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68F5" w14:textId="7EE6D211" w:rsidR="003B4FF0" w:rsidRPr="007F1A88" w:rsidRDefault="003B4FF0" w:rsidP="003B4FF0">
      <w:pPr>
        <w:jc w:val="center"/>
        <w:rPr>
          <w:rFonts w:ascii="Times New Roman" w:hAnsi="Times New Roman" w:cs="Times New Roman"/>
          <w:b/>
          <w:bCs/>
          <w:sz w:val="28"/>
          <w:szCs w:val="28"/>
        </w:rPr>
      </w:pPr>
      <w:r w:rsidRPr="007F1A88">
        <w:rPr>
          <w:rFonts w:ascii="Times New Roman" w:hAnsi="Times New Roman" w:cs="Times New Roman"/>
          <w:b/>
          <w:bCs/>
          <w:sz w:val="28"/>
          <w:szCs w:val="28"/>
        </w:rPr>
        <w:t>S</w:t>
      </w:r>
      <w:r w:rsidR="000F306F" w:rsidRPr="007F1A88">
        <w:rPr>
          <w:rFonts w:ascii="Times New Roman" w:hAnsi="Times New Roman" w:cs="Times New Roman"/>
          <w:b/>
          <w:bCs/>
          <w:sz w:val="28"/>
          <w:szCs w:val="28"/>
        </w:rPr>
        <w:t>upplementary</w:t>
      </w:r>
      <w:r w:rsidRPr="007F1A88">
        <w:rPr>
          <w:rFonts w:ascii="Times New Roman" w:hAnsi="Times New Roman" w:cs="Times New Roman"/>
          <w:b/>
          <w:bCs/>
          <w:sz w:val="28"/>
          <w:szCs w:val="28"/>
        </w:rPr>
        <w:t xml:space="preserve"> Material</w:t>
      </w:r>
    </w:p>
    <w:p w14:paraId="064D4DF3" w14:textId="4ED5D072" w:rsidR="00F306BC" w:rsidRPr="007F1A88" w:rsidRDefault="00F306BC">
      <w:pPr>
        <w:rPr>
          <w:rFonts w:ascii="Times New Roman" w:hAnsi="Times New Roman" w:cs="Times New Roman"/>
        </w:rPr>
      </w:pPr>
    </w:p>
    <w:p w14:paraId="044FDB5F" w14:textId="77777777" w:rsidR="007C32E5" w:rsidRPr="007F1A88" w:rsidRDefault="007C32E5" w:rsidP="00B2023B">
      <w:pPr>
        <w:rPr>
          <w:rFonts w:ascii="Times New Roman" w:hAnsi="Times New Roman" w:cs="Times New Roman"/>
          <w:b/>
          <w:bCs/>
          <w:highlight w:val="yellow"/>
        </w:rPr>
      </w:pPr>
    </w:p>
    <w:p w14:paraId="2F6766A1" w14:textId="5FD96927" w:rsidR="007C32E5" w:rsidRPr="007F1A88" w:rsidRDefault="0070318A" w:rsidP="00401350">
      <w:pPr>
        <w:pStyle w:val="ListParagraph"/>
        <w:numPr>
          <w:ilvl w:val="0"/>
          <w:numId w:val="2"/>
        </w:numPr>
        <w:rPr>
          <w:rFonts w:ascii="Times New Roman" w:hAnsi="Times New Roman" w:cs="Times New Roman"/>
          <w:b/>
          <w:bCs/>
        </w:rPr>
      </w:pPr>
      <w:r w:rsidRPr="007F1A88">
        <w:rPr>
          <w:rFonts w:ascii="Times New Roman" w:hAnsi="Times New Roman" w:cs="Times New Roman"/>
          <w:b/>
          <w:bCs/>
        </w:rPr>
        <w:t>Taxonomic Profiling</w:t>
      </w:r>
    </w:p>
    <w:p w14:paraId="034DC10B" w14:textId="0FB57341" w:rsidR="007C32E5" w:rsidRPr="007F1A88" w:rsidRDefault="007C32E5" w:rsidP="007C32E5">
      <w:pPr>
        <w:rPr>
          <w:rFonts w:ascii="Times New Roman" w:hAnsi="Times New Roman" w:cs="Times New Roman"/>
        </w:rPr>
      </w:pPr>
    </w:p>
    <w:p w14:paraId="7A3173DD" w14:textId="3490B1E3" w:rsidR="00247C3A" w:rsidRPr="007F1A88" w:rsidRDefault="00247C3A" w:rsidP="007C32E5">
      <w:pPr>
        <w:rPr>
          <w:rFonts w:ascii="Times New Roman" w:hAnsi="Times New Roman" w:cs="Times New Roman"/>
        </w:rPr>
      </w:pPr>
      <w:r w:rsidRPr="007F1A88">
        <w:rPr>
          <w:rFonts w:ascii="Times New Roman" w:hAnsi="Times New Roman" w:cs="Times New Roman"/>
          <w:noProof/>
        </w:rPr>
        <w:drawing>
          <wp:inline distT="0" distB="0" distL="0" distR="0" wp14:anchorId="2E051EDE" wp14:editId="0C4A3BF3">
            <wp:extent cx="6260032" cy="2347512"/>
            <wp:effectExtent l="0" t="0" r="1270" b="2540"/>
            <wp:docPr id="399067955" name="Picture 4" descr="A colorful graph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67955" name="Picture 4" descr="A colorful graph with tex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22596" cy="2370974"/>
                    </a:xfrm>
                    <a:prstGeom prst="rect">
                      <a:avLst/>
                    </a:prstGeom>
                  </pic:spPr>
                </pic:pic>
              </a:graphicData>
            </a:graphic>
          </wp:inline>
        </w:drawing>
      </w:r>
    </w:p>
    <w:p w14:paraId="58F3677C" w14:textId="6DFF827B" w:rsidR="007C32E5" w:rsidRPr="007F1A88" w:rsidRDefault="00EE41CF" w:rsidP="00970095">
      <w:pPr>
        <w:ind w:firstLine="360"/>
        <w:rPr>
          <w:rFonts w:ascii="Times New Roman" w:hAnsi="Times New Roman" w:cs="Times New Roman"/>
          <w:sz w:val="22"/>
          <w:szCs w:val="22"/>
        </w:rPr>
      </w:pPr>
      <w:r w:rsidRPr="007F1A88">
        <w:rPr>
          <w:rFonts w:ascii="Times New Roman" w:hAnsi="Times New Roman" w:cs="Times New Roman"/>
          <w:b/>
          <w:bCs/>
          <w:sz w:val="22"/>
          <w:szCs w:val="22"/>
        </w:rPr>
        <w:t>Figure</w:t>
      </w:r>
      <w:r w:rsidR="007C32E5" w:rsidRPr="007F1A88">
        <w:rPr>
          <w:rFonts w:ascii="Times New Roman" w:hAnsi="Times New Roman" w:cs="Times New Roman"/>
          <w:b/>
          <w:bCs/>
          <w:sz w:val="22"/>
          <w:szCs w:val="22"/>
        </w:rPr>
        <w:t xml:space="preserve"> S1. </w:t>
      </w:r>
      <w:r w:rsidR="007C32E5" w:rsidRPr="007F1A88">
        <w:rPr>
          <w:rFonts w:ascii="Times New Roman" w:hAnsi="Times New Roman" w:cs="Times New Roman"/>
          <w:sz w:val="22"/>
          <w:szCs w:val="22"/>
        </w:rPr>
        <w:t xml:space="preserve">Relative Abundances </w:t>
      </w:r>
      <w:r w:rsidR="000D0A9E" w:rsidRPr="007F1A88">
        <w:rPr>
          <w:rFonts w:ascii="Times New Roman" w:hAnsi="Times New Roman" w:cs="Times New Roman"/>
          <w:sz w:val="22"/>
          <w:szCs w:val="22"/>
        </w:rPr>
        <w:t>of the top 20 most abundant s</w:t>
      </w:r>
      <w:r w:rsidR="007C32E5" w:rsidRPr="007F1A88">
        <w:rPr>
          <w:rFonts w:ascii="Times New Roman" w:hAnsi="Times New Roman" w:cs="Times New Roman"/>
          <w:sz w:val="22"/>
          <w:szCs w:val="22"/>
        </w:rPr>
        <w:t xml:space="preserve">pecies </w:t>
      </w:r>
      <w:r w:rsidR="000D0A9E" w:rsidRPr="007F1A88">
        <w:rPr>
          <w:rFonts w:ascii="Times New Roman" w:hAnsi="Times New Roman" w:cs="Times New Roman"/>
          <w:sz w:val="22"/>
          <w:szCs w:val="22"/>
        </w:rPr>
        <w:t>in the sample</w:t>
      </w:r>
      <w:r w:rsidR="007C32E5" w:rsidRPr="007F1A88">
        <w:rPr>
          <w:rFonts w:ascii="Times New Roman" w:hAnsi="Times New Roman" w:cs="Times New Roman"/>
          <w:sz w:val="22"/>
          <w:szCs w:val="22"/>
        </w:rPr>
        <w:t xml:space="preserve"> </w:t>
      </w:r>
    </w:p>
    <w:p w14:paraId="2E8867AC" w14:textId="77777777" w:rsidR="007C32E5" w:rsidRPr="007F1A88" w:rsidRDefault="007C32E5" w:rsidP="00B2023B">
      <w:pPr>
        <w:rPr>
          <w:rFonts w:ascii="Times New Roman" w:hAnsi="Times New Roman" w:cs="Times New Roman"/>
          <w:b/>
          <w:bCs/>
          <w:highlight w:val="yellow"/>
        </w:rPr>
      </w:pPr>
    </w:p>
    <w:p w14:paraId="472E018B" w14:textId="57833334" w:rsidR="007C32E5" w:rsidRPr="007F1A88" w:rsidRDefault="007C32E5" w:rsidP="00B2023B">
      <w:pPr>
        <w:rPr>
          <w:rFonts w:ascii="Times New Roman" w:hAnsi="Times New Roman" w:cs="Times New Roman"/>
          <w:b/>
          <w:bCs/>
          <w:highlight w:val="yellow"/>
        </w:rPr>
      </w:pPr>
    </w:p>
    <w:p w14:paraId="2287CCA6" w14:textId="77777777" w:rsidR="007D0A3D" w:rsidRPr="007F1A88" w:rsidRDefault="007D0A3D" w:rsidP="00B2023B">
      <w:pPr>
        <w:rPr>
          <w:rFonts w:ascii="Times New Roman" w:hAnsi="Times New Roman" w:cs="Times New Roman"/>
          <w:b/>
          <w:bCs/>
          <w:highlight w:val="yellow"/>
        </w:rPr>
      </w:pPr>
    </w:p>
    <w:p w14:paraId="67BC0C44" w14:textId="3E88A15E" w:rsidR="00D01976" w:rsidRPr="007F1A88" w:rsidRDefault="00FC77E3" w:rsidP="007D0A3D">
      <w:pPr>
        <w:pStyle w:val="ListParagraph"/>
        <w:numPr>
          <w:ilvl w:val="0"/>
          <w:numId w:val="2"/>
        </w:numPr>
        <w:rPr>
          <w:rFonts w:ascii="Times New Roman" w:hAnsi="Times New Roman" w:cs="Times New Roman"/>
          <w:b/>
          <w:bCs/>
        </w:rPr>
      </w:pPr>
      <w:r w:rsidRPr="007F1A88">
        <w:rPr>
          <w:rFonts w:ascii="Times New Roman" w:hAnsi="Times New Roman" w:cs="Times New Roman"/>
          <w:b/>
          <w:bCs/>
        </w:rPr>
        <w:t xml:space="preserve">Alpha Diversity Multivariable ANOVA </w:t>
      </w:r>
      <w:r w:rsidR="00B2023B" w:rsidRPr="007F1A88">
        <w:rPr>
          <w:rFonts w:ascii="Times New Roman" w:hAnsi="Times New Roman" w:cs="Times New Roman"/>
          <w:b/>
          <w:bCs/>
        </w:rPr>
        <w:t xml:space="preserve">Results </w:t>
      </w:r>
    </w:p>
    <w:p w14:paraId="74784FEB" w14:textId="77777777" w:rsidR="007D0A3D" w:rsidRPr="007F1A88" w:rsidRDefault="007D0A3D" w:rsidP="007D0A3D">
      <w:pPr>
        <w:pStyle w:val="ListParagraph"/>
        <w:rPr>
          <w:rFonts w:ascii="Times New Roman" w:hAnsi="Times New Roman" w:cs="Times New Roman"/>
          <w:b/>
          <w:bCs/>
        </w:rPr>
      </w:pPr>
    </w:p>
    <w:p w14:paraId="4D88547F" w14:textId="050DA92A" w:rsidR="00483B61" w:rsidRPr="007F1A88" w:rsidRDefault="00504D8D" w:rsidP="00504D8D">
      <w:pPr>
        <w:spacing w:line="360" w:lineRule="auto"/>
        <w:jc w:val="center"/>
        <w:rPr>
          <w:rFonts w:ascii="Times New Roman" w:hAnsi="Times New Roman" w:cs="Times New Roman"/>
        </w:rPr>
      </w:pPr>
      <w:r w:rsidRPr="007F1A88">
        <w:rPr>
          <w:rFonts w:ascii="Times New Roman" w:hAnsi="Times New Roman" w:cs="Times New Roman"/>
          <w:noProof/>
        </w:rPr>
        <w:drawing>
          <wp:inline distT="0" distB="0" distL="0" distR="0" wp14:anchorId="781F6AA0" wp14:editId="5701276A">
            <wp:extent cx="3476446" cy="3102452"/>
            <wp:effectExtent l="0" t="0" r="3810" b="0"/>
            <wp:docPr id="180040486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04861" name="Picture 1" descr="A black background with a black square&#10;&#10;AI-generated content may be incorrect."/>
                    <pic:cNvPicPr/>
                  </pic:nvPicPr>
                  <pic:blipFill>
                    <a:blip r:embed="rId9"/>
                    <a:stretch>
                      <a:fillRect/>
                    </a:stretch>
                  </pic:blipFill>
                  <pic:spPr>
                    <a:xfrm>
                      <a:off x="0" y="0"/>
                      <a:ext cx="3538867" cy="3158158"/>
                    </a:xfrm>
                    <a:prstGeom prst="rect">
                      <a:avLst/>
                    </a:prstGeom>
                  </pic:spPr>
                </pic:pic>
              </a:graphicData>
            </a:graphic>
          </wp:inline>
        </w:drawing>
      </w:r>
    </w:p>
    <w:p w14:paraId="636EB72A" w14:textId="7C87D931" w:rsidR="00483B61" w:rsidRPr="007F1A88" w:rsidRDefault="00D01976" w:rsidP="00FC150D">
      <w:pPr>
        <w:rPr>
          <w:rFonts w:ascii="Times New Roman" w:hAnsi="Times New Roman" w:cs="Times New Roman"/>
        </w:rPr>
      </w:pPr>
      <w:r w:rsidRPr="007F1A88">
        <w:rPr>
          <w:rFonts w:ascii="Times New Roman" w:hAnsi="Times New Roman" w:cs="Times New Roman"/>
          <w:b/>
          <w:bCs/>
        </w:rPr>
        <w:t>Table S1A</w:t>
      </w:r>
      <w:r w:rsidRPr="007F1A88">
        <w:rPr>
          <w:rFonts w:ascii="Times New Roman" w:hAnsi="Times New Roman" w:cs="Times New Roman"/>
        </w:rPr>
        <w:t xml:space="preserve">. Multivariable ANOVA for Item </w:t>
      </w:r>
      <w:r w:rsidR="007D0A3D" w:rsidRPr="007F1A88">
        <w:rPr>
          <w:rFonts w:ascii="Times New Roman" w:hAnsi="Times New Roman" w:cs="Times New Roman"/>
        </w:rPr>
        <w:t>R</w:t>
      </w:r>
      <w:r w:rsidRPr="007F1A88">
        <w:rPr>
          <w:rFonts w:ascii="Times New Roman" w:hAnsi="Times New Roman" w:cs="Times New Roman"/>
        </w:rPr>
        <w:t>ecognition on Inverse Simpson Diversity.</w:t>
      </w:r>
    </w:p>
    <w:p w14:paraId="368AF2F9" w14:textId="77777777" w:rsidR="00FC77E3" w:rsidRPr="007F1A88" w:rsidRDefault="00FC77E3" w:rsidP="00FC150D">
      <w:pPr>
        <w:rPr>
          <w:rFonts w:ascii="Times New Roman" w:hAnsi="Times New Roman" w:cs="Times New Roman"/>
        </w:rPr>
      </w:pPr>
    </w:p>
    <w:p w14:paraId="34E4C9D9" w14:textId="77777777" w:rsidR="00FC77E3" w:rsidRPr="007F1A88" w:rsidRDefault="00FC77E3" w:rsidP="00FC150D">
      <w:pPr>
        <w:rPr>
          <w:rFonts w:ascii="Times New Roman" w:hAnsi="Times New Roman" w:cs="Times New Roman"/>
        </w:rPr>
      </w:pPr>
    </w:p>
    <w:p w14:paraId="26CC5BBF" w14:textId="77777777" w:rsidR="00504D8D" w:rsidRPr="007F1A88" w:rsidRDefault="00504D8D" w:rsidP="00504D8D">
      <w:pPr>
        <w:spacing w:line="360" w:lineRule="auto"/>
        <w:jc w:val="center"/>
        <w:rPr>
          <w:rFonts w:ascii="Times New Roman" w:hAnsi="Times New Roman" w:cs="Times New Roman"/>
          <w:b/>
          <w:bCs/>
          <w:sz w:val="22"/>
          <w:szCs w:val="22"/>
        </w:rPr>
      </w:pPr>
      <w:r w:rsidRPr="007F1A88">
        <w:rPr>
          <w:rFonts w:ascii="Times New Roman" w:hAnsi="Times New Roman" w:cs="Times New Roman"/>
          <w:noProof/>
        </w:rPr>
        <w:lastRenderedPageBreak/>
        <w:drawing>
          <wp:inline distT="0" distB="0" distL="0" distR="0" wp14:anchorId="4D7D43F1" wp14:editId="53A6FA44">
            <wp:extent cx="3536830" cy="3517504"/>
            <wp:effectExtent l="0" t="0" r="0" b="635"/>
            <wp:docPr id="149598200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82002" name="Picture 1" descr="A black background with a black square&#10;&#10;AI-generated content may be incorrect."/>
                    <pic:cNvPicPr/>
                  </pic:nvPicPr>
                  <pic:blipFill>
                    <a:blip r:embed="rId10"/>
                    <a:stretch>
                      <a:fillRect/>
                    </a:stretch>
                  </pic:blipFill>
                  <pic:spPr>
                    <a:xfrm>
                      <a:off x="0" y="0"/>
                      <a:ext cx="3606924" cy="3587215"/>
                    </a:xfrm>
                    <a:prstGeom prst="rect">
                      <a:avLst/>
                    </a:prstGeom>
                  </pic:spPr>
                </pic:pic>
              </a:graphicData>
            </a:graphic>
          </wp:inline>
        </w:drawing>
      </w:r>
    </w:p>
    <w:p w14:paraId="67678AB6" w14:textId="6872DBF9" w:rsidR="00B2023B" w:rsidRPr="007F1A88" w:rsidRDefault="00970095" w:rsidP="00504D8D">
      <w:pPr>
        <w:spacing w:line="360" w:lineRule="auto"/>
        <w:jc w:val="center"/>
        <w:rPr>
          <w:rFonts w:ascii="Times New Roman" w:hAnsi="Times New Roman" w:cs="Times New Roman"/>
        </w:rPr>
      </w:pPr>
      <w:r w:rsidRPr="007F1A88">
        <w:rPr>
          <w:rFonts w:ascii="Times New Roman" w:hAnsi="Times New Roman" w:cs="Times New Roman"/>
          <w:b/>
          <w:bCs/>
          <w:sz w:val="22"/>
          <w:szCs w:val="22"/>
        </w:rPr>
        <w:t>Table S1B.</w:t>
      </w:r>
      <w:r w:rsidRPr="007F1A88">
        <w:rPr>
          <w:rFonts w:ascii="Times New Roman" w:hAnsi="Times New Roman" w:cs="Times New Roman"/>
          <w:sz w:val="22"/>
          <w:szCs w:val="22"/>
        </w:rPr>
        <w:t xml:space="preserve"> Multivariable ANOVA for Pattern Completion on Inverse</w:t>
      </w:r>
      <w:r w:rsidR="00504D8D" w:rsidRPr="007F1A88">
        <w:rPr>
          <w:rFonts w:ascii="Times New Roman" w:hAnsi="Times New Roman" w:cs="Times New Roman"/>
          <w:sz w:val="22"/>
          <w:szCs w:val="22"/>
        </w:rPr>
        <w:t xml:space="preserve"> </w:t>
      </w:r>
      <w:r w:rsidRPr="007F1A88">
        <w:rPr>
          <w:rFonts w:ascii="Times New Roman" w:hAnsi="Times New Roman" w:cs="Times New Roman"/>
          <w:sz w:val="22"/>
          <w:szCs w:val="22"/>
        </w:rPr>
        <w:t>Simpson Diversity.</w:t>
      </w:r>
    </w:p>
    <w:p w14:paraId="70B4E6B5" w14:textId="24F80B32" w:rsidR="00B2023B" w:rsidRPr="007F1A88" w:rsidRDefault="00B2023B" w:rsidP="00B2023B">
      <w:pPr>
        <w:spacing w:line="360" w:lineRule="auto"/>
        <w:jc w:val="both"/>
        <w:rPr>
          <w:rFonts w:ascii="Times New Roman" w:eastAsia="Times New Roman" w:hAnsi="Times New Roman" w:cs="Times New Roman"/>
        </w:rPr>
      </w:pPr>
    </w:p>
    <w:p w14:paraId="6EB96F5B" w14:textId="5764BBFC" w:rsidR="008C7727" w:rsidRPr="007F1A88" w:rsidRDefault="00504D8D" w:rsidP="00504D8D">
      <w:pPr>
        <w:spacing w:line="360" w:lineRule="auto"/>
        <w:jc w:val="center"/>
        <w:rPr>
          <w:rFonts w:ascii="Times New Roman" w:eastAsia="Times New Roman" w:hAnsi="Times New Roman" w:cs="Times New Roman"/>
        </w:rPr>
      </w:pPr>
      <w:r w:rsidRPr="007F1A88">
        <w:rPr>
          <w:rFonts w:ascii="Times New Roman" w:eastAsia="Times New Roman" w:hAnsi="Times New Roman" w:cs="Times New Roman"/>
          <w:noProof/>
        </w:rPr>
        <w:drawing>
          <wp:inline distT="0" distB="0" distL="0" distR="0" wp14:anchorId="4E8CA02B" wp14:editId="14BCB925">
            <wp:extent cx="3329054" cy="3482114"/>
            <wp:effectExtent l="0" t="0" r="0" b="0"/>
            <wp:docPr id="211948661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86612" name="Picture 1" descr="A black background with a black square&#10;&#10;AI-generated content may be incorrect."/>
                    <pic:cNvPicPr/>
                  </pic:nvPicPr>
                  <pic:blipFill>
                    <a:blip r:embed="rId11"/>
                    <a:stretch>
                      <a:fillRect/>
                    </a:stretch>
                  </pic:blipFill>
                  <pic:spPr>
                    <a:xfrm>
                      <a:off x="0" y="0"/>
                      <a:ext cx="3377392" cy="3532674"/>
                    </a:xfrm>
                    <a:prstGeom prst="rect">
                      <a:avLst/>
                    </a:prstGeom>
                  </pic:spPr>
                </pic:pic>
              </a:graphicData>
            </a:graphic>
          </wp:inline>
        </w:drawing>
      </w:r>
    </w:p>
    <w:p w14:paraId="7F1C658B" w14:textId="7E74047B" w:rsidR="00B01029" w:rsidRDefault="00970095" w:rsidP="00504D8D">
      <w:pPr>
        <w:jc w:val="center"/>
        <w:rPr>
          <w:rFonts w:ascii="Times New Roman" w:hAnsi="Times New Roman" w:cs="Times New Roman"/>
          <w:sz w:val="22"/>
          <w:szCs w:val="22"/>
        </w:rPr>
      </w:pPr>
      <w:r w:rsidRPr="007F1A88">
        <w:rPr>
          <w:rFonts w:ascii="Times New Roman" w:hAnsi="Times New Roman" w:cs="Times New Roman"/>
          <w:b/>
          <w:bCs/>
          <w:sz w:val="22"/>
          <w:szCs w:val="22"/>
        </w:rPr>
        <w:t>Table S1C.</w:t>
      </w:r>
      <w:r w:rsidRPr="007F1A88">
        <w:rPr>
          <w:rFonts w:ascii="Times New Roman" w:hAnsi="Times New Roman" w:cs="Times New Roman"/>
          <w:sz w:val="22"/>
          <w:szCs w:val="22"/>
        </w:rPr>
        <w:t xml:space="preserve"> Multivariable ANOVA for </w:t>
      </w:r>
      <w:r w:rsidR="00FC150D" w:rsidRPr="007F1A88">
        <w:rPr>
          <w:rFonts w:ascii="Times New Roman" w:eastAsia="Times New Roman" w:hAnsi="Times New Roman" w:cs="Times New Roman"/>
          <w:color w:val="000000" w:themeColor="text1"/>
          <w:sz w:val="22"/>
          <w:szCs w:val="22"/>
        </w:rPr>
        <w:t>P</w:t>
      </w:r>
      <w:r w:rsidRPr="007F1A88">
        <w:rPr>
          <w:rFonts w:ascii="Times New Roman" w:eastAsia="Times New Roman" w:hAnsi="Times New Roman" w:cs="Times New Roman"/>
          <w:color w:val="000000" w:themeColor="text1"/>
          <w:sz w:val="22"/>
          <w:szCs w:val="22"/>
        </w:rPr>
        <w:t xml:space="preserve">attern </w:t>
      </w:r>
      <w:r w:rsidR="00FC150D" w:rsidRPr="007F1A88">
        <w:rPr>
          <w:rFonts w:ascii="Times New Roman" w:eastAsia="Times New Roman" w:hAnsi="Times New Roman" w:cs="Times New Roman"/>
          <w:color w:val="000000" w:themeColor="text1"/>
          <w:sz w:val="22"/>
          <w:szCs w:val="22"/>
        </w:rPr>
        <w:t>S</w:t>
      </w:r>
      <w:r w:rsidRPr="007F1A88">
        <w:rPr>
          <w:rFonts w:ascii="Times New Roman" w:eastAsia="Times New Roman" w:hAnsi="Times New Roman" w:cs="Times New Roman"/>
          <w:color w:val="000000" w:themeColor="text1"/>
          <w:sz w:val="22"/>
          <w:szCs w:val="22"/>
        </w:rPr>
        <w:t xml:space="preserve">eparation </w:t>
      </w:r>
      <w:r w:rsidRPr="007F1A88">
        <w:rPr>
          <w:rFonts w:ascii="Times New Roman" w:hAnsi="Times New Roman" w:cs="Times New Roman"/>
          <w:sz w:val="22"/>
          <w:szCs w:val="22"/>
        </w:rPr>
        <w:t>on Inverse Simpson Diversity.</w:t>
      </w:r>
    </w:p>
    <w:p w14:paraId="738EC44C" w14:textId="77777777" w:rsidR="007B6F51" w:rsidRDefault="007B6F51" w:rsidP="00504D8D">
      <w:pPr>
        <w:jc w:val="center"/>
        <w:rPr>
          <w:rFonts w:ascii="Times New Roman" w:hAnsi="Times New Roman" w:cs="Times New Roman"/>
          <w:sz w:val="22"/>
          <w:szCs w:val="22"/>
        </w:rPr>
      </w:pPr>
    </w:p>
    <w:p w14:paraId="14E15769" w14:textId="77777777" w:rsidR="007B6F51" w:rsidRDefault="007B6F51" w:rsidP="00504D8D">
      <w:pPr>
        <w:jc w:val="center"/>
        <w:rPr>
          <w:rFonts w:ascii="Times New Roman" w:hAnsi="Times New Roman" w:cs="Times New Roman"/>
          <w:sz w:val="22"/>
          <w:szCs w:val="22"/>
        </w:rPr>
      </w:pPr>
    </w:p>
    <w:p w14:paraId="7F2FED59" w14:textId="77777777" w:rsidR="007B6F51" w:rsidRDefault="007B6F51" w:rsidP="007B6F51">
      <w:pPr>
        <w:rPr>
          <w:sz w:val="22"/>
          <w:szCs w:val="22"/>
        </w:rPr>
      </w:pPr>
    </w:p>
    <w:tbl>
      <w:tblPr>
        <w:tblW w:w="6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940"/>
        <w:gridCol w:w="1700"/>
        <w:gridCol w:w="1740"/>
      </w:tblGrid>
      <w:tr w:rsidR="005B3517" w:rsidRPr="00895464" w14:paraId="075A3BEB" w14:textId="77777777" w:rsidTr="008F3C3D">
        <w:trPr>
          <w:trHeight w:val="290"/>
          <w:jc w:val="center"/>
        </w:trPr>
        <w:tc>
          <w:tcPr>
            <w:tcW w:w="1900" w:type="dxa"/>
            <w:tcBorders>
              <w:top w:val="nil"/>
              <w:left w:val="nil"/>
              <w:bottom w:val="single" w:sz="4" w:space="0" w:color="auto"/>
              <w:right w:val="nil"/>
            </w:tcBorders>
            <w:noWrap/>
            <w:vAlign w:val="bottom"/>
            <w:hideMark/>
          </w:tcPr>
          <w:p w14:paraId="6CB15F6C" w14:textId="77777777" w:rsidR="005B3517" w:rsidRPr="00895464" w:rsidRDefault="005B3517" w:rsidP="00C204D0">
            <w:pPr>
              <w:rPr>
                <w:rFonts w:ascii="Times New Roman" w:eastAsia="Times New Roman" w:hAnsi="Times New Roman" w:cs="Times New Roman"/>
              </w:rPr>
            </w:pPr>
          </w:p>
        </w:tc>
        <w:tc>
          <w:tcPr>
            <w:tcW w:w="940" w:type="dxa"/>
            <w:tcBorders>
              <w:top w:val="nil"/>
              <w:left w:val="nil"/>
              <w:right w:val="nil"/>
            </w:tcBorders>
            <w:noWrap/>
            <w:vAlign w:val="bottom"/>
            <w:hideMark/>
          </w:tcPr>
          <w:p w14:paraId="6BA6A83E"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Shannon</w:t>
            </w:r>
          </w:p>
        </w:tc>
        <w:tc>
          <w:tcPr>
            <w:tcW w:w="1700" w:type="dxa"/>
            <w:tcBorders>
              <w:top w:val="nil"/>
              <w:left w:val="nil"/>
              <w:right w:val="nil"/>
            </w:tcBorders>
            <w:noWrap/>
            <w:vAlign w:val="bottom"/>
            <w:hideMark/>
          </w:tcPr>
          <w:p w14:paraId="299DF5A1" w14:textId="20F61B70"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Shannon-rar</w:t>
            </w:r>
            <w:r>
              <w:rPr>
                <w:rFonts w:ascii="Times New Roman" w:eastAsia="Times New Roman" w:hAnsi="Times New Roman" w:cs="Times New Roman"/>
                <w:color w:val="000000"/>
                <w:sz w:val="20"/>
                <w:szCs w:val="20"/>
              </w:rPr>
              <w:t>e</w:t>
            </w:r>
            <w:r w:rsidRPr="00895464">
              <w:rPr>
                <w:rFonts w:ascii="Times New Roman" w:eastAsia="Times New Roman" w:hAnsi="Times New Roman" w:cs="Times New Roman"/>
                <w:color w:val="000000"/>
                <w:sz w:val="20"/>
                <w:szCs w:val="20"/>
              </w:rPr>
              <w:t>fied</w:t>
            </w:r>
          </w:p>
        </w:tc>
        <w:tc>
          <w:tcPr>
            <w:tcW w:w="1740" w:type="dxa"/>
            <w:tcBorders>
              <w:top w:val="nil"/>
              <w:left w:val="nil"/>
              <w:bottom w:val="single" w:sz="4" w:space="0" w:color="auto"/>
              <w:right w:val="nil"/>
            </w:tcBorders>
            <w:noWrap/>
            <w:vAlign w:val="bottom"/>
            <w:hideMark/>
          </w:tcPr>
          <w:p w14:paraId="2BE4E60D" w14:textId="1C874EEA"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Observed-rar</w:t>
            </w:r>
            <w:r>
              <w:rPr>
                <w:rFonts w:ascii="Times New Roman" w:eastAsia="Times New Roman" w:hAnsi="Times New Roman" w:cs="Times New Roman"/>
                <w:color w:val="000000"/>
                <w:sz w:val="20"/>
                <w:szCs w:val="20"/>
              </w:rPr>
              <w:t>e</w:t>
            </w:r>
            <w:r w:rsidRPr="00895464">
              <w:rPr>
                <w:rFonts w:ascii="Times New Roman" w:eastAsia="Times New Roman" w:hAnsi="Times New Roman" w:cs="Times New Roman"/>
                <w:color w:val="000000"/>
                <w:sz w:val="20"/>
                <w:szCs w:val="20"/>
              </w:rPr>
              <w:t>fied</w:t>
            </w:r>
          </w:p>
        </w:tc>
      </w:tr>
      <w:tr w:rsidR="005B3517" w:rsidRPr="00895464" w14:paraId="75E3E135" w14:textId="77777777" w:rsidTr="008F3C3D">
        <w:trPr>
          <w:trHeight w:val="290"/>
          <w:jc w:val="center"/>
        </w:trPr>
        <w:tc>
          <w:tcPr>
            <w:tcW w:w="1900" w:type="dxa"/>
            <w:tcBorders>
              <w:left w:val="single" w:sz="4" w:space="0" w:color="auto"/>
              <w:bottom w:val="nil"/>
            </w:tcBorders>
            <w:noWrap/>
            <w:vAlign w:val="bottom"/>
            <w:hideMark/>
          </w:tcPr>
          <w:p w14:paraId="2BB96CE1" w14:textId="77777777" w:rsidR="005B3517" w:rsidRPr="00895464" w:rsidRDefault="005B3517" w:rsidP="00C204D0">
            <w:pP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item recognition</w:t>
            </w:r>
          </w:p>
        </w:tc>
        <w:tc>
          <w:tcPr>
            <w:tcW w:w="940" w:type="dxa"/>
            <w:tcBorders>
              <w:bottom w:val="nil"/>
            </w:tcBorders>
            <w:noWrap/>
            <w:vAlign w:val="bottom"/>
            <w:hideMark/>
          </w:tcPr>
          <w:p w14:paraId="0392CAA9"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0.07</w:t>
            </w:r>
          </w:p>
        </w:tc>
        <w:tc>
          <w:tcPr>
            <w:tcW w:w="1700" w:type="dxa"/>
            <w:tcBorders>
              <w:bottom w:val="nil"/>
            </w:tcBorders>
            <w:noWrap/>
            <w:vAlign w:val="bottom"/>
            <w:hideMark/>
          </w:tcPr>
          <w:p w14:paraId="7E901856"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0.07</w:t>
            </w:r>
          </w:p>
        </w:tc>
        <w:tc>
          <w:tcPr>
            <w:tcW w:w="1740" w:type="dxa"/>
            <w:tcBorders>
              <w:bottom w:val="nil"/>
              <w:right w:val="single" w:sz="4" w:space="0" w:color="auto"/>
            </w:tcBorders>
            <w:noWrap/>
            <w:vAlign w:val="bottom"/>
            <w:hideMark/>
          </w:tcPr>
          <w:p w14:paraId="7902A794"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0.09</w:t>
            </w:r>
          </w:p>
        </w:tc>
      </w:tr>
      <w:tr w:rsidR="005B3517" w:rsidRPr="00895464" w14:paraId="5A294399" w14:textId="77777777" w:rsidTr="008F3C3D">
        <w:trPr>
          <w:trHeight w:val="290"/>
          <w:jc w:val="center"/>
        </w:trPr>
        <w:tc>
          <w:tcPr>
            <w:tcW w:w="1900" w:type="dxa"/>
            <w:tcBorders>
              <w:top w:val="nil"/>
              <w:bottom w:val="single" w:sz="4" w:space="0" w:color="auto"/>
            </w:tcBorders>
            <w:noWrap/>
            <w:vAlign w:val="bottom"/>
            <w:hideMark/>
          </w:tcPr>
          <w:p w14:paraId="4243A59D" w14:textId="77777777" w:rsidR="005B3517" w:rsidRPr="00895464" w:rsidRDefault="005B3517" w:rsidP="00C204D0">
            <w:pP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 xml:space="preserve">breastfeeding </w:t>
            </w:r>
          </w:p>
        </w:tc>
        <w:tc>
          <w:tcPr>
            <w:tcW w:w="940" w:type="dxa"/>
            <w:tcBorders>
              <w:top w:val="nil"/>
              <w:bottom w:val="single" w:sz="4" w:space="0" w:color="auto"/>
            </w:tcBorders>
            <w:noWrap/>
            <w:vAlign w:val="bottom"/>
            <w:hideMark/>
          </w:tcPr>
          <w:p w14:paraId="38355F83"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0.01</w:t>
            </w:r>
          </w:p>
        </w:tc>
        <w:tc>
          <w:tcPr>
            <w:tcW w:w="1700" w:type="dxa"/>
            <w:tcBorders>
              <w:top w:val="nil"/>
              <w:bottom w:val="single" w:sz="4" w:space="0" w:color="auto"/>
            </w:tcBorders>
            <w:noWrap/>
            <w:vAlign w:val="bottom"/>
            <w:hideMark/>
          </w:tcPr>
          <w:p w14:paraId="31537DDA"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0.01</w:t>
            </w:r>
          </w:p>
        </w:tc>
        <w:tc>
          <w:tcPr>
            <w:tcW w:w="1740" w:type="dxa"/>
            <w:tcBorders>
              <w:top w:val="nil"/>
              <w:bottom w:val="single" w:sz="4" w:space="0" w:color="auto"/>
            </w:tcBorders>
            <w:noWrap/>
            <w:vAlign w:val="bottom"/>
            <w:hideMark/>
          </w:tcPr>
          <w:p w14:paraId="6B0FD9F4"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0.02</w:t>
            </w:r>
          </w:p>
        </w:tc>
      </w:tr>
      <w:tr w:rsidR="005B3517" w:rsidRPr="00895464" w14:paraId="053559CB" w14:textId="77777777" w:rsidTr="008F3C3D">
        <w:trPr>
          <w:trHeight w:val="290"/>
          <w:jc w:val="center"/>
        </w:trPr>
        <w:tc>
          <w:tcPr>
            <w:tcW w:w="1900" w:type="dxa"/>
            <w:tcBorders>
              <w:bottom w:val="nil"/>
            </w:tcBorders>
            <w:noWrap/>
            <w:vAlign w:val="bottom"/>
            <w:hideMark/>
          </w:tcPr>
          <w:p w14:paraId="7C133C64" w14:textId="77777777" w:rsidR="005B3517" w:rsidRPr="00895464" w:rsidRDefault="005B3517" w:rsidP="00C204D0">
            <w:pP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pattern completion</w:t>
            </w:r>
          </w:p>
        </w:tc>
        <w:tc>
          <w:tcPr>
            <w:tcW w:w="940" w:type="dxa"/>
            <w:tcBorders>
              <w:bottom w:val="nil"/>
            </w:tcBorders>
            <w:noWrap/>
            <w:vAlign w:val="bottom"/>
            <w:hideMark/>
          </w:tcPr>
          <w:p w14:paraId="0900B32E"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0.26</w:t>
            </w:r>
          </w:p>
        </w:tc>
        <w:tc>
          <w:tcPr>
            <w:tcW w:w="1700" w:type="dxa"/>
            <w:tcBorders>
              <w:bottom w:val="nil"/>
            </w:tcBorders>
            <w:noWrap/>
            <w:vAlign w:val="bottom"/>
            <w:hideMark/>
          </w:tcPr>
          <w:p w14:paraId="7C98448E"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0.25</w:t>
            </w:r>
          </w:p>
        </w:tc>
        <w:tc>
          <w:tcPr>
            <w:tcW w:w="1740" w:type="dxa"/>
            <w:tcBorders>
              <w:bottom w:val="nil"/>
            </w:tcBorders>
            <w:noWrap/>
            <w:vAlign w:val="bottom"/>
            <w:hideMark/>
          </w:tcPr>
          <w:p w14:paraId="788AF065"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0.51</w:t>
            </w:r>
          </w:p>
        </w:tc>
      </w:tr>
      <w:tr w:rsidR="005B3517" w:rsidRPr="00895464" w14:paraId="123681BB" w14:textId="77777777" w:rsidTr="008F3C3D">
        <w:trPr>
          <w:trHeight w:val="290"/>
          <w:jc w:val="center"/>
        </w:trPr>
        <w:tc>
          <w:tcPr>
            <w:tcW w:w="1900" w:type="dxa"/>
            <w:tcBorders>
              <w:top w:val="nil"/>
              <w:bottom w:val="single" w:sz="4" w:space="0" w:color="auto"/>
            </w:tcBorders>
            <w:noWrap/>
            <w:vAlign w:val="bottom"/>
            <w:hideMark/>
          </w:tcPr>
          <w:p w14:paraId="6AC2610A" w14:textId="77777777" w:rsidR="005B3517" w:rsidRPr="00895464" w:rsidRDefault="005B3517" w:rsidP="00C204D0">
            <w:pP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 xml:space="preserve">breastfeeding </w:t>
            </w:r>
          </w:p>
        </w:tc>
        <w:tc>
          <w:tcPr>
            <w:tcW w:w="940" w:type="dxa"/>
            <w:tcBorders>
              <w:top w:val="nil"/>
              <w:bottom w:val="single" w:sz="4" w:space="0" w:color="auto"/>
            </w:tcBorders>
            <w:noWrap/>
            <w:vAlign w:val="bottom"/>
            <w:hideMark/>
          </w:tcPr>
          <w:p w14:paraId="3E11A17D"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0.01</w:t>
            </w:r>
          </w:p>
        </w:tc>
        <w:tc>
          <w:tcPr>
            <w:tcW w:w="1700" w:type="dxa"/>
            <w:tcBorders>
              <w:top w:val="nil"/>
              <w:bottom w:val="single" w:sz="4" w:space="0" w:color="auto"/>
            </w:tcBorders>
            <w:noWrap/>
            <w:vAlign w:val="bottom"/>
            <w:hideMark/>
          </w:tcPr>
          <w:p w14:paraId="0170D4CF"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0.01</w:t>
            </w:r>
          </w:p>
        </w:tc>
        <w:tc>
          <w:tcPr>
            <w:tcW w:w="1740" w:type="dxa"/>
            <w:tcBorders>
              <w:top w:val="nil"/>
              <w:bottom w:val="single" w:sz="4" w:space="0" w:color="auto"/>
            </w:tcBorders>
            <w:noWrap/>
            <w:vAlign w:val="bottom"/>
            <w:hideMark/>
          </w:tcPr>
          <w:p w14:paraId="60A0C1C5"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0.02</w:t>
            </w:r>
          </w:p>
        </w:tc>
      </w:tr>
      <w:tr w:rsidR="005B3517" w:rsidRPr="00895464" w14:paraId="2223D5ED" w14:textId="77777777" w:rsidTr="008F3C3D">
        <w:trPr>
          <w:trHeight w:val="290"/>
          <w:jc w:val="center"/>
        </w:trPr>
        <w:tc>
          <w:tcPr>
            <w:tcW w:w="1900" w:type="dxa"/>
            <w:tcBorders>
              <w:bottom w:val="nil"/>
            </w:tcBorders>
            <w:noWrap/>
            <w:vAlign w:val="bottom"/>
            <w:hideMark/>
          </w:tcPr>
          <w:p w14:paraId="501B95BC" w14:textId="77777777" w:rsidR="005B3517" w:rsidRPr="00895464" w:rsidRDefault="005B3517" w:rsidP="00C204D0">
            <w:pP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pattern separation</w:t>
            </w:r>
          </w:p>
        </w:tc>
        <w:tc>
          <w:tcPr>
            <w:tcW w:w="940" w:type="dxa"/>
            <w:tcBorders>
              <w:bottom w:val="nil"/>
            </w:tcBorders>
            <w:noWrap/>
            <w:vAlign w:val="bottom"/>
            <w:hideMark/>
          </w:tcPr>
          <w:p w14:paraId="4D4C2CFB"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0.81</w:t>
            </w:r>
          </w:p>
        </w:tc>
        <w:tc>
          <w:tcPr>
            <w:tcW w:w="1700" w:type="dxa"/>
            <w:tcBorders>
              <w:bottom w:val="nil"/>
            </w:tcBorders>
            <w:noWrap/>
            <w:vAlign w:val="bottom"/>
            <w:hideMark/>
          </w:tcPr>
          <w:p w14:paraId="3B1561D4"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0.84</w:t>
            </w:r>
          </w:p>
        </w:tc>
        <w:tc>
          <w:tcPr>
            <w:tcW w:w="1740" w:type="dxa"/>
            <w:tcBorders>
              <w:bottom w:val="nil"/>
            </w:tcBorders>
            <w:noWrap/>
            <w:vAlign w:val="bottom"/>
            <w:hideMark/>
          </w:tcPr>
          <w:p w14:paraId="3E56C72D"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0.32</w:t>
            </w:r>
          </w:p>
        </w:tc>
      </w:tr>
      <w:tr w:rsidR="005B3517" w:rsidRPr="00895464" w14:paraId="58825C98" w14:textId="77777777" w:rsidTr="008F3C3D">
        <w:trPr>
          <w:trHeight w:val="290"/>
          <w:jc w:val="center"/>
        </w:trPr>
        <w:tc>
          <w:tcPr>
            <w:tcW w:w="1900" w:type="dxa"/>
            <w:tcBorders>
              <w:top w:val="nil"/>
            </w:tcBorders>
            <w:noWrap/>
            <w:vAlign w:val="bottom"/>
            <w:hideMark/>
          </w:tcPr>
          <w:p w14:paraId="53D2B100" w14:textId="77777777" w:rsidR="005B3517" w:rsidRPr="00895464" w:rsidRDefault="005B3517" w:rsidP="00C204D0">
            <w:pP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 xml:space="preserve">breastfeeding </w:t>
            </w:r>
          </w:p>
        </w:tc>
        <w:tc>
          <w:tcPr>
            <w:tcW w:w="940" w:type="dxa"/>
            <w:tcBorders>
              <w:top w:val="nil"/>
            </w:tcBorders>
            <w:noWrap/>
            <w:vAlign w:val="bottom"/>
            <w:hideMark/>
          </w:tcPr>
          <w:p w14:paraId="54DD26EA"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0.01</w:t>
            </w:r>
          </w:p>
        </w:tc>
        <w:tc>
          <w:tcPr>
            <w:tcW w:w="1700" w:type="dxa"/>
            <w:tcBorders>
              <w:top w:val="nil"/>
            </w:tcBorders>
            <w:noWrap/>
            <w:vAlign w:val="bottom"/>
            <w:hideMark/>
          </w:tcPr>
          <w:p w14:paraId="58D43092"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0.01</w:t>
            </w:r>
          </w:p>
        </w:tc>
        <w:tc>
          <w:tcPr>
            <w:tcW w:w="1740" w:type="dxa"/>
            <w:tcBorders>
              <w:top w:val="nil"/>
            </w:tcBorders>
            <w:noWrap/>
            <w:vAlign w:val="bottom"/>
            <w:hideMark/>
          </w:tcPr>
          <w:p w14:paraId="5F584600" w14:textId="77777777" w:rsidR="005B3517" w:rsidRPr="00895464" w:rsidRDefault="005B3517" w:rsidP="00C204D0">
            <w:pPr>
              <w:jc w:val="center"/>
              <w:rPr>
                <w:rFonts w:ascii="Times New Roman" w:eastAsia="Times New Roman" w:hAnsi="Times New Roman" w:cs="Times New Roman"/>
                <w:color w:val="000000"/>
                <w:sz w:val="20"/>
                <w:szCs w:val="20"/>
              </w:rPr>
            </w:pPr>
            <w:r w:rsidRPr="00895464">
              <w:rPr>
                <w:rFonts w:ascii="Times New Roman" w:eastAsia="Times New Roman" w:hAnsi="Times New Roman" w:cs="Times New Roman"/>
                <w:color w:val="000000"/>
                <w:sz w:val="20"/>
                <w:szCs w:val="20"/>
              </w:rPr>
              <w:t>0.02</w:t>
            </w:r>
          </w:p>
        </w:tc>
      </w:tr>
    </w:tbl>
    <w:p w14:paraId="3F14A69B" w14:textId="77777777" w:rsidR="007B6F51" w:rsidRDefault="007B6F51" w:rsidP="00504D8D">
      <w:pPr>
        <w:jc w:val="center"/>
        <w:rPr>
          <w:rFonts w:ascii="Times New Roman" w:hAnsi="Times New Roman" w:cs="Times New Roman"/>
          <w:sz w:val="22"/>
          <w:szCs w:val="22"/>
        </w:rPr>
      </w:pPr>
    </w:p>
    <w:p w14:paraId="61F2F1E3" w14:textId="70FB0711" w:rsidR="00CF28BD" w:rsidRPr="007F1A88" w:rsidRDefault="007B6F51" w:rsidP="00504D8D">
      <w:pPr>
        <w:jc w:val="center"/>
        <w:rPr>
          <w:rFonts w:ascii="Times New Roman" w:hAnsi="Times New Roman" w:cs="Times New Roman"/>
          <w:sz w:val="22"/>
          <w:szCs w:val="22"/>
        </w:rPr>
      </w:pPr>
      <w:r w:rsidRPr="007F1A88">
        <w:rPr>
          <w:rFonts w:ascii="Times New Roman" w:hAnsi="Times New Roman" w:cs="Times New Roman"/>
          <w:b/>
          <w:bCs/>
          <w:sz w:val="22"/>
          <w:szCs w:val="22"/>
        </w:rPr>
        <w:t>Table S1</w:t>
      </w:r>
      <w:r>
        <w:rPr>
          <w:rFonts w:ascii="Times New Roman" w:hAnsi="Times New Roman" w:cs="Times New Roman"/>
          <w:b/>
          <w:bCs/>
          <w:sz w:val="22"/>
          <w:szCs w:val="22"/>
        </w:rPr>
        <w:t>D</w:t>
      </w:r>
      <w:r w:rsidRPr="007F1A88">
        <w:rPr>
          <w:rFonts w:ascii="Times New Roman" w:hAnsi="Times New Roman" w:cs="Times New Roman"/>
          <w:b/>
          <w:bCs/>
          <w:sz w:val="22"/>
          <w:szCs w:val="22"/>
        </w:rPr>
        <w:t>.</w:t>
      </w:r>
      <w:r w:rsidRPr="007F1A88">
        <w:rPr>
          <w:rFonts w:ascii="Times New Roman" w:hAnsi="Times New Roman" w:cs="Times New Roman"/>
          <w:sz w:val="22"/>
          <w:szCs w:val="22"/>
        </w:rPr>
        <w:t xml:space="preserve"> Multivariable ANOVA </w:t>
      </w:r>
      <w:r w:rsidR="005A6758">
        <w:rPr>
          <w:rFonts w:ascii="Times New Roman" w:hAnsi="Times New Roman" w:cs="Times New Roman"/>
          <w:sz w:val="22"/>
          <w:szCs w:val="22"/>
        </w:rPr>
        <w:t xml:space="preserve">for models. P-values are shown for Shannon diversity (unrarefied data) as well as Shannon and Observed in rarefied data.  </w:t>
      </w:r>
    </w:p>
    <w:p w14:paraId="20DD9B62" w14:textId="77777777" w:rsidR="00CF28BD" w:rsidRDefault="00CF28BD" w:rsidP="00B2023B">
      <w:pPr>
        <w:spacing w:line="360" w:lineRule="auto"/>
        <w:jc w:val="both"/>
        <w:rPr>
          <w:rFonts w:ascii="Times New Roman" w:eastAsia="Times New Roman" w:hAnsi="Times New Roman" w:cs="Times New Roman"/>
        </w:rPr>
      </w:pPr>
    </w:p>
    <w:p w14:paraId="28D34BA5" w14:textId="77777777" w:rsidR="008F3C3D" w:rsidRPr="007F1A88" w:rsidRDefault="008F3C3D" w:rsidP="00B2023B">
      <w:pPr>
        <w:spacing w:line="360" w:lineRule="auto"/>
        <w:jc w:val="both"/>
        <w:rPr>
          <w:rFonts w:ascii="Times New Roman" w:eastAsia="Times New Roman" w:hAnsi="Times New Roman" w:cs="Times New Roman"/>
        </w:rPr>
      </w:pPr>
    </w:p>
    <w:p w14:paraId="0E3EBBFD" w14:textId="5DC44039" w:rsidR="00504D8D" w:rsidRPr="007F1A88" w:rsidRDefault="00E46F9C" w:rsidP="00504D8D">
      <w:pPr>
        <w:pStyle w:val="ListParagraph"/>
        <w:numPr>
          <w:ilvl w:val="0"/>
          <w:numId w:val="2"/>
        </w:numPr>
        <w:spacing w:line="360" w:lineRule="auto"/>
        <w:rPr>
          <w:rFonts w:ascii="Times New Roman" w:hAnsi="Times New Roman" w:cs="Times New Roman"/>
          <w:b/>
          <w:bCs/>
        </w:rPr>
      </w:pPr>
      <w:r w:rsidRPr="007F1A88">
        <w:rPr>
          <w:rFonts w:ascii="Times New Roman" w:hAnsi="Times New Roman" w:cs="Times New Roman"/>
          <w:b/>
          <w:bCs/>
        </w:rPr>
        <w:t xml:space="preserve">Multivariable PERMANOVA on </w:t>
      </w:r>
      <w:r w:rsidR="00551F57" w:rsidRPr="007F1A88">
        <w:rPr>
          <w:rFonts w:ascii="Times New Roman" w:hAnsi="Times New Roman" w:cs="Times New Roman"/>
          <w:b/>
          <w:bCs/>
        </w:rPr>
        <w:t>Bray-Curtis Dissimilarity</w:t>
      </w:r>
    </w:p>
    <w:tbl>
      <w:tblPr>
        <w:tblStyle w:val="TableGridLight"/>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170"/>
        <w:gridCol w:w="1080"/>
        <w:gridCol w:w="1260"/>
        <w:gridCol w:w="1080"/>
        <w:gridCol w:w="1106"/>
      </w:tblGrid>
      <w:tr w:rsidR="00FC150D" w:rsidRPr="00471C87" w14:paraId="6F200B82" w14:textId="77777777" w:rsidTr="00FC150D">
        <w:trPr>
          <w:trHeight w:val="165"/>
        </w:trPr>
        <w:tc>
          <w:tcPr>
            <w:tcW w:w="2340" w:type="dxa"/>
            <w:tcBorders>
              <w:bottom w:val="single" w:sz="4" w:space="0" w:color="auto"/>
            </w:tcBorders>
            <w:hideMark/>
          </w:tcPr>
          <w:p w14:paraId="084AD3B1" w14:textId="77777777" w:rsidR="00A32A3A" w:rsidRPr="007F1A88" w:rsidRDefault="00A32A3A" w:rsidP="00FF27C3">
            <w:pPr>
              <w:rPr>
                <w:rFonts w:ascii="Times New Roman" w:eastAsia="Times New Roman" w:hAnsi="Times New Roman" w:cs="Times New Roman"/>
                <w:sz w:val="18"/>
                <w:szCs w:val="18"/>
              </w:rPr>
            </w:pPr>
          </w:p>
        </w:tc>
        <w:tc>
          <w:tcPr>
            <w:tcW w:w="1170" w:type="dxa"/>
            <w:tcBorders>
              <w:bottom w:val="single" w:sz="4" w:space="0" w:color="auto"/>
            </w:tcBorders>
            <w:hideMark/>
          </w:tcPr>
          <w:p w14:paraId="39A7DE28" w14:textId="77777777" w:rsidR="00A32A3A" w:rsidRPr="007F1A88" w:rsidRDefault="00A32A3A" w:rsidP="00FF27C3">
            <w:pPr>
              <w:jc w:val="center"/>
              <w:rPr>
                <w:rFonts w:ascii="Times New Roman" w:eastAsia="Times New Roman" w:hAnsi="Times New Roman" w:cs="Times New Roman"/>
                <w:sz w:val="18"/>
                <w:szCs w:val="18"/>
              </w:rPr>
            </w:pPr>
            <w:r w:rsidRPr="007F1A88">
              <w:rPr>
                <w:rFonts w:ascii="Times New Roman" w:eastAsia="Times New Roman" w:hAnsi="Times New Roman" w:cs="Times New Roman"/>
                <w:b/>
                <w:bCs/>
                <w:color w:val="000000"/>
                <w:sz w:val="18"/>
                <w:szCs w:val="18"/>
              </w:rPr>
              <w:t>Df</w:t>
            </w:r>
          </w:p>
        </w:tc>
        <w:tc>
          <w:tcPr>
            <w:tcW w:w="1080" w:type="dxa"/>
            <w:tcBorders>
              <w:bottom w:val="single" w:sz="4" w:space="0" w:color="auto"/>
            </w:tcBorders>
            <w:hideMark/>
          </w:tcPr>
          <w:p w14:paraId="7802687D" w14:textId="77777777" w:rsidR="00A32A3A" w:rsidRPr="007F1A88" w:rsidRDefault="00A32A3A" w:rsidP="00FF27C3">
            <w:pPr>
              <w:jc w:val="center"/>
              <w:rPr>
                <w:rFonts w:ascii="Times New Roman" w:eastAsia="Times New Roman" w:hAnsi="Times New Roman" w:cs="Times New Roman"/>
                <w:sz w:val="18"/>
                <w:szCs w:val="18"/>
              </w:rPr>
            </w:pPr>
            <w:r w:rsidRPr="007F1A88">
              <w:rPr>
                <w:rFonts w:ascii="Times New Roman" w:eastAsia="Times New Roman" w:hAnsi="Times New Roman" w:cs="Times New Roman"/>
                <w:b/>
                <w:bCs/>
                <w:color w:val="000000"/>
                <w:sz w:val="18"/>
                <w:szCs w:val="18"/>
              </w:rPr>
              <w:t>SumOfSqs</w:t>
            </w:r>
          </w:p>
        </w:tc>
        <w:tc>
          <w:tcPr>
            <w:tcW w:w="1260" w:type="dxa"/>
            <w:tcBorders>
              <w:bottom w:val="single" w:sz="4" w:space="0" w:color="auto"/>
            </w:tcBorders>
            <w:hideMark/>
          </w:tcPr>
          <w:p w14:paraId="0F6F79F3" w14:textId="77777777" w:rsidR="00A32A3A" w:rsidRPr="007F1A88" w:rsidRDefault="00A32A3A" w:rsidP="00FF27C3">
            <w:pPr>
              <w:jc w:val="center"/>
              <w:rPr>
                <w:rFonts w:ascii="Times New Roman" w:eastAsia="Times New Roman" w:hAnsi="Times New Roman" w:cs="Times New Roman"/>
                <w:sz w:val="18"/>
                <w:szCs w:val="18"/>
              </w:rPr>
            </w:pPr>
            <w:r w:rsidRPr="007F1A88">
              <w:rPr>
                <w:rFonts w:ascii="Times New Roman" w:eastAsia="Times New Roman" w:hAnsi="Times New Roman" w:cs="Times New Roman"/>
                <w:b/>
                <w:bCs/>
                <w:color w:val="000000"/>
                <w:sz w:val="18"/>
                <w:szCs w:val="18"/>
              </w:rPr>
              <w:t>R2</w:t>
            </w:r>
          </w:p>
        </w:tc>
        <w:tc>
          <w:tcPr>
            <w:tcW w:w="1080" w:type="dxa"/>
            <w:tcBorders>
              <w:bottom w:val="single" w:sz="4" w:space="0" w:color="auto"/>
            </w:tcBorders>
            <w:hideMark/>
          </w:tcPr>
          <w:p w14:paraId="42A62064" w14:textId="77777777" w:rsidR="00A32A3A" w:rsidRPr="007F1A88" w:rsidRDefault="00A32A3A" w:rsidP="00FF27C3">
            <w:pPr>
              <w:jc w:val="center"/>
              <w:rPr>
                <w:rFonts w:ascii="Times New Roman" w:eastAsia="Times New Roman" w:hAnsi="Times New Roman" w:cs="Times New Roman"/>
                <w:sz w:val="18"/>
                <w:szCs w:val="18"/>
              </w:rPr>
            </w:pPr>
            <w:r w:rsidRPr="007F1A88">
              <w:rPr>
                <w:rFonts w:ascii="Times New Roman" w:eastAsia="Times New Roman" w:hAnsi="Times New Roman" w:cs="Times New Roman"/>
                <w:b/>
                <w:bCs/>
                <w:color w:val="000000"/>
                <w:sz w:val="18"/>
                <w:szCs w:val="18"/>
              </w:rPr>
              <w:t>F</w:t>
            </w:r>
          </w:p>
        </w:tc>
        <w:tc>
          <w:tcPr>
            <w:tcW w:w="1106" w:type="dxa"/>
            <w:tcBorders>
              <w:bottom w:val="single" w:sz="4" w:space="0" w:color="auto"/>
            </w:tcBorders>
            <w:hideMark/>
          </w:tcPr>
          <w:p w14:paraId="7A35703F" w14:textId="77777777" w:rsidR="00A32A3A" w:rsidRPr="007F1A88" w:rsidRDefault="00A32A3A" w:rsidP="00FF27C3">
            <w:pPr>
              <w:jc w:val="center"/>
              <w:rPr>
                <w:rFonts w:ascii="Times New Roman" w:eastAsia="Times New Roman" w:hAnsi="Times New Roman" w:cs="Times New Roman"/>
                <w:sz w:val="18"/>
                <w:szCs w:val="18"/>
              </w:rPr>
            </w:pPr>
            <w:r w:rsidRPr="007F1A88">
              <w:rPr>
                <w:rFonts w:ascii="Times New Roman" w:eastAsia="Times New Roman" w:hAnsi="Times New Roman" w:cs="Times New Roman"/>
                <w:b/>
                <w:bCs/>
                <w:color w:val="000000"/>
                <w:sz w:val="18"/>
                <w:szCs w:val="18"/>
              </w:rPr>
              <w:t>Pr(&gt;F)</w:t>
            </w:r>
          </w:p>
        </w:tc>
      </w:tr>
      <w:tr w:rsidR="00FC150D" w:rsidRPr="00471C87" w14:paraId="6E21767F" w14:textId="77777777" w:rsidTr="00FC150D">
        <w:trPr>
          <w:trHeight w:val="180"/>
        </w:trPr>
        <w:tc>
          <w:tcPr>
            <w:tcW w:w="2340" w:type="dxa"/>
            <w:tcBorders>
              <w:top w:val="single" w:sz="4" w:space="0" w:color="auto"/>
            </w:tcBorders>
            <w:hideMark/>
          </w:tcPr>
          <w:p w14:paraId="3B666659" w14:textId="77777777" w:rsidR="00A32A3A" w:rsidRPr="007F1A88" w:rsidRDefault="00A32A3A" w:rsidP="00FF27C3">
            <w:pPr>
              <w:rPr>
                <w:rFonts w:ascii="Times New Roman" w:eastAsia="Times New Roman" w:hAnsi="Times New Roman" w:cs="Times New Roman"/>
                <w:b/>
                <w:bCs/>
                <w:sz w:val="20"/>
                <w:szCs w:val="20"/>
              </w:rPr>
            </w:pPr>
            <w:r w:rsidRPr="007F1A88">
              <w:rPr>
                <w:rFonts w:ascii="Times New Roman" w:eastAsia="Times New Roman" w:hAnsi="Times New Roman" w:cs="Times New Roman"/>
                <w:b/>
                <w:bCs/>
                <w:sz w:val="20"/>
                <w:szCs w:val="20"/>
              </w:rPr>
              <w:t>Item recognition</w:t>
            </w:r>
          </w:p>
        </w:tc>
        <w:tc>
          <w:tcPr>
            <w:tcW w:w="1170" w:type="dxa"/>
            <w:tcBorders>
              <w:top w:val="single" w:sz="4" w:space="0" w:color="auto"/>
            </w:tcBorders>
            <w:hideMark/>
          </w:tcPr>
          <w:p w14:paraId="6271425E"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1</w:t>
            </w:r>
          </w:p>
        </w:tc>
        <w:tc>
          <w:tcPr>
            <w:tcW w:w="1080" w:type="dxa"/>
            <w:tcBorders>
              <w:top w:val="single" w:sz="4" w:space="0" w:color="auto"/>
            </w:tcBorders>
            <w:hideMark/>
          </w:tcPr>
          <w:p w14:paraId="2E0BE86A"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0.395</w:t>
            </w:r>
          </w:p>
        </w:tc>
        <w:tc>
          <w:tcPr>
            <w:tcW w:w="1260" w:type="dxa"/>
            <w:tcBorders>
              <w:top w:val="single" w:sz="4" w:space="0" w:color="auto"/>
            </w:tcBorders>
            <w:hideMark/>
          </w:tcPr>
          <w:p w14:paraId="19E0034D"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0.017</w:t>
            </w:r>
          </w:p>
        </w:tc>
        <w:tc>
          <w:tcPr>
            <w:tcW w:w="1080" w:type="dxa"/>
            <w:tcBorders>
              <w:top w:val="single" w:sz="4" w:space="0" w:color="auto"/>
            </w:tcBorders>
            <w:hideMark/>
          </w:tcPr>
          <w:p w14:paraId="41EB5DD1"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1.866</w:t>
            </w:r>
          </w:p>
        </w:tc>
        <w:tc>
          <w:tcPr>
            <w:tcW w:w="1106" w:type="dxa"/>
            <w:tcBorders>
              <w:top w:val="single" w:sz="4" w:space="0" w:color="auto"/>
            </w:tcBorders>
            <w:hideMark/>
          </w:tcPr>
          <w:p w14:paraId="7D7AE148"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0.037</w:t>
            </w:r>
          </w:p>
        </w:tc>
      </w:tr>
      <w:tr w:rsidR="00FC150D" w:rsidRPr="00471C87" w14:paraId="7514F328" w14:textId="77777777" w:rsidTr="00FC150D">
        <w:trPr>
          <w:trHeight w:val="165"/>
        </w:trPr>
        <w:tc>
          <w:tcPr>
            <w:tcW w:w="2340" w:type="dxa"/>
            <w:hideMark/>
          </w:tcPr>
          <w:p w14:paraId="14CBE332"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age</w:t>
            </w:r>
          </w:p>
        </w:tc>
        <w:tc>
          <w:tcPr>
            <w:tcW w:w="1170" w:type="dxa"/>
            <w:hideMark/>
          </w:tcPr>
          <w:p w14:paraId="6CD7AEC8"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295922A6"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0.162</w:t>
            </w:r>
          </w:p>
        </w:tc>
        <w:tc>
          <w:tcPr>
            <w:tcW w:w="1260" w:type="dxa"/>
            <w:hideMark/>
          </w:tcPr>
          <w:p w14:paraId="5B92F4AC"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0.007</w:t>
            </w:r>
          </w:p>
        </w:tc>
        <w:tc>
          <w:tcPr>
            <w:tcW w:w="1080" w:type="dxa"/>
            <w:hideMark/>
          </w:tcPr>
          <w:p w14:paraId="2FC1576E"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0.765</w:t>
            </w:r>
          </w:p>
        </w:tc>
        <w:tc>
          <w:tcPr>
            <w:tcW w:w="1106" w:type="dxa"/>
            <w:hideMark/>
          </w:tcPr>
          <w:p w14:paraId="2743F4D9"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0.726</w:t>
            </w:r>
          </w:p>
        </w:tc>
      </w:tr>
      <w:tr w:rsidR="00FC150D" w:rsidRPr="00471C87" w14:paraId="6935E956" w14:textId="77777777" w:rsidTr="00FC150D">
        <w:trPr>
          <w:trHeight w:val="165"/>
        </w:trPr>
        <w:tc>
          <w:tcPr>
            <w:tcW w:w="2340" w:type="dxa"/>
          </w:tcPr>
          <w:p w14:paraId="3FC14CED" w14:textId="77777777" w:rsidR="00A32A3A" w:rsidRPr="007F1A88" w:rsidRDefault="00A32A3A" w:rsidP="00FF27C3">
            <w:pP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sex</w:t>
            </w:r>
          </w:p>
        </w:tc>
        <w:tc>
          <w:tcPr>
            <w:tcW w:w="1170" w:type="dxa"/>
          </w:tcPr>
          <w:p w14:paraId="75B102A0" w14:textId="77777777" w:rsidR="00A32A3A" w:rsidRPr="007F1A88" w:rsidRDefault="00A32A3A" w:rsidP="00FF27C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1</w:t>
            </w:r>
          </w:p>
        </w:tc>
        <w:tc>
          <w:tcPr>
            <w:tcW w:w="1080" w:type="dxa"/>
          </w:tcPr>
          <w:p w14:paraId="22BEAEDC" w14:textId="77777777" w:rsidR="00A32A3A" w:rsidRPr="007F1A88" w:rsidRDefault="00A32A3A" w:rsidP="00FF27C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0.214</w:t>
            </w:r>
          </w:p>
        </w:tc>
        <w:tc>
          <w:tcPr>
            <w:tcW w:w="1260" w:type="dxa"/>
          </w:tcPr>
          <w:p w14:paraId="0846F5A2" w14:textId="77777777" w:rsidR="00A32A3A" w:rsidRPr="007F1A88" w:rsidRDefault="00A32A3A" w:rsidP="00FF27C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0.009</w:t>
            </w:r>
          </w:p>
        </w:tc>
        <w:tc>
          <w:tcPr>
            <w:tcW w:w="1080" w:type="dxa"/>
          </w:tcPr>
          <w:p w14:paraId="2549F4CF" w14:textId="77777777" w:rsidR="00A32A3A" w:rsidRPr="007F1A88" w:rsidRDefault="00A32A3A" w:rsidP="00FF27C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1.012</w:t>
            </w:r>
          </w:p>
        </w:tc>
        <w:tc>
          <w:tcPr>
            <w:tcW w:w="1106" w:type="dxa"/>
          </w:tcPr>
          <w:p w14:paraId="21418271" w14:textId="77777777" w:rsidR="00A32A3A" w:rsidRPr="007F1A88" w:rsidRDefault="00A32A3A" w:rsidP="00FF27C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0.394</w:t>
            </w:r>
          </w:p>
        </w:tc>
      </w:tr>
      <w:tr w:rsidR="00FC150D" w:rsidRPr="00471C87" w14:paraId="20616F55" w14:textId="77777777" w:rsidTr="00FC150D">
        <w:trPr>
          <w:trHeight w:val="165"/>
        </w:trPr>
        <w:tc>
          <w:tcPr>
            <w:tcW w:w="2340" w:type="dxa"/>
            <w:hideMark/>
          </w:tcPr>
          <w:p w14:paraId="54458299"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BMI</w:t>
            </w:r>
          </w:p>
        </w:tc>
        <w:tc>
          <w:tcPr>
            <w:tcW w:w="1170" w:type="dxa"/>
            <w:hideMark/>
          </w:tcPr>
          <w:p w14:paraId="09B0192D"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43C294E9"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0.184</w:t>
            </w:r>
          </w:p>
        </w:tc>
        <w:tc>
          <w:tcPr>
            <w:tcW w:w="1260" w:type="dxa"/>
            <w:hideMark/>
          </w:tcPr>
          <w:p w14:paraId="1AD78603"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1080" w:type="dxa"/>
            <w:hideMark/>
          </w:tcPr>
          <w:p w14:paraId="593CF2FC"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0.869</w:t>
            </w:r>
          </w:p>
        </w:tc>
        <w:tc>
          <w:tcPr>
            <w:tcW w:w="1106" w:type="dxa"/>
            <w:hideMark/>
          </w:tcPr>
          <w:p w14:paraId="12429BD8"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0.607</w:t>
            </w:r>
          </w:p>
        </w:tc>
      </w:tr>
      <w:tr w:rsidR="00FC150D" w:rsidRPr="00471C87" w14:paraId="15998092" w14:textId="77777777" w:rsidTr="00FC150D">
        <w:trPr>
          <w:trHeight w:val="165"/>
        </w:trPr>
        <w:tc>
          <w:tcPr>
            <w:tcW w:w="2340" w:type="dxa"/>
            <w:hideMark/>
          </w:tcPr>
          <w:p w14:paraId="54F8DCC1"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Mediterranean diet</w:t>
            </w:r>
          </w:p>
        </w:tc>
        <w:tc>
          <w:tcPr>
            <w:tcW w:w="1170" w:type="dxa"/>
            <w:hideMark/>
          </w:tcPr>
          <w:p w14:paraId="6A39BFE3"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44835742"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0.315</w:t>
            </w:r>
          </w:p>
        </w:tc>
        <w:tc>
          <w:tcPr>
            <w:tcW w:w="1260" w:type="dxa"/>
            <w:hideMark/>
          </w:tcPr>
          <w:p w14:paraId="7DB7591D"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0.014</w:t>
            </w:r>
          </w:p>
        </w:tc>
        <w:tc>
          <w:tcPr>
            <w:tcW w:w="1080" w:type="dxa"/>
            <w:hideMark/>
          </w:tcPr>
          <w:p w14:paraId="7DE29B14"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1.489</w:t>
            </w:r>
          </w:p>
        </w:tc>
        <w:tc>
          <w:tcPr>
            <w:tcW w:w="1106" w:type="dxa"/>
            <w:hideMark/>
          </w:tcPr>
          <w:p w14:paraId="79643D88"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0.115</w:t>
            </w:r>
          </w:p>
        </w:tc>
      </w:tr>
      <w:tr w:rsidR="00FC150D" w:rsidRPr="00471C87" w14:paraId="7C2EECA8" w14:textId="77777777" w:rsidTr="00FC150D">
        <w:trPr>
          <w:trHeight w:val="165"/>
        </w:trPr>
        <w:tc>
          <w:tcPr>
            <w:tcW w:w="2340" w:type="dxa"/>
            <w:hideMark/>
          </w:tcPr>
          <w:p w14:paraId="3CE625C0"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Gastro health</w:t>
            </w:r>
          </w:p>
        </w:tc>
        <w:tc>
          <w:tcPr>
            <w:tcW w:w="1170" w:type="dxa"/>
            <w:hideMark/>
          </w:tcPr>
          <w:p w14:paraId="6442FFE1"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795F3F5D"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0.195</w:t>
            </w:r>
          </w:p>
        </w:tc>
        <w:tc>
          <w:tcPr>
            <w:tcW w:w="1260" w:type="dxa"/>
            <w:hideMark/>
          </w:tcPr>
          <w:p w14:paraId="560ED0D0"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1080" w:type="dxa"/>
            <w:hideMark/>
          </w:tcPr>
          <w:p w14:paraId="116DA956"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0.921</w:t>
            </w:r>
          </w:p>
        </w:tc>
        <w:tc>
          <w:tcPr>
            <w:tcW w:w="1106" w:type="dxa"/>
            <w:hideMark/>
          </w:tcPr>
          <w:p w14:paraId="3705FFB1"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0.518</w:t>
            </w:r>
          </w:p>
        </w:tc>
      </w:tr>
      <w:tr w:rsidR="00FC150D" w:rsidRPr="00471C87" w14:paraId="6B64E66D" w14:textId="77777777" w:rsidTr="00FC150D">
        <w:trPr>
          <w:trHeight w:val="165"/>
        </w:trPr>
        <w:tc>
          <w:tcPr>
            <w:tcW w:w="2340" w:type="dxa"/>
            <w:hideMark/>
          </w:tcPr>
          <w:p w14:paraId="2F39F48D"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Exercise frequency</w:t>
            </w:r>
          </w:p>
        </w:tc>
        <w:tc>
          <w:tcPr>
            <w:tcW w:w="1170" w:type="dxa"/>
            <w:hideMark/>
          </w:tcPr>
          <w:p w14:paraId="5D6780F0"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66CA6E79"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0.241</w:t>
            </w:r>
          </w:p>
        </w:tc>
        <w:tc>
          <w:tcPr>
            <w:tcW w:w="1260" w:type="dxa"/>
            <w:hideMark/>
          </w:tcPr>
          <w:p w14:paraId="7EFCF863"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0.010</w:t>
            </w:r>
          </w:p>
        </w:tc>
        <w:tc>
          <w:tcPr>
            <w:tcW w:w="1080" w:type="dxa"/>
            <w:hideMark/>
          </w:tcPr>
          <w:p w14:paraId="49D1E566"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1.140</w:t>
            </w:r>
          </w:p>
        </w:tc>
        <w:tc>
          <w:tcPr>
            <w:tcW w:w="1106" w:type="dxa"/>
            <w:hideMark/>
          </w:tcPr>
          <w:p w14:paraId="145A686D"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0.285</w:t>
            </w:r>
          </w:p>
        </w:tc>
      </w:tr>
      <w:tr w:rsidR="00FC150D" w:rsidRPr="00471C87" w14:paraId="3313F6F5" w14:textId="77777777" w:rsidTr="00FC150D">
        <w:trPr>
          <w:trHeight w:val="165"/>
        </w:trPr>
        <w:tc>
          <w:tcPr>
            <w:tcW w:w="2340" w:type="dxa"/>
            <w:hideMark/>
          </w:tcPr>
          <w:p w14:paraId="18E8D2B8" w14:textId="77777777" w:rsidR="00A32A3A" w:rsidRPr="007F1A88" w:rsidRDefault="00A32A3A" w:rsidP="00FF27C3">
            <w:pP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Breastfeeding</w:t>
            </w:r>
          </w:p>
        </w:tc>
        <w:tc>
          <w:tcPr>
            <w:tcW w:w="1170" w:type="dxa"/>
            <w:hideMark/>
          </w:tcPr>
          <w:p w14:paraId="36E89EB5"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1</w:t>
            </w:r>
          </w:p>
        </w:tc>
        <w:tc>
          <w:tcPr>
            <w:tcW w:w="1080" w:type="dxa"/>
            <w:hideMark/>
          </w:tcPr>
          <w:p w14:paraId="151D52A2"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0.376</w:t>
            </w:r>
          </w:p>
        </w:tc>
        <w:tc>
          <w:tcPr>
            <w:tcW w:w="1260" w:type="dxa"/>
            <w:hideMark/>
          </w:tcPr>
          <w:p w14:paraId="20F7D244"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0.017</w:t>
            </w:r>
          </w:p>
        </w:tc>
        <w:tc>
          <w:tcPr>
            <w:tcW w:w="1080" w:type="dxa"/>
            <w:hideMark/>
          </w:tcPr>
          <w:p w14:paraId="5E4A4422"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1.778</w:t>
            </w:r>
          </w:p>
        </w:tc>
        <w:tc>
          <w:tcPr>
            <w:tcW w:w="1106" w:type="dxa"/>
            <w:hideMark/>
          </w:tcPr>
          <w:p w14:paraId="6224A67D"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0.044</w:t>
            </w:r>
          </w:p>
        </w:tc>
      </w:tr>
      <w:tr w:rsidR="00FC150D" w:rsidRPr="00471C87" w14:paraId="2ACD386F" w14:textId="77777777" w:rsidTr="00FC150D">
        <w:trPr>
          <w:trHeight w:val="165"/>
        </w:trPr>
        <w:tc>
          <w:tcPr>
            <w:tcW w:w="2340" w:type="dxa"/>
            <w:hideMark/>
          </w:tcPr>
          <w:p w14:paraId="1FF5DDE9"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C-section</w:t>
            </w:r>
          </w:p>
        </w:tc>
        <w:tc>
          <w:tcPr>
            <w:tcW w:w="1170" w:type="dxa"/>
            <w:hideMark/>
          </w:tcPr>
          <w:p w14:paraId="364F035F"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1041112E"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0.181</w:t>
            </w:r>
          </w:p>
        </w:tc>
        <w:tc>
          <w:tcPr>
            <w:tcW w:w="1260" w:type="dxa"/>
            <w:hideMark/>
          </w:tcPr>
          <w:p w14:paraId="2B3CD7FF"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1080" w:type="dxa"/>
            <w:hideMark/>
          </w:tcPr>
          <w:p w14:paraId="583713A6"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0.855</w:t>
            </w:r>
          </w:p>
        </w:tc>
        <w:tc>
          <w:tcPr>
            <w:tcW w:w="1106" w:type="dxa"/>
            <w:hideMark/>
          </w:tcPr>
          <w:p w14:paraId="53F9A21E"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0.613</w:t>
            </w:r>
          </w:p>
        </w:tc>
      </w:tr>
      <w:tr w:rsidR="00FC150D" w:rsidRPr="00471C87" w14:paraId="1B950011" w14:textId="77777777" w:rsidTr="00FC150D">
        <w:trPr>
          <w:trHeight w:val="165"/>
        </w:trPr>
        <w:tc>
          <w:tcPr>
            <w:tcW w:w="2340" w:type="dxa"/>
            <w:hideMark/>
          </w:tcPr>
          <w:p w14:paraId="1DFAC481"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Current pet</w:t>
            </w:r>
          </w:p>
        </w:tc>
        <w:tc>
          <w:tcPr>
            <w:tcW w:w="1170" w:type="dxa"/>
            <w:hideMark/>
          </w:tcPr>
          <w:p w14:paraId="38515BF6"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2441B0B4"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0.152</w:t>
            </w:r>
          </w:p>
        </w:tc>
        <w:tc>
          <w:tcPr>
            <w:tcW w:w="1260" w:type="dxa"/>
            <w:hideMark/>
          </w:tcPr>
          <w:p w14:paraId="0724B60C"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0.006</w:t>
            </w:r>
          </w:p>
        </w:tc>
        <w:tc>
          <w:tcPr>
            <w:tcW w:w="1080" w:type="dxa"/>
            <w:hideMark/>
          </w:tcPr>
          <w:p w14:paraId="266896DE"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0.719</w:t>
            </w:r>
          </w:p>
        </w:tc>
        <w:tc>
          <w:tcPr>
            <w:tcW w:w="1106" w:type="dxa"/>
            <w:hideMark/>
          </w:tcPr>
          <w:p w14:paraId="15709872"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0.782</w:t>
            </w:r>
          </w:p>
        </w:tc>
      </w:tr>
      <w:tr w:rsidR="00FC150D" w:rsidRPr="00471C87" w14:paraId="54C32DF4" w14:textId="77777777" w:rsidTr="00FC150D">
        <w:trPr>
          <w:trHeight w:val="165"/>
        </w:trPr>
        <w:tc>
          <w:tcPr>
            <w:tcW w:w="2340" w:type="dxa"/>
            <w:hideMark/>
          </w:tcPr>
          <w:p w14:paraId="3E305DEC" w14:textId="77777777" w:rsidR="00A32A3A" w:rsidRPr="007F1A88" w:rsidRDefault="00A32A3A" w:rsidP="00FF27C3">
            <w:pP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Childhood pet</w:t>
            </w:r>
          </w:p>
        </w:tc>
        <w:tc>
          <w:tcPr>
            <w:tcW w:w="1170" w:type="dxa"/>
            <w:hideMark/>
          </w:tcPr>
          <w:p w14:paraId="60900717"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1</w:t>
            </w:r>
          </w:p>
        </w:tc>
        <w:tc>
          <w:tcPr>
            <w:tcW w:w="1080" w:type="dxa"/>
            <w:hideMark/>
          </w:tcPr>
          <w:p w14:paraId="106CEDD3"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0.456</w:t>
            </w:r>
          </w:p>
        </w:tc>
        <w:tc>
          <w:tcPr>
            <w:tcW w:w="1260" w:type="dxa"/>
            <w:hideMark/>
          </w:tcPr>
          <w:p w14:paraId="3DEC83C8"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0.020</w:t>
            </w:r>
          </w:p>
        </w:tc>
        <w:tc>
          <w:tcPr>
            <w:tcW w:w="1080" w:type="dxa"/>
            <w:hideMark/>
          </w:tcPr>
          <w:p w14:paraId="3588581D"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2.154</w:t>
            </w:r>
          </w:p>
        </w:tc>
        <w:tc>
          <w:tcPr>
            <w:tcW w:w="1106" w:type="dxa"/>
            <w:hideMark/>
          </w:tcPr>
          <w:p w14:paraId="4AA91CD0" w14:textId="77777777" w:rsidR="00A32A3A" w:rsidRPr="007F1A88" w:rsidRDefault="00A32A3A" w:rsidP="00FF27C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0.015</w:t>
            </w:r>
          </w:p>
        </w:tc>
      </w:tr>
      <w:tr w:rsidR="00FC150D" w:rsidRPr="007F1A88" w14:paraId="2E275B49" w14:textId="77777777" w:rsidTr="00FC150D">
        <w:trPr>
          <w:trHeight w:val="165"/>
        </w:trPr>
        <w:tc>
          <w:tcPr>
            <w:tcW w:w="2340" w:type="dxa"/>
          </w:tcPr>
          <w:p w14:paraId="5EC6D40A"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DASS Depression</w:t>
            </w:r>
          </w:p>
        </w:tc>
        <w:tc>
          <w:tcPr>
            <w:tcW w:w="1170" w:type="dxa"/>
          </w:tcPr>
          <w:p w14:paraId="0CC15AC7"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tcPr>
          <w:p w14:paraId="70C44148"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0.327</w:t>
            </w:r>
          </w:p>
        </w:tc>
        <w:tc>
          <w:tcPr>
            <w:tcW w:w="1260" w:type="dxa"/>
          </w:tcPr>
          <w:p w14:paraId="340961D1"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0.014</w:t>
            </w:r>
          </w:p>
        </w:tc>
        <w:tc>
          <w:tcPr>
            <w:tcW w:w="1080" w:type="dxa"/>
          </w:tcPr>
          <w:p w14:paraId="66FA4FBD"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1.547</w:t>
            </w:r>
          </w:p>
        </w:tc>
        <w:tc>
          <w:tcPr>
            <w:tcW w:w="1106" w:type="dxa"/>
          </w:tcPr>
          <w:p w14:paraId="2BD1E412"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0.086</w:t>
            </w:r>
          </w:p>
        </w:tc>
      </w:tr>
      <w:tr w:rsidR="00FC150D" w:rsidRPr="007F1A88" w14:paraId="133F1598" w14:textId="77777777" w:rsidTr="00FC150D">
        <w:trPr>
          <w:trHeight w:val="165"/>
        </w:trPr>
        <w:tc>
          <w:tcPr>
            <w:tcW w:w="2340" w:type="dxa"/>
            <w:hideMark/>
          </w:tcPr>
          <w:p w14:paraId="36E5C3B5"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DASS Anxiety</w:t>
            </w:r>
          </w:p>
        </w:tc>
        <w:tc>
          <w:tcPr>
            <w:tcW w:w="1170" w:type="dxa"/>
            <w:hideMark/>
          </w:tcPr>
          <w:p w14:paraId="2791B579"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1BEB97B6"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0.167</w:t>
            </w:r>
          </w:p>
        </w:tc>
        <w:tc>
          <w:tcPr>
            <w:tcW w:w="1260" w:type="dxa"/>
            <w:hideMark/>
          </w:tcPr>
          <w:p w14:paraId="3827CFCC"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0.007</w:t>
            </w:r>
          </w:p>
        </w:tc>
        <w:tc>
          <w:tcPr>
            <w:tcW w:w="1080" w:type="dxa"/>
            <w:hideMark/>
          </w:tcPr>
          <w:p w14:paraId="6A5BA52A"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0.790</w:t>
            </w:r>
          </w:p>
        </w:tc>
        <w:tc>
          <w:tcPr>
            <w:tcW w:w="1106" w:type="dxa"/>
            <w:hideMark/>
          </w:tcPr>
          <w:p w14:paraId="58DC3737"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0.649</w:t>
            </w:r>
          </w:p>
        </w:tc>
      </w:tr>
      <w:tr w:rsidR="00FC150D" w:rsidRPr="007F1A88" w14:paraId="492F84C9" w14:textId="77777777" w:rsidTr="00FC150D">
        <w:trPr>
          <w:trHeight w:val="165"/>
        </w:trPr>
        <w:tc>
          <w:tcPr>
            <w:tcW w:w="2340" w:type="dxa"/>
            <w:hideMark/>
          </w:tcPr>
          <w:p w14:paraId="762C2F2C"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DASS Stress</w:t>
            </w:r>
          </w:p>
        </w:tc>
        <w:tc>
          <w:tcPr>
            <w:tcW w:w="1170" w:type="dxa"/>
            <w:hideMark/>
          </w:tcPr>
          <w:p w14:paraId="181AABB7"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523A4134"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0.197</w:t>
            </w:r>
          </w:p>
        </w:tc>
        <w:tc>
          <w:tcPr>
            <w:tcW w:w="1260" w:type="dxa"/>
            <w:hideMark/>
          </w:tcPr>
          <w:p w14:paraId="1FE44ACC"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1080" w:type="dxa"/>
            <w:hideMark/>
          </w:tcPr>
          <w:p w14:paraId="141644F6"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0.931</w:t>
            </w:r>
          </w:p>
        </w:tc>
        <w:tc>
          <w:tcPr>
            <w:tcW w:w="1106" w:type="dxa"/>
            <w:hideMark/>
          </w:tcPr>
          <w:p w14:paraId="35604478"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0.475</w:t>
            </w:r>
          </w:p>
        </w:tc>
      </w:tr>
      <w:tr w:rsidR="00FC150D" w:rsidRPr="007F1A88" w14:paraId="56F3D347" w14:textId="77777777" w:rsidTr="00FC150D">
        <w:trPr>
          <w:trHeight w:val="165"/>
        </w:trPr>
        <w:tc>
          <w:tcPr>
            <w:tcW w:w="2340" w:type="dxa"/>
            <w:hideMark/>
          </w:tcPr>
          <w:p w14:paraId="3F060104"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sz w:val="20"/>
                <w:szCs w:val="20"/>
              </w:rPr>
              <w:t>Stress reactivity (CORT)</w:t>
            </w:r>
          </w:p>
        </w:tc>
        <w:tc>
          <w:tcPr>
            <w:tcW w:w="1170" w:type="dxa"/>
            <w:hideMark/>
          </w:tcPr>
          <w:p w14:paraId="6461C2CE"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hideMark/>
          </w:tcPr>
          <w:p w14:paraId="157B3633"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0.165</w:t>
            </w:r>
          </w:p>
        </w:tc>
        <w:tc>
          <w:tcPr>
            <w:tcW w:w="1260" w:type="dxa"/>
            <w:hideMark/>
          </w:tcPr>
          <w:p w14:paraId="32DB0271"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0.007</w:t>
            </w:r>
          </w:p>
        </w:tc>
        <w:tc>
          <w:tcPr>
            <w:tcW w:w="1080" w:type="dxa"/>
            <w:hideMark/>
          </w:tcPr>
          <w:p w14:paraId="16F98092"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0.779</w:t>
            </w:r>
          </w:p>
        </w:tc>
        <w:tc>
          <w:tcPr>
            <w:tcW w:w="1106" w:type="dxa"/>
            <w:hideMark/>
          </w:tcPr>
          <w:p w14:paraId="7CC61A81"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0.712</w:t>
            </w:r>
          </w:p>
        </w:tc>
      </w:tr>
      <w:tr w:rsidR="00FC150D" w:rsidRPr="007F1A88" w14:paraId="42DBBB23" w14:textId="77777777" w:rsidTr="00FC150D">
        <w:trPr>
          <w:trHeight w:val="180"/>
        </w:trPr>
        <w:tc>
          <w:tcPr>
            <w:tcW w:w="2340" w:type="dxa"/>
            <w:hideMark/>
          </w:tcPr>
          <w:p w14:paraId="62FD33C4"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Residual</w:t>
            </w:r>
          </w:p>
        </w:tc>
        <w:tc>
          <w:tcPr>
            <w:tcW w:w="1170" w:type="dxa"/>
            <w:hideMark/>
          </w:tcPr>
          <w:p w14:paraId="26B7D267"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86</w:t>
            </w:r>
          </w:p>
        </w:tc>
        <w:tc>
          <w:tcPr>
            <w:tcW w:w="1080" w:type="dxa"/>
            <w:hideMark/>
          </w:tcPr>
          <w:p w14:paraId="750F77FB"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18.222</w:t>
            </w:r>
          </w:p>
        </w:tc>
        <w:tc>
          <w:tcPr>
            <w:tcW w:w="1260" w:type="dxa"/>
            <w:hideMark/>
          </w:tcPr>
          <w:p w14:paraId="6D7ACBB8"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0.822</w:t>
            </w:r>
          </w:p>
        </w:tc>
        <w:tc>
          <w:tcPr>
            <w:tcW w:w="1080" w:type="dxa"/>
            <w:hideMark/>
          </w:tcPr>
          <w:p w14:paraId="1AE6557F"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c>
          <w:tcPr>
            <w:tcW w:w="1106" w:type="dxa"/>
            <w:hideMark/>
          </w:tcPr>
          <w:p w14:paraId="116AA229"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r>
      <w:tr w:rsidR="00FC150D" w:rsidRPr="007F1A88" w14:paraId="4B2F5673" w14:textId="77777777" w:rsidTr="00FC150D">
        <w:trPr>
          <w:trHeight w:val="165"/>
        </w:trPr>
        <w:tc>
          <w:tcPr>
            <w:tcW w:w="2340" w:type="dxa"/>
            <w:tcBorders>
              <w:bottom w:val="single" w:sz="4" w:space="0" w:color="auto"/>
            </w:tcBorders>
            <w:hideMark/>
          </w:tcPr>
          <w:p w14:paraId="02A7090E" w14:textId="77777777" w:rsidR="00A32A3A" w:rsidRPr="007F1A88" w:rsidRDefault="00A32A3A" w:rsidP="00FF27C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Total</w:t>
            </w:r>
          </w:p>
        </w:tc>
        <w:tc>
          <w:tcPr>
            <w:tcW w:w="1170" w:type="dxa"/>
            <w:tcBorders>
              <w:bottom w:val="single" w:sz="4" w:space="0" w:color="auto"/>
            </w:tcBorders>
            <w:hideMark/>
          </w:tcPr>
          <w:p w14:paraId="5D1321AB"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101</w:t>
            </w:r>
          </w:p>
        </w:tc>
        <w:tc>
          <w:tcPr>
            <w:tcW w:w="1080" w:type="dxa"/>
            <w:tcBorders>
              <w:bottom w:val="single" w:sz="4" w:space="0" w:color="auto"/>
            </w:tcBorders>
            <w:hideMark/>
          </w:tcPr>
          <w:p w14:paraId="41FF972F"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22.146</w:t>
            </w:r>
          </w:p>
        </w:tc>
        <w:tc>
          <w:tcPr>
            <w:tcW w:w="1260" w:type="dxa"/>
            <w:tcBorders>
              <w:bottom w:val="single" w:sz="4" w:space="0" w:color="auto"/>
            </w:tcBorders>
            <w:hideMark/>
          </w:tcPr>
          <w:p w14:paraId="0557AC70"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080" w:type="dxa"/>
            <w:tcBorders>
              <w:bottom w:val="single" w:sz="4" w:space="0" w:color="auto"/>
            </w:tcBorders>
            <w:hideMark/>
          </w:tcPr>
          <w:p w14:paraId="0F7EE74F"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c>
          <w:tcPr>
            <w:tcW w:w="1106" w:type="dxa"/>
            <w:tcBorders>
              <w:bottom w:val="single" w:sz="4" w:space="0" w:color="auto"/>
            </w:tcBorders>
            <w:hideMark/>
          </w:tcPr>
          <w:p w14:paraId="127C7208" w14:textId="77777777" w:rsidR="00A32A3A" w:rsidRPr="007F1A88" w:rsidRDefault="00A32A3A" w:rsidP="00FF27C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r>
    </w:tbl>
    <w:p w14:paraId="51B9B438" w14:textId="6EAE4A86" w:rsidR="00E46F9C" w:rsidRPr="00CF28BD" w:rsidRDefault="00970095" w:rsidP="00FC150D">
      <w:pPr>
        <w:ind w:left="720"/>
        <w:jc w:val="both"/>
        <w:rPr>
          <w:rFonts w:ascii="Times New Roman" w:hAnsi="Times New Roman" w:cs="Times New Roman"/>
          <w:sz w:val="22"/>
          <w:szCs w:val="22"/>
        </w:rPr>
      </w:pPr>
      <w:r w:rsidRPr="00CF28BD">
        <w:rPr>
          <w:rFonts w:ascii="Times New Roman" w:hAnsi="Times New Roman" w:cs="Times New Roman"/>
          <w:b/>
          <w:bCs/>
          <w:sz w:val="22"/>
          <w:szCs w:val="22"/>
        </w:rPr>
        <w:t>Table S2A.</w:t>
      </w:r>
      <w:r w:rsidRPr="00CF28BD">
        <w:rPr>
          <w:rFonts w:ascii="Times New Roman" w:hAnsi="Times New Roman" w:cs="Times New Roman"/>
          <w:sz w:val="22"/>
          <w:szCs w:val="22"/>
        </w:rPr>
        <w:t xml:space="preserve"> </w:t>
      </w:r>
      <w:bookmarkStart w:id="0" w:name="_Hlk214443877"/>
      <w:r w:rsidRPr="00CF28BD">
        <w:rPr>
          <w:rFonts w:ascii="Times New Roman" w:hAnsi="Times New Roman" w:cs="Times New Roman"/>
          <w:sz w:val="22"/>
          <w:szCs w:val="22"/>
        </w:rPr>
        <w:t>Multivariable PERMANOVA for Item recognition on Bray-Curtis</w:t>
      </w:r>
      <w:r w:rsidR="00F4670A" w:rsidRPr="00CF28BD">
        <w:rPr>
          <w:rFonts w:ascii="Times New Roman" w:hAnsi="Times New Roman" w:cs="Times New Roman"/>
          <w:sz w:val="22"/>
          <w:szCs w:val="22"/>
        </w:rPr>
        <w:t xml:space="preserve"> </w:t>
      </w:r>
      <w:r w:rsidRPr="00CF28BD">
        <w:rPr>
          <w:rFonts w:ascii="Times New Roman" w:hAnsi="Times New Roman" w:cs="Times New Roman"/>
          <w:sz w:val="22"/>
          <w:szCs w:val="22"/>
        </w:rPr>
        <w:t>dissimilarity at the species level, relative abundance with 999 permutations.</w:t>
      </w:r>
    </w:p>
    <w:bookmarkEnd w:id="0"/>
    <w:p w14:paraId="6F9490A1" w14:textId="77777777" w:rsidR="004402D1" w:rsidRPr="007F1A88" w:rsidRDefault="004402D1" w:rsidP="00E46F9C">
      <w:pPr>
        <w:rPr>
          <w:rFonts w:ascii="Times New Roman" w:eastAsia="Times New Roman" w:hAnsi="Times New Roman" w:cs="Times New Roman"/>
          <w:i/>
          <w:iCs/>
          <w:color w:val="4472C4" w:themeColor="accent1"/>
          <w:sz w:val="22"/>
          <w:szCs w:val="22"/>
        </w:rPr>
      </w:pPr>
    </w:p>
    <w:p w14:paraId="30CCB0EA" w14:textId="19504A7F" w:rsidR="004402D1" w:rsidRDefault="004402D1" w:rsidP="00E46F9C">
      <w:pPr>
        <w:rPr>
          <w:rFonts w:ascii="Times New Roman" w:eastAsia="Times New Roman" w:hAnsi="Times New Roman" w:cs="Times New Roman"/>
          <w:i/>
          <w:iCs/>
          <w:color w:val="4472C4" w:themeColor="accent1"/>
          <w:sz w:val="22"/>
          <w:szCs w:val="22"/>
        </w:rPr>
      </w:pPr>
    </w:p>
    <w:p w14:paraId="0AE2AB9C" w14:textId="77777777" w:rsidR="008F3C3D" w:rsidRPr="007F1A88" w:rsidRDefault="008F3C3D" w:rsidP="00E46F9C">
      <w:pPr>
        <w:rPr>
          <w:rFonts w:ascii="Times New Roman" w:eastAsia="Times New Roman" w:hAnsi="Times New Roman" w:cs="Times New Roman"/>
          <w:i/>
          <w:iCs/>
          <w:color w:val="4472C4" w:themeColor="accent1"/>
          <w:sz w:val="22"/>
          <w:szCs w:val="22"/>
        </w:rPr>
      </w:pPr>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810"/>
        <w:gridCol w:w="1530"/>
        <w:gridCol w:w="990"/>
        <w:gridCol w:w="976"/>
        <w:gridCol w:w="797"/>
      </w:tblGrid>
      <w:tr w:rsidR="00F4670A" w:rsidRPr="007F1A88" w14:paraId="6D069348" w14:textId="77777777" w:rsidTr="00FC150D">
        <w:trPr>
          <w:trHeight w:val="165"/>
          <w:jc w:val="center"/>
        </w:trPr>
        <w:tc>
          <w:tcPr>
            <w:tcW w:w="3055" w:type="dxa"/>
            <w:tcBorders>
              <w:bottom w:val="single" w:sz="4" w:space="0" w:color="auto"/>
            </w:tcBorders>
            <w:hideMark/>
          </w:tcPr>
          <w:p w14:paraId="6ED57DA9" w14:textId="0BA6A920" w:rsidR="00F4670A" w:rsidRPr="007F1A88" w:rsidRDefault="00F4670A" w:rsidP="00F4670A">
            <w:pPr>
              <w:rPr>
                <w:rFonts w:ascii="Times New Roman" w:eastAsia="Times New Roman" w:hAnsi="Times New Roman" w:cs="Times New Roman"/>
                <w:sz w:val="20"/>
                <w:szCs w:val="20"/>
              </w:rPr>
            </w:pPr>
          </w:p>
        </w:tc>
        <w:tc>
          <w:tcPr>
            <w:tcW w:w="810" w:type="dxa"/>
            <w:tcBorders>
              <w:bottom w:val="single" w:sz="4" w:space="0" w:color="auto"/>
            </w:tcBorders>
            <w:hideMark/>
          </w:tcPr>
          <w:p w14:paraId="0F42C1FF"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Df</w:t>
            </w:r>
          </w:p>
        </w:tc>
        <w:tc>
          <w:tcPr>
            <w:tcW w:w="1530" w:type="dxa"/>
            <w:tcBorders>
              <w:bottom w:val="single" w:sz="4" w:space="0" w:color="auto"/>
            </w:tcBorders>
            <w:hideMark/>
          </w:tcPr>
          <w:p w14:paraId="0F190205"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SumOfSqs</w:t>
            </w:r>
          </w:p>
        </w:tc>
        <w:tc>
          <w:tcPr>
            <w:tcW w:w="990" w:type="dxa"/>
            <w:tcBorders>
              <w:bottom w:val="single" w:sz="4" w:space="0" w:color="auto"/>
            </w:tcBorders>
            <w:hideMark/>
          </w:tcPr>
          <w:p w14:paraId="4D6F3E00"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R2</w:t>
            </w:r>
          </w:p>
        </w:tc>
        <w:tc>
          <w:tcPr>
            <w:tcW w:w="976" w:type="dxa"/>
            <w:tcBorders>
              <w:bottom w:val="single" w:sz="4" w:space="0" w:color="auto"/>
            </w:tcBorders>
            <w:hideMark/>
          </w:tcPr>
          <w:p w14:paraId="3FAA6B14"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F</w:t>
            </w:r>
          </w:p>
        </w:tc>
        <w:tc>
          <w:tcPr>
            <w:tcW w:w="797" w:type="dxa"/>
            <w:tcBorders>
              <w:bottom w:val="single" w:sz="4" w:space="0" w:color="auto"/>
            </w:tcBorders>
            <w:hideMark/>
          </w:tcPr>
          <w:p w14:paraId="07DAB962"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Pr(&gt;F)</w:t>
            </w:r>
          </w:p>
        </w:tc>
      </w:tr>
      <w:tr w:rsidR="00F4670A" w:rsidRPr="007F1A88" w14:paraId="4E7D980B" w14:textId="77777777" w:rsidTr="00FC150D">
        <w:trPr>
          <w:trHeight w:val="180"/>
          <w:jc w:val="center"/>
        </w:trPr>
        <w:tc>
          <w:tcPr>
            <w:tcW w:w="3055" w:type="dxa"/>
            <w:tcBorders>
              <w:top w:val="single" w:sz="4" w:space="0" w:color="auto"/>
            </w:tcBorders>
            <w:hideMark/>
          </w:tcPr>
          <w:p w14:paraId="304D1137" w14:textId="5DDD4DAC"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Pattern Completion</w:t>
            </w:r>
          </w:p>
        </w:tc>
        <w:tc>
          <w:tcPr>
            <w:tcW w:w="810" w:type="dxa"/>
            <w:tcBorders>
              <w:top w:val="single" w:sz="4" w:space="0" w:color="auto"/>
            </w:tcBorders>
            <w:hideMark/>
          </w:tcPr>
          <w:p w14:paraId="179A3F94"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tcBorders>
              <w:top w:val="single" w:sz="4" w:space="0" w:color="auto"/>
            </w:tcBorders>
            <w:hideMark/>
          </w:tcPr>
          <w:p w14:paraId="1385C704" w14:textId="085FD55C"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0.204</w:t>
            </w:r>
          </w:p>
        </w:tc>
        <w:tc>
          <w:tcPr>
            <w:tcW w:w="990" w:type="dxa"/>
            <w:tcBorders>
              <w:top w:val="single" w:sz="4" w:space="0" w:color="auto"/>
            </w:tcBorders>
            <w:hideMark/>
          </w:tcPr>
          <w:p w14:paraId="0E30AB6A" w14:textId="2F4683AA"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0.009</w:t>
            </w:r>
          </w:p>
        </w:tc>
        <w:tc>
          <w:tcPr>
            <w:tcW w:w="976" w:type="dxa"/>
            <w:tcBorders>
              <w:top w:val="single" w:sz="4" w:space="0" w:color="auto"/>
            </w:tcBorders>
            <w:hideMark/>
          </w:tcPr>
          <w:p w14:paraId="7C2CB581" w14:textId="721832D6"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0.973</w:t>
            </w:r>
          </w:p>
        </w:tc>
        <w:tc>
          <w:tcPr>
            <w:tcW w:w="797" w:type="dxa"/>
            <w:tcBorders>
              <w:top w:val="single" w:sz="4" w:space="0" w:color="auto"/>
            </w:tcBorders>
            <w:hideMark/>
          </w:tcPr>
          <w:p w14:paraId="5A3C1850"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0.436</w:t>
            </w:r>
          </w:p>
        </w:tc>
      </w:tr>
      <w:tr w:rsidR="00F4670A" w:rsidRPr="007F1A88" w14:paraId="414E97F9" w14:textId="77777777" w:rsidTr="00FC150D">
        <w:trPr>
          <w:trHeight w:val="165"/>
          <w:jc w:val="center"/>
        </w:trPr>
        <w:tc>
          <w:tcPr>
            <w:tcW w:w="3055" w:type="dxa"/>
            <w:hideMark/>
          </w:tcPr>
          <w:p w14:paraId="433EB5D0" w14:textId="40473F9A"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Age</w:t>
            </w:r>
          </w:p>
        </w:tc>
        <w:tc>
          <w:tcPr>
            <w:tcW w:w="810" w:type="dxa"/>
            <w:hideMark/>
          </w:tcPr>
          <w:p w14:paraId="57D1C1E8"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2508B6DA" w14:textId="5F88D8CD"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0.216</w:t>
            </w:r>
          </w:p>
        </w:tc>
        <w:tc>
          <w:tcPr>
            <w:tcW w:w="990" w:type="dxa"/>
            <w:hideMark/>
          </w:tcPr>
          <w:p w14:paraId="5A5B8D4E" w14:textId="3F35D6E4"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0.009</w:t>
            </w:r>
          </w:p>
        </w:tc>
        <w:tc>
          <w:tcPr>
            <w:tcW w:w="976" w:type="dxa"/>
            <w:hideMark/>
          </w:tcPr>
          <w:p w14:paraId="0548C773" w14:textId="256338A6"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1.032</w:t>
            </w:r>
          </w:p>
        </w:tc>
        <w:tc>
          <w:tcPr>
            <w:tcW w:w="797" w:type="dxa"/>
            <w:hideMark/>
          </w:tcPr>
          <w:p w14:paraId="54183FA6"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0.386</w:t>
            </w:r>
          </w:p>
        </w:tc>
      </w:tr>
      <w:tr w:rsidR="00F4670A" w:rsidRPr="007F1A88" w14:paraId="3C2AC09E" w14:textId="77777777" w:rsidTr="00FC150D">
        <w:trPr>
          <w:trHeight w:val="165"/>
          <w:jc w:val="center"/>
        </w:trPr>
        <w:tc>
          <w:tcPr>
            <w:tcW w:w="3055" w:type="dxa"/>
            <w:hideMark/>
          </w:tcPr>
          <w:p w14:paraId="7F290F08" w14:textId="77777777"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BMI</w:t>
            </w:r>
          </w:p>
        </w:tc>
        <w:tc>
          <w:tcPr>
            <w:tcW w:w="810" w:type="dxa"/>
            <w:hideMark/>
          </w:tcPr>
          <w:p w14:paraId="6532B578"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65689754" w14:textId="1FF21B06"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0.186</w:t>
            </w:r>
          </w:p>
        </w:tc>
        <w:tc>
          <w:tcPr>
            <w:tcW w:w="990" w:type="dxa"/>
            <w:hideMark/>
          </w:tcPr>
          <w:p w14:paraId="78827071" w14:textId="0F81C345"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976" w:type="dxa"/>
            <w:hideMark/>
          </w:tcPr>
          <w:p w14:paraId="3F2093B7" w14:textId="6A810A59"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0.889</w:t>
            </w:r>
          </w:p>
        </w:tc>
        <w:tc>
          <w:tcPr>
            <w:tcW w:w="797" w:type="dxa"/>
            <w:hideMark/>
          </w:tcPr>
          <w:p w14:paraId="5FCFA646" w14:textId="3E706FC2"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0.580</w:t>
            </w:r>
          </w:p>
        </w:tc>
      </w:tr>
      <w:tr w:rsidR="00F4670A" w:rsidRPr="007F1A88" w14:paraId="18DC4E18" w14:textId="77777777" w:rsidTr="00FC150D">
        <w:trPr>
          <w:trHeight w:val="165"/>
          <w:jc w:val="center"/>
        </w:trPr>
        <w:tc>
          <w:tcPr>
            <w:tcW w:w="3055" w:type="dxa"/>
            <w:hideMark/>
          </w:tcPr>
          <w:p w14:paraId="4F2C4A89" w14:textId="7CDE266E"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Mediterranean diet</w:t>
            </w:r>
          </w:p>
        </w:tc>
        <w:tc>
          <w:tcPr>
            <w:tcW w:w="810" w:type="dxa"/>
            <w:hideMark/>
          </w:tcPr>
          <w:p w14:paraId="71343B24"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7BCDB7F4" w14:textId="260373E6"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0.326</w:t>
            </w:r>
          </w:p>
        </w:tc>
        <w:tc>
          <w:tcPr>
            <w:tcW w:w="990" w:type="dxa"/>
            <w:hideMark/>
          </w:tcPr>
          <w:p w14:paraId="1E1710CA" w14:textId="002CEAC3"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0.015</w:t>
            </w:r>
          </w:p>
        </w:tc>
        <w:tc>
          <w:tcPr>
            <w:tcW w:w="976" w:type="dxa"/>
            <w:hideMark/>
          </w:tcPr>
          <w:p w14:paraId="75EBE6AD" w14:textId="7376F48F"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1.558</w:t>
            </w:r>
          </w:p>
        </w:tc>
        <w:tc>
          <w:tcPr>
            <w:tcW w:w="797" w:type="dxa"/>
            <w:hideMark/>
          </w:tcPr>
          <w:p w14:paraId="75FD7E1E"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0.108</w:t>
            </w:r>
          </w:p>
        </w:tc>
      </w:tr>
      <w:tr w:rsidR="00F4670A" w:rsidRPr="007F1A88" w14:paraId="3EC2AD77" w14:textId="77777777" w:rsidTr="00FC150D">
        <w:trPr>
          <w:trHeight w:val="165"/>
          <w:jc w:val="center"/>
        </w:trPr>
        <w:tc>
          <w:tcPr>
            <w:tcW w:w="3055" w:type="dxa"/>
            <w:hideMark/>
          </w:tcPr>
          <w:p w14:paraId="56ACB8AC" w14:textId="79FF0582"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Gastro Health</w:t>
            </w:r>
          </w:p>
        </w:tc>
        <w:tc>
          <w:tcPr>
            <w:tcW w:w="810" w:type="dxa"/>
            <w:hideMark/>
          </w:tcPr>
          <w:p w14:paraId="3B35830A"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0EF0E755" w14:textId="6D81F34D"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0.227</w:t>
            </w:r>
          </w:p>
        </w:tc>
        <w:tc>
          <w:tcPr>
            <w:tcW w:w="990" w:type="dxa"/>
            <w:hideMark/>
          </w:tcPr>
          <w:p w14:paraId="4AE77368" w14:textId="5636F343"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0.010</w:t>
            </w:r>
          </w:p>
        </w:tc>
        <w:tc>
          <w:tcPr>
            <w:tcW w:w="976" w:type="dxa"/>
            <w:hideMark/>
          </w:tcPr>
          <w:p w14:paraId="2C433A38" w14:textId="3591184C"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1.085</w:t>
            </w:r>
          </w:p>
        </w:tc>
        <w:tc>
          <w:tcPr>
            <w:tcW w:w="797" w:type="dxa"/>
            <w:hideMark/>
          </w:tcPr>
          <w:p w14:paraId="2A1D3D3A"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0.322</w:t>
            </w:r>
          </w:p>
        </w:tc>
      </w:tr>
      <w:tr w:rsidR="00F4670A" w:rsidRPr="007F1A88" w14:paraId="23A9BF22" w14:textId="77777777" w:rsidTr="00FC150D">
        <w:trPr>
          <w:trHeight w:val="165"/>
          <w:jc w:val="center"/>
        </w:trPr>
        <w:tc>
          <w:tcPr>
            <w:tcW w:w="3055" w:type="dxa"/>
            <w:hideMark/>
          </w:tcPr>
          <w:p w14:paraId="4D858E70" w14:textId="15A9E855"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Exercise frequency</w:t>
            </w:r>
          </w:p>
        </w:tc>
        <w:tc>
          <w:tcPr>
            <w:tcW w:w="810" w:type="dxa"/>
            <w:hideMark/>
          </w:tcPr>
          <w:p w14:paraId="17B64139"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45F0D5B7" w14:textId="4F30855F"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0.217</w:t>
            </w:r>
          </w:p>
        </w:tc>
        <w:tc>
          <w:tcPr>
            <w:tcW w:w="990" w:type="dxa"/>
            <w:hideMark/>
          </w:tcPr>
          <w:p w14:paraId="43439530" w14:textId="151F2291"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0.010</w:t>
            </w:r>
          </w:p>
        </w:tc>
        <w:tc>
          <w:tcPr>
            <w:tcW w:w="976" w:type="dxa"/>
            <w:hideMark/>
          </w:tcPr>
          <w:p w14:paraId="12BF25C3" w14:textId="1FCC636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1.035</w:t>
            </w:r>
          </w:p>
        </w:tc>
        <w:tc>
          <w:tcPr>
            <w:tcW w:w="797" w:type="dxa"/>
            <w:hideMark/>
          </w:tcPr>
          <w:p w14:paraId="4A185CB7"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0.381</w:t>
            </w:r>
          </w:p>
        </w:tc>
      </w:tr>
      <w:tr w:rsidR="00F4670A" w:rsidRPr="007F1A88" w14:paraId="16A7EE30" w14:textId="77777777" w:rsidTr="00FC150D">
        <w:trPr>
          <w:trHeight w:val="165"/>
          <w:jc w:val="center"/>
        </w:trPr>
        <w:tc>
          <w:tcPr>
            <w:tcW w:w="3055" w:type="dxa"/>
            <w:hideMark/>
          </w:tcPr>
          <w:p w14:paraId="42164F59" w14:textId="46847743"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Creastfeeding</w:t>
            </w:r>
          </w:p>
        </w:tc>
        <w:tc>
          <w:tcPr>
            <w:tcW w:w="810" w:type="dxa"/>
            <w:hideMark/>
          </w:tcPr>
          <w:p w14:paraId="6CEED48F"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215D59E1" w14:textId="13796914"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0.359</w:t>
            </w:r>
          </w:p>
        </w:tc>
        <w:tc>
          <w:tcPr>
            <w:tcW w:w="990" w:type="dxa"/>
            <w:hideMark/>
          </w:tcPr>
          <w:p w14:paraId="154DBDD2" w14:textId="667DD2A4"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0.016</w:t>
            </w:r>
          </w:p>
        </w:tc>
        <w:tc>
          <w:tcPr>
            <w:tcW w:w="976" w:type="dxa"/>
            <w:hideMark/>
          </w:tcPr>
          <w:p w14:paraId="6277D3CA" w14:textId="7F0E28E0"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1.716</w:t>
            </w:r>
          </w:p>
        </w:tc>
        <w:tc>
          <w:tcPr>
            <w:tcW w:w="797" w:type="dxa"/>
            <w:hideMark/>
          </w:tcPr>
          <w:p w14:paraId="2A04D68F"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0.066</w:t>
            </w:r>
          </w:p>
        </w:tc>
      </w:tr>
      <w:tr w:rsidR="00F4670A" w:rsidRPr="007F1A88" w14:paraId="72383632" w14:textId="77777777" w:rsidTr="00FC150D">
        <w:trPr>
          <w:trHeight w:val="165"/>
          <w:jc w:val="center"/>
        </w:trPr>
        <w:tc>
          <w:tcPr>
            <w:tcW w:w="3055" w:type="dxa"/>
            <w:hideMark/>
          </w:tcPr>
          <w:p w14:paraId="436970CB" w14:textId="0E25153F"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C-section</w:t>
            </w:r>
          </w:p>
        </w:tc>
        <w:tc>
          <w:tcPr>
            <w:tcW w:w="810" w:type="dxa"/>
            <w:hideMark/>
          </w:tcPr>
          <w:p w14:paraId="3F18EEEB"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3A9278AD" w14:textId="33C0D665"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0.173</w:t>
            </w:r>
          </w:p>
        </w:tc>
        <w:tc>
          <w:tcPr>
            <w:tcW w:w="990" w:type="dxa"/>
            <w:hideMark/>
          </w:tcPr>
          <w:p w14:paraId="202C4D61" w14:textId="0406BFBD"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976" w:type="dxa"/>
            <w:hideMark/>
          </w:tcPr>
          <w:p w14:paraId="5EA1557B" w14:textId="5D431DFF"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0.829</w:t>
            </w:r>
          </w:p>
        </w:tc>
        <w:tc>
          <w:tcPr>
            <w:tcW w:w="797" w:type="dxa"/>
            <w:hideMark/>
          </w:tcPr>
          <w:p w14:paraId="6E594851"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0.643</w:t>
            </w:r>
          </w:p>
        </w:tc>
      </w:tr>
      <w:tr w:rsidR="00F4670A" w:rsidRPr="007F1A88" w14:paraId="234A0B3D" w14:textId="77777777" w:rsidTr="00FC150D">
        <w:trPr>
          <w:trHeight w:val="165"/>
          <w:jc w:val="center"/>
        </w:trPr>
        <w:tc>
          <w:tcPr>
            <w:tcW w:w="3055" w:type="dxa"/>
            <w:hideMark/>
          </w:tcPr>
          <w:p w14:paraId="71841638" w14:textId="50D0DF66"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Current pet</w:t>
            </w:r>
          </w:p>
        </w:tc>
        <w:tc>
          <w:tcPr>
            <w:tcW w:w="810" w:type="dxa"/>
            <w:hideMark/>
          </w:tcPr>
          <w:p w14:paraId="73555E7F"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2D172D97" w14:textId="07EDA80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0.128</w:t>
            </w:r>
          </w:p>
        </w:tc>
        <w:tc>
          <w:tcPr>
            <w:tcW w:w="990" w:type="dxa"/>
            <w:hideMark/>
          </w:tcPr>
          <w:p w14:paraId="6D3CD2A5" w14:textId="11F66731"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0.005</w:t>
            </w:r>
          </w:p>
        </w:tc>
        <w:tc>
          <w:tcPr>
            <w:tcW w:w="976" w:type="dxa"/>
            <w:hideMark/>
          </w:tcPr>
          <w:p w14:paraId="5169E725" w14:textId="72E2ACCE"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0.612</w:t>
            </w:r>
          </w:p>
        </w:tc>
        <w:tc>
          <w:tcPr>
            <w:tcW w:w="797" w:type="dxa"/>
            <w:hideMark/>
          </w:tcPr>
          <w:p w14:paraId="66D56329"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0.898</w:t>
            </w:r>
          </w:p>
        </w:tc>
      </w:tr>
      <w:tr w:rsidR="00F4670A" w:rsidRPr="007F1A88" w14:paraId="326936C2" w14:textId="77777777" w:rsidTr="00FC150D">
        <w:trPr>
          <w:trHeight w:val="165"/>
          <w:jc w:val="center"/>
        </w:trPr>
        <w:tc>
          <w:tcPr>
            <w:tcW w:w="3055" w:type="dxa"/>
            <w:hideMark/>
          </w:tcPr>
          <w:p w14:paraId="6A9DF9DA" w14:textId="5B8F2AE3" w:rsidR="00F4670A" w:rsidRPr="007F1A88" w:rsidRDefault="00F4670A" w:rsidP="00F4670A">
            <w:pP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Childhood pet</w:t>
            </w:r>
          </w:p>
        </w:tc>
        <w:tc>
          <w:tcPr>
            <w:tcW w:w="810" w:type="dxa"/>
            <w:hideMark/>
          </w:tcPr>
          <w:p w14:paraId="4987001A" w14:textId="77777777" w:rsidR="00F4670A" w:rsidRPr="007F1A88" w:rsidRDefault="00F4670A" w:rsidP="00F4670A">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1</w:t>
            </w:r>
          </w:p>
        </w:tc>
        <w:tc>
          <w:tcPr>
            <w:tcW w:w="1530" w:type="dxa"/>
            <w:hideMark/>
          </w:tcPr>
          <w:p w14:paraId="5B1BD277" w14:textId="4353C506" w:rsidR="00F4670A" w:rsidRPr="007F1A88" w:rsidRDefault="00F4670A" w:rsidP="00F4670A">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0.439</w:t>
            </w:r>
          </w:p>
        </w:tc>
        <w:tc>
          <w:tcPr>
            <w:tcW w:w="990" w:type="dxa"/>
            <w:hideMark/>
          </w:tcPr>
          <w:p w14:paraId="55660415" w14:textId="48E22F32" w:rsidR="00F4670A" w:rsidRPr="007F1A88" w:rsidRDefault="00F4670A" w:rsidP="00F4670A">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0.020</w:t>
            </w:r>
          </w:p>
        </w:tc>
        <w:tc>
          <w:tcPr>
            <w:tcW w:w="976" w:type="dxa"/>
            <w:hideMark/>
          </w:tcPr>
          <w:p w14:paraId="45B78633" w14:textId="7D0C4D9F" w:rsidR="00F4670A" w:rsidRPr="007F1A88" w:rsidRDefault="00F4670A" w:rsidP="00F4670A">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2.097</w:t>
            </w:r>
          </w:p>
        </w:tc>
        <w:tc>
          <w:tcPr>
            <w:tcW w:w="797" w:type="dxa"/>
            <w:hideMark/>
          </w:tcPr>
          <w:p w14:paraId="2CA433F0" w14:textId="77777777" w:rsidR="00F4670A" w:rsidRPr="007F1A88" w:rsidRDefault="00F4670A" w:rsidP="00F4670A">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0.019</w:t>
            </w:r>
          </w:p>
        </w:tc>
      </w:tr>
      <w:tr w:rsidR="00F4670A" w:rsidRPr="007F1A88" w14:paraId="720EA532" w14:textId="77777777" w:rsidTr="00FC150D">
        <w:trPr>
          <w:trHeight w:val="165"/>
          <w:jc w:val="center"/>
        </w:trPr>
        <w:tc>
          <w:tcPr>
            <w:tcW w:w="3055" w:type="dxa"/>
            <w:hideMark/>
          </w:tcPr>
          <w:p w14:paraId="09668FA4" w14:textId="0C40E7C7"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sz w:val="20"/>
                <w:szCs w:val="20"/>
              </w:rPr>
              <w:t>Sex</w:t>
            </w:r>
          </w:p>
        </w:tc>
        <w:tc>
          <w:tcPr>
            <w:tcW w:w="810" w:type="dxa"/>
            <w:hideMark/>
          </w:tcPr>
          <w:p w14:paraId="3EA12DEA"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486B51B5" w14:textId="2702BE2D"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0.203</w:t>
            </w:r>
          </w:p>
        </w:tc>
        <w:tc>
          <w:tcPr>
            <w:tcW w:w="990" w:type="dxa"/>
            <w:hideMark/>
          </w:tcPr>
          <w:p w14:paraId="582A7594" w14:textId="28397C03"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0.009</w:t>
            </w:r>
          </w:p>
        </w:tc>
        <w:tc>
          <w:tcPr>
            <w:tcW w:w="976" w:type="dxa"/>
            <w:hideMark/>
          </w:tcPr>
          <w:p w14:paraId="6FED8D06" w14:textId="5C0AD774"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0.968</w:t>
            </w:r>
          </w:p>
        </w:tc>
        <w:tc>
          <w:tcPr>
            <w:tcW w:w="797" w:type="dxa"/>
            <w:hideMark/>
          </w:tcPr>
          <w:p w14:paraId="07480C5B"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0.436</w:t>
            </w:r>
          </w:p>
        </w:tc>
      </w:tr>
      <w:tr w:rsidR="00F4670A" w:rsidRPr="007F1A88" w14:paraId="42D6DD55" w14:textId="77777777" w:rsidTr="00FC150D">
        <w:trPr>
          <w:trHeight w:val="165"/>
          <w:jc w:val="center"/>
        </w:trPr>
        <w:tc>
          <w:tcPr>
            <w:tcW w:w="3055" w:type="dxa"/>
            <w:hideMark/>
          </w:tcPr>
          <w:p w14:paraId="36E45A76" w14:textId="2A00BC94"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DASS Depression</w:t>
            </w:r>
          </w:p>
        </w:tc>
        <w:tc>
          <w:tcPr>
            <w:tcW w:w="810" w:type="dxa"/>
            <w:hideMark/>
          </w:tcPr>
          <w:p w14:paraId="716F3EE6"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53CCFC2F" w14:textId="49AFB948"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0.327</w:t>
            </w:r>
          </w:p>
        </w:tc>
        <w:tc>
          <w:tcPr>
            <w:tcW w:w="990" w:type="dxa"/>
            <w:hideMark/>
          </w:tcPr>
          <w:p w14:paraId="79F36FDC" w14:textId="033F1D3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0.015</w:t>
            </w:r>
          </w:p>
        </w:tc>
        <w:tc>
          <w:tcPr>
            <w:tcW w:w="976" w:type="dxa"/>
            <w:hideMark/>
          </w:tcPr>
          <w:p w14:paraId="0B17547E" w14:textId="216F9E60"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1.559</w:t>
            </w:r>
          </w:p>
        </w:tc>
        <w:tc>
          <w:tcPr>
            <w:tcW w:w="797" w:type="dxa"/>
            <w:hideMark/>
          </w:tcPr>
          <w:p w14:paraId="19112C22" w14:textId="7A7C3D70"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0.090</w:t>
            </w:r>
          </w:p>
        </w:tc>
      </w:tr>
      <w:tr w:rsidR="00F4670A" w:rsidRPr="007F1A88" w14:paraId="21CBDABB" w14:textId="77777777" w:rsidTr="00FC150D">
        <w:trPr>
          <w:trHeight w:val="165"/>
          <w:jc w:val="center"/>
        </w:trPr>
        <w:tc>
          <w:tcPr>
            <w:tcW w:w="3055" w:type="dxa"/>
            <w:hideMark/>
          </w:tcPr>
          <w:p w14:paraId="47F5DC92" w14:textId="11B814AB"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lastRenderedPageBreak/>
              <w:t>DASS Anxiety</w:t>
            </w:r>
          </w:p>
        </w:tc>
        <w:tc>
          <w:tcPr>
            <w:tcW w:w="810" w:type="dxa"/>
            <w:hideMark/>
          </w:tcPr>
          <w:p w14:paraId="3E1BACF3"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46C6ACEF" w14:textId="7563CAFB"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0.204</w:t>
            </w:r>
          </w:p>
        </w:tc>
        <w:tc>
          <w:tcPr>
            <w:tcW w:w="990" w:type="dxa"/>
            <w:hideMark/>
          </w:tcPr>
          <w:p w14:paraId="4EE531AD" w14:textId="275087F2"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0.009</w:t>
            </w:r>
          </w:p>
        </w:tc>
        <w:tc>
          <w:tcPr>
            <w:tcW w:w="976" w:type="dxa"/>
            <w:hideMark/>
          </w:tcPr>
          <w:p w14:paraId="49AFA66B" w14:textId="521B7AB4"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0.976</w:t>
            </w:r>
          </w:p>
        </w:tc>
        <w:tc>
          <w:tcPr>
            <w:tcW w:w="797" w:type="dxa"/>
            <w:hideMark/>
          </w:tcPr>
          <w:p w14:paraId="72903846"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0.431</w:t>
            </w:r>
          </w:p>
        </w:tc>
      </w:tr>
      <w:tr w:rsidR="00F4670A" w:rsidRPr="007F1A88" w14:paraId="34D4609F" w14:textId="77777777" w:rsidTr="00FC150D">
        <w:trPr>
          <w:trHeight w:val="165"/>
          <w:jc w:val="center"/>
        </w:trPr>
        <w:tc>
          <w:tcPr>
            <w:tcW w:w="3055" w:type="dxa"/>
            <w:hideMark/>
          </w:tcPr>
          <w:p w14:paraId="2492F0CE" w14:textId="6F68BB83"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DASS Stress</w:t>
            </w:r>
          </w:p>
        </w:tc>
        <w:tc>
          <w:tcPr>
            <w:tcW w:w="810" w:type="dxa"/>
            <w:hideMark/>
          </w:tcPr>
          <w:p w14:paraId="342CE382"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3920AF72" w14:textId="106EF87F"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0.191</w:t>
            </w:r>
          </w:p>
        </w:tc>
        <w:tc>
          <w:tcPr>
            <w:tcW w:w="990" w:type="dxa"/>
            <w:hideMark/>
          </w:tcPr>
          <w:p w14:paraId="35F76B40" w14:textId="577C14E6"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976" w:type="dxa"/>
            <w:hideMark/>
          </w:tcPr>
          <w:p w14:paraId="6FDA50FC" w14:textId="02F5C613"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0.911</w:t>
            </w:r>
          </w:p>
        </w:tc>
        <w:tc>
          <w:tcPr>
            <w:tcW w:w="797" w:type="dxa"/>
            <w:hideMark/>
          </w:tcPr>
          <w:p w14:paraId="2561D27A"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0.503</w:t>
            </w:r>
          </w:p>
        </w:tc>
      </w:tr>
      <w:tr w:rsidR="00F4670A" w:rsidRPr="007F1A88" w14:paraId="3ACFAD9D" w14:textId="77777777" w:rsidTr="00FC150D">
        <w:trPr>
          <w:trHeight w:val="180"/>
          <w:jc w:val="center"/>
        </w:trPr>
        <w:tc>
          <w:tcPr>
            <w:tcW w:w="3055" w:type="dxa"/>
            <w:hideMark/>
          </w:tcPr>
          <w:p w14:paraId="528B867B" w14:textId="29887B33"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sz w:val="20"/>
                <w:szCs w:val="20"/>
              </w:rPr>
              <w:t>Stress Reactivity (CORT)</w:t>
            </w:r>
          </w:p>
        </w:tc>
        <w:tc>
          <w:tcPr>
            <w:tcW w:w="810" w:type="dxa"/>
            <w:hideMark/>
          </w:tcPr>
          <w:p w14:paraId="4DB30AE7"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530" w:type="dxa"/>
            <w:hideMark/>
          </w:tcPr>
          <w:p w14:paraId="68B6212C" w14:textId="0C3FD69D"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0.171</w:t>
            </w:r>
          </w:p>
        </w:tc>
        <w:tc>
          <w:tcPr>
            <w:tcW w:w="990" w:type="dxa"/>
            <w:hideMark/>
          </w:tcPr>
          <w:p w14:paraId="2E238C59" w14:textId="4E3A9F0F"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0.007</w:t>
            </w:r>
          </w:p>
        </w:tc>
        <w:tc>
          <w:tcPr>
            <w:tcW w:w="976" w:type="dxa"/>
            <w:hideMark/>
          </w:tcPr>
          <w:p w14:paraId="24CBF35F" w14:textId="29BC78BB"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0.819</w:t>
            </w:r>
          </w:p>
        </w:tc>
        <w:tc>
          <w:tcPr>
            <w:tcW w:w="797" w:type="dxa"/>
            <w:hideMark/>
          </w:tcPr>
          <w:p w14:paraId="3F445077" w14:textId="0B4DFB56"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0.640</w:t>
            </w:r>
          </w:p>
        </w:tc>
      </w:tr>
      <w:tr w:rsidR="00F4670A" w:rsidRPr="007F1A88" w14:paraId="65F95513" w14:textId="77777777" w:rsidTr="00FC150D">
        <w:trPr>
          <w:trHeight w:val="165"/>
          <w:jc w:val="center"/>
        </w:trPr>
        <w:tc>
          <w:tcPr>
            <w:tcW w:w="3055" w:type="dxa"/>
            <w:hideMark/>
          </w:tcPr>
          <w:p w14:paraId="4C442558" w14:textId="77777777"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Residual</w:t>
            </w:r>
          </w:p>
        </w:tc>
        <w:tc>
          <w:tcPr>
            <w:tcW w:w="810" w:type="dxa"/>
            <w:hideMark/>
          </w:tcPr>
          <w:p w14:paraId="6D597B7B"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86</w:t>
            </w:r>
          </w:p>
        </w:tc>
        <w:tc>
          <w:tcPr>
            <w:tcW w:w="1530" w:type="dxa"/>
            <w:hideMark/>
          </w:tcPr>
          <w:p w14:paraId="1CE307B6" w14:textId="0818FA8A"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18.033</w:t>
            </w:r>
          </w:p>
        </w:tc>
        <w:tc>
          <w:tcPr>
            <w:tcW w:w="990" w:type="dxa"/>
            <w:hideMark/>
          </w:tcPr>
          <w:p w14:paraId="4CAB857E" w14:textId="39F4E4AE"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0.831</w:t>
            </w:r>
          </w:p>
        </w:tc>
        <w:tc>
          <w:tcPr>
            <w:tcW w:w="976" w:type="dxa"/>
            <w:hideMark/>
          </w:tcPr>
          <w:p w14:paraId="6B2D0B56"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c>
          <w:tcPr>
            <w:tcW w:w="797" w:type="dxa"/>
            <w:hideMark/>
          </w:tcPr>
          <w:p w14:paraId="3A18D6E8"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r>
      <w:tr w:rsidR="00F4670A" w:rsidRPr="007F1A88" w14:paraId="2190CE2E" w14:textId="77777777" w:rsidTr="00FC150D">
        <w:trPr>
          <w:trHeight w:val="165"/>
          <w:jc w:val="center"/>
        </w:trPr>
        <w:tc>
          <w:tcPr>
            <w:tcW w:w="3055" w:type="dxa"/>
            <w:tcBorders>
              <w:bottom w:val="single" w:sz="4" w:space="0" w:color="auto"/>
            </w:tcBorders>
            <w:hideMark/>
          </w:tcPr>
          <w:p w14:paraId="2941AF18" w14:textId="77777777" w:rsidR="00F4670A" w:rsidRPr="007F1A88" w:rsidRDefault="00F4670A" w:rsidP="00F4670A">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Total</w:t>
            </w:r>
          </w:p>
        </w:tc>
        <w:tc>
          <w:tcPr>
            <w:tcW w:w="810" w:type="dxa"/>
            <w:tcBorders>
              <w:bottom w:val="single" w:sz="4" w:space="0" w:color="auto"/>
            </w:tcBorders>
            <w:hideMark/>
          </w:tcPr>
          <w:p w14:paraId="57E6E27D"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101</w:t>
            </w:r>
          </w:p>
        </w:tc>
        <w:tc>
          <w:tcPr>
            <w:tcW w:w="1530" w:type="dxa"/>
            <w:tcBorders>
              <w:bottom w:val="single" w:sz="4" w:space="0" w:color="auto"/>
            </w:tcBorders>
            <w:hideMark/>
          </w:tcPr>
          <w:p w14:paraId="4F8BCD25" w14:textId="415027C5"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21.698</w:t>
            </w:r>
          </w:p>
        </w:tc>
        <w:tc>
          <w:tcPr>
            <w:tcW w:w="990" w:type="dxa"/>
            <w:tcBorders>
              <w:bottom w:val="single" w:sz="4" w:space="0" w:color="auto"/>
            </w:tcBorders>
            <w:hideMark/>
          </w:tcPr>
          <w:p w14:paraId="4149E852"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976" w:type="dxa"/>
            <w:tcBorders>
              <w:bottom w:val="single" w:sz="4" w:space="0" w:color="auto"/>
            </w:tcBorders>
            <w:hideMark/>
          </w:tcPr>
          <w:p w14:paraId="4B627080"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c>
          <w:tcPr>
            <w:tcW w:w="797" w:type="dxa"/>
            <w:tcBorders>
              <w:bottom w:val="single" w:sz="4" w:space="0" w:color="auto"/>
            </w:tcBorders>
            <w:hideMark/>
          </w:tcPr>
          <w:p w14:paraId="1A82A8C2" w14:textId="77777777" w:rsidR="00F4670A" w:rsidRPr="007F1A88" w:rsidRDefault="00F4670A" w:rsidP="00F4670A">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r>
    </w:tbl>
    <w:p w14:paraId="3826FD17" w14:textId="18DAC009" w:rsidR="00970095" w:rsidRPr="00CF28BD" w:rsidRDefault="00970095" w:rsidP="00FC150D">
      <w:pPr>
        <w:ind w:firstLine="720"/>
        <w:jc w:val="both"/>
        <w:rPr>
          <w:rFonts w:ascii="Times New Roman" w:hAnsi="Times New Roman" w:cs="Times New Roman"/>
          <w:sz w:val="22"/>
          <w:szCs w:val="22"/>
        </w:rPr>
      </w:pPr>
      <w:r w:rsidRPr="00CF28BD">
        <w:rPr>
          <w:rFonts w:ascii="Times New Roman" w:hAnsi="Times New Roman" w:cs="Times New Roman"/>
          <w:b/>
          <w:bCs/>
          <w:sz w:val="22"/>
          <w:szCs w:val="22"/>
        </w:rPr>
        <w:t>Table S2B.</w:t>
      </w:r>
      <w:r w:rsidRPr="00CF28BD">
        <w:rPr>
          <w:rFonts w:ascii="Times New Roman" w:hAnsi="Times New Roman" w:cs="Times New Roman"/>
          <w:sz w:val="22"/>
          <w:szCs w:val="22"/>
        </w:rPr>
        <w:t xml:space="preserve"> Multivariable PERMANOVA for Pattern Completion on Bray-Curtis</w:t>
      </w:r>
    </w:p>
    <w:p w14:paraId="57A120DF" w14:textId="5EC4E471" w:rsidR="004402D1" w:rsidRPr="00CF28BD" w:rsidRDefault="00970095" w:rsidP="00FC150D">
      <w:pPr>
        <w:ind w:firstLine="720"/>
        <w:rPr>
          <w:rFonts w:ascii="Times New Roman" w:hAnsi="Times New Roman" w:cs="Times New Roman"/>
          <w:sz w:val="22"/>
          <w:szCs w:val="22"/>
        </w:rPr>
      </w:pPr>
      <w:r w:rsidRPr="00CF28BD">
        <w:rPr>
          <w:rFonts w:ascii="Times New Roman" w:hAnsi="Times New Roman" w:cs="Times New Roman"/>
          <w:sz w:val="22"/>
          <w:szCs w:val="22"/>
        </w:rPr>
        <w:t>Dissimilarity at genus level relative abundance with 999 permutations.</w:t>
      </w:r>
    </w:p>
    <w:p w14:paraId="7EF385CC" w14:textId="54226FD4" w:rsidR="004402D1" w:rsidRPr="007F1A88" w:rsidRDefault="004402D1" w:rsidP="00E46F9C">
      <w:pPr>
        <w:rPr>
          <w:rFonts w:ascii="Times New Roman" w:eastAsia="Times New Roman" w:hAnsi="Times New Roman" w:cs="Times New Roman"/>
          <w:i/>
          <w:iCs/>
          <w:color w:val="4472C4" w:themeColor="accent1"/>
          <w:sz w:val="22"/>
          <w:szCs w:val="22"/>
        </w:rPr>
      </w:pPr>
    </w:p>
    <w:p w14:paraId="305DBF6C" w14:textId="77777777" w:rsidR="00FC150D" w:rsidRPr="007F1A88" w:rsidRDefault="00FC150D" w:rsidP="00E46F9C">
      <w:pPr>
        <w:rPr>
          <w:rFonts w:ascii="Times New Roman" w:eastAsia="Times New Roman" w:hAnsi="Times New Roman" w:cs="Times New Roman"/>
          <w:i/>
          <w:iCs/>
          <w:color w:val="4472C4" w:themeColor="accent1"/>
          <w:sz w:val="22"/>
          <w:szCs w:val="22"/>
        </w:rPr>
      </w:pPr>
    </w:p>
    <w:p w14:paraId="7000DB14" w14:textId="77777777" w:rsidR="00FC150D" w:rsidRPr="007F1A88" w:rsidRDefault="00FC150D" w:rsidP="00E46F9C">
      <w:pPr>
        <w:rPr>
          <w:rFonts w:ascii="Times New Roman" w:eastAsia="Times New Roman" w:hAnsi="Times New Roman" w:cs="Times New Roman"/>
          <w:i/>
          <w:iCs/>
          <w:color w:val="4472C4" w:themeColor="accent1"/>
          <w:sz w:val="22"/>
          <w:szCs w:val="22"/>
        </w:rPr>
      </w:pPr>
    </w:p>
    <w:p w14:paraId="02B5B00B" w14:textId="77777777" w:rsidR="00BA1B95" w:rsidRPr="007F1A88" w:rsidRDefault="00BA1B95" w:rsidP="00E46F9C">
      <w:pPr>
        <w:rPr>
          <w:rFonts w:ascii="Times New Roman" w:eastAsia="Times New Roman" w:hAnsi="Times New Roman" w:cs="Times New Roman"/>
          <w:i/>
          <w:iCs/>
          <w:color w:val="4472C4" w:themeColor="accent1"/>
          <w:sz w:val="22"/>
          <w:szCs w:val="22"/>
        </w:rPr>
      </w:pPr>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2340"/>
        <w:gridCol w:w="1080"/>
        <w:gridCol w:w="1350"/>
        <w:gridCol w:w="820"/>
        <w:gridCol w:w="1455"/>
        <w:gridCol w:w="855"/>
      </w:tblGrid>
      <w:tr w:rsidR="00611BD3" w:rsidRPr="007F1A88" w14:paraId="50361F54" w14:textId="77777777" w:rsidTr="00FC150D">
        <w:trPr>
          <w:gridBefore w:val="1"/>
          <w:wBefore w:w="450" w:type="dxa"/>
          <w:trHeight w:val="165"/>
          <w:jc w:val="center"/>
        </w:trPr>
        <w:tc>
          <w:tcPr>
            <w:tcW w:w="2340" w:type="dxa"/>
            <w:tcBorders>
              <w:bottom w:val="single" w:sz="4" w:space="0" w:color="auto"/>
            </w:tcBorders>
            <w:hideMark/>
          </w:tcPr>
          <w:p w14:paraId="7E177673" w14:textId="1BD8CCE8" w:rsidR="00611BD3" w:rsidRPr="007F1A88" w:rsidRDefault="00611BD3" w:rsidP="00611BD3">
            <w:pPr>
              <w:rPr>
                <w:rFonts w:ascii="Times New Roman" w:eastAsia="Times New Roman" w:hAnsi="Times New Roman" w:cs="Times New Roman"/>
                <w:sz w:val="20"/>
                <w:szCs w:val="20"/>
              </w:rPr>
            </w:pPr>
          </w:p>
        </w:tc>
        <w:tc>
          <w:tcPr>
            <w:tcW w:w="1080" w:type="dxa"/>
            <w:tcBorders>
              <w:bottom w:val="single" w:sz="4" w:space="0" w:color="auto"/>
            </w:tcBorders>
            <w:hideMark/>
          </w:tcPr>
          <w:p w14:paraId="6528139C"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Df</w:t>
            </w:r>
          </w:p>
        </w:tc>
        <w:tc>
          <w:tcPr>
            <w:tcW w:w="1350" w:type="dxa"/>
            <w:tcBorders>
              <w:bottom w:val="single" w:sz="4" w:space="0" w:color="auto"/>
            </w:tcBorders>
            <w:hideMark/>
          </w:tcPr>
          <w:p w14:paraId="4D852ED9"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SumOfSqs</w:t>
            </w:r>
          </w:p>
        </w:tc>
        <w:tc>
          <w:tcPr>
            <w:tcW w:w="820" w:type="dxa"/>
            <w:tcBorders>
              <w:bottom w:val="single" w:sz="4" w:space="0" w:color="auto"/>
            </w:tcBorders>
            <w:hideMark/>
          </w:tcPr>
          <w:p w14:paraId="0963193F"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R2</w:t>
            </w:r>
          </w:p>
        </w:tc>
        <w:tc>
          <w:tcPr>
            <w:tcW w:w="1455" w:type="dxa"/>
            <w:tcBorders>
              <w:bottom w:val="single" w:sz="4" w:space="0" w:color="auto"/>
            </w:tcBorders>
            <w:hideMark/>
          </w:tcPr>
          <w:p w14:paraId="39CC3445"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F</w:t>
            </w:r>
          </w:p>
        </w:tc>
        <w:tc>
          <w:tcPr>
            <w:tcW w:w="855" w:type="dxa"/>
            <w:tcBorders>
              <w:bottom w:val="single" w:sz="4" w:space="0" w:color="auto"/>
            </w:tcBorders>
            <w:hideMark/>
          </w:tcPr>
          <w:p w14:paraId="69FDFF40"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b/>
                <w:bCs/>
                <w:color w:val="000000"/>
                <w:sz w:val="20"/>
                <w:szCs w:val="20"/>
              </w:rPr>
              <w:t>Pr(&gt;F)</w:t>
            </w:r>
          </w:p>
        </w:tc>
      </w:tr>
      <w:tr w:rsidR="00611BD3" w:rsidRPr="007F1A88" w14:paraId="54423EC2" w14:textId="77777777" w:rsidTr="00FC150D">
        <w:trPr>
          <w:trHeight w:val="180"/>
          <w:jc w:val="center"/>
        </w:trPr>
        <w:tc>
          <w:tcPr>
            <w:tcW w:w="2790" w:type="dxa"/>
            <w:gridSpan w:val="2"/>
            <w:tcBorders>
              <w:top w:val="single" w:sz="4" w:space="0" w:color="auto"/>
            </w:tcBorders>
            <w:hideMark/>
          </w:tcPr>
          <w:p w14:paraId="475CB4A1" w14:textId="1A1D8783" w:rsidR="00611BD3" w:rsidRPr="007F1A88" w:rsidRDefault="00FC150D"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Pattern separation</w:t>
            </w:r>
          </w:p>
        </w:tc>
        <w:tc>
          <w:tcPr>
            <w:tcW w:w="1080" w:type="dxa"/>
            <w:tcBorders>
              <w:top w:val="single" w:sz="4" w:space="0" w:color="auto"/>
            </w:tcBorders>
            <w:hideMark/>
          </w:tcPr>
          <w:p w14:paraId="4A8A5988"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tcBorders>
              <w:top w:val="single" w:sz="4" w:space="0" w:color="auto"/>
            </w:tcBorders>
            <w:hideMark/>
          </w:tcPr>
          <w:p w14:paraId="38999677" w14:textId="2703B7D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0.205</w:t>
            </w:r>
          </w:p>
        </w:tc>
        <w:tc>
          <w:tcPr>
            <w:tcW w:w="820" w:type="dxa"/>
            <w:tcBorders>
              <w:top w:val="single" w:sz="4" w:space="0" w:color="auto"/>
            </w:tcBorders>
            <w:hideMark/>
          </w:tcPr>
          <w:p w14:paraId="772E27D2" w14:textId="3E4A7510"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0.009</w:t>
            </w:r>
          </w:p>
        </w:tc>
        <w:tc>
          <w:tcPr>
            <w:tcW w:w="1455" w:type="dxa"/>
            <w:tcBorders>
              <w:top w:val="single" w:sz="4" w:space="0" w:color="auto"/>
            </w:tcBorders>
            <w:hideMark/>
          </w:tcPr>
          <w:p w14:paraId="40BAA644" w14:textId="7D52AEC8"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0.982</w:t>
            </w:r>
          </w:p>
        </w:tc>
        <w:tc>
          <w:tcPr>
            <w:tcW w:w="855" w:type="dxa"/>
            <w:tcBorders>
              <w:top w:val="single" w:sz="4" w:space="0" w:color="auto"/>
            </w:tcBorders>
            <w:hideMark/>
          </w:tcPr>
          <w:p w14:paraId="538945A9"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0.411</w:t>
            </w:r>
          </w:p>
        </w:tc>
      </w:tr>
      <w:tr w:rsidR="00611BD3" w:rsidRPr="007F1A88" w14:paraId="7C0186C9" w14:textId="77777777" w:rsidTr="00FC150D">
        <w:trPr>
          <w:trHeight w:val="165"/>
          <w:jc w:val="center"/>
        </w:trPr>
        <w:tc>
          <w:tcPr>
            <w:tcW w:w="2790" w:type="dxa"/>
            <w:gridSpan w:val="2"/>
            <w:hideMark/>
          </w:tcPr>
          <w:p w14:paraId="0C6E7491" w14:textId="327FEA4C" w:rsidR="00611BD3" w:rsidRPr="007F1A88" w:rsidRDefault="00611BD3"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Age</w:t>
            </w:r>
          </w:p>
        </w:tc>
        <w:tc>
          <w:tcPr>
            <w:tcW w:w="1080" w:type="dxa"/>
            <w:hideMark/>
          </w:tcPr>
          <w:p w14:paraId="047A9B39"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6EA18430" w14:textId="54B07A70"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0.222</w:t>
            </w:r>
          </w:p>
        </w:tc>
        <w:tc>
          <w:tcPr>
            <w:tcW w:w="820" w:type="dxa"/>
            <w:hideMark/>
          </w:tcPr>
          <w:p w14:paraId="45592544" w14:textId="4979BEEE"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0.010</w:t>
            </w:r>
          </w:p>
        </w:tc>
        <w:tc>
          <w:tcPr>
            <w:tcW w:w="1455" w:type="dxa"/>
            <w:hideMark/>
          </w:tcPr>
          <w:p w14:paraId="07F776E6" w14:textId="3D7CF1BD"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1.060</w:t>
            </w:r>
          </w:p>
        </w:tc>
        <w:tc>
          <w:tcPr>
            <w:tcW w:w="855" w:type="dxa"/>
            <w:hideMark/>
          </w:tcPr>
          <w:p w14:paraId="3B991D30"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0.346</w:t>
            </w:r>
          </w:p>
        </w:tc>
      </w:tr>
      <w:tr w:rsidR="00611BD3" w:rsidRPr="007F1A88" w14:paraId="73D8DC47" w14:textId="77777777" w:rsidTr="00FC150D">
        <w:trPr>
          <w:trHeight w:val="165"/>
          <w:jc w:val="center"/>
        </w:trPr>
        <w:tc>
          <w:tcPr>
            <w:tcW w:w="2790" w:type="dxa"/>
            <w:gridSpan w:val="2"/>
          </w:tcPr>
          <w:p w14:paraId="0A8A37C3" w14:textId="03BDF3C2" w:rsidR="00611BD3" w:rsidRPr="007F1A88" w:rsidRDefault="00611BD3" w:rsidP="00611BD3">
            <w:pP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sex</w:t>
            </w:r>
          </w:p>
        </w:tc>
        <w:tc>
          <w:tcPr>
            <w:tcW w:w="1080" w:type="dxa"/>
          </w:tcPr>
          <w:p w14:paraId="7389F64C" w14:textId="293D1306" w:rsidR="00611BD3" w:rsidRPr="007F1A88" w:rsidRDefault="00611BD3" w:rsidP="00611BD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1</w:t>
            </w:r>
          </w:p>
        </w:tc>
        <w:tc>
          <w:tcPr>
            <w:tcW w:w="1350" w:type="dxa"/>
          </w:tcPr>
          <w:p w14:paraId="0EBAC63C" w14:textId="270F93D7" w:rsidR="00611BD3" w:rsidRPr="007F1A88" w:rsidRDefault="00611BD3" w:rsidP="00611BD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0.202</w:t>
            </w:r>
          </w:p>
        </w:tc>
        <w:tc>
          <w:tcPr>
            <w:tcW w:w="820" w:type="dxa"/>
          </w:tcPr>
          <w:p w14:paraId="2E53B29B" w14:textId="1BA75D99" w:rsidR="00611BD3" w:rsidRPr="007F1A88" w:rsidRDefault="00611BD3" w:rsidP="00611BD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0.009</w:t>
            </w:r>
          </w:p>
        </w:tc>
        <w:tc>
          <w:tcPr>
            <w:tcW w:w="1455" w:type="dxa"/>
          </w:tcPr>
          <w:p w14:paraId="5BF7B0BC" w14:textId="7EBE7CC9" w:rsidR="00611BD3" w:rsidRPr="007F1A88" w:rsidRDefault="00611BD3" w:rsidP="00611BD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0.966</w:t>
            </w:r>
          </w:p>
        </w:tc>
        <w:tc>
          <w:tcPr>
            <w:tcW w:w="855" w:type="dxa"/>
          </w:tcPr>
          <w:p w14:paraId="484400A0" w14:textId="6CC632CA" w:rsidR="00611BD3" w:rsidRPr="007F1A88" w:rsidRDefault="00611BD3" w:rsidP="00611BD3">
            <w:pPr>
              <w:jc w:val="center"/>
              <w:rPr>
                <w:rFonts w:ascii="Times New Roman" w:eastAsia="Times New Roman" w:hAnsi="Times New Roman" w:cs="Times New Roman"/>
                <w:color w:val="000000"/>
                <w:sz w:val="20"/>
                <w:szCs w:val="20"/>
              </w:rPr>
            </w:pPr>
            <w:r w:rsidRPr="007F1A88">
              <w:rPr>
                <w:rFonts w:ascii="Times New Roman" w:eastAsia="Times New Roman" w:hAnsi="Times New Roman" w:cs="Times New Roman"/>
                <w:color w:val="000000"/>
                <w:sz w:val="20"/>
                <w:szCs w:val="20"/>
              </w:rPr>
              <w:t>0.434</w:t>
            </w:r>
          </w:p>
        </w:tc>
      </w:tr>
      <w:tr w:rsidR="00611BD3" w:rsidRPr="007F1A88" w14:paraId="3E4DAA12" w14:textId="77777777" w:rsidTr="00FC150D">
        <w:trPr>
          <w:trHeight w:val="165"/>
          <w:jc w:val="center"/>
        </w:trPr>
        <w:tc>
          <w:tcPr>
            <w:tcW w:w="2790" w:type="dxa"/>
            <w:gridSpan w:val="2"/>
            <w:hideMark/>
          </w:tcPr>
          <w:p w14:paraId="619CD0BE" w14:textId="77777777" w:rsidR="00611BD3" w:rsidRPr="007F1A88" w:rsidRDefault="00611BD3"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BMI</w:t>
            </w:r>
          </w:p>
        </w:tc>
        <w:tc>
          <w:tcPr>
            <w:tcW w:w="1080" w:type="dxa"/>
            <w:hideMark/>
          </w:tcPr>
          <w:p w14:paraId="5800EF4D"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36E9347D" w14:textId="1155F188"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0.191</w:t>
            </w:r>
          </w:p>
        </w:tc>
        <w:tc>
          <w:tcPr>
            <w:tcW w:w="820" w:type="dxa"/>
            <w:hideMark/>
          </w:tcPr>
          <w:p w14:paraId="2B8F7F3F" w14:textId="5E9E7B50"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1455" w:type="dxa"/>
            <w:hideMark/>
          </w:tcPr>
          <w:p w14:paraId="3B115394" w14:textId="217C6D61"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0.911</w:t>
            </w:r>
          </w:p>
        </w:tc>
        <w:tc>
          <w:tcPr>
            <w:tcW w:w="855" w:type="dxa"/>
            <w:hideMark/>
          </w:tcPr>
          <w:p w14:paraId="22C01761"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0.553</w:t>
            </w:r>
          </w:p>
        </w:tc>
      </w:tr>
      <w:tr w:rsidR="00611BD3" w:rsidRPr="007F1A88" w14:paraId="689F9693" w14:textId="77777777" w:rsidTr="00FC150D">
        <w:trPr>
          <w:trHeight w:val="165"/>
          <w:jc w:val="center"/>
        </w:trPr>
        <w:tc>
          <w:tcPr>
            <w:tcW w:w="2790" w:type="dxa"/>
            <w:gridSpan w:val="2"/>
            <w:hideMark/>
          </w:tcPr>
          <w:p w14:paraId="44825978" w14:textId="1E16A4EF" w:rsidR="00611BD3" w:rsidRPr="007F1A88" w:rsidRDefault="00A32A3A"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Mediterranean diet</w:t>
            </w:r>
          </w:p>
        </w:tc>
        <w:tc>
          <w:tcPr>
            <w:tcW w:w="1080" w:type="dxa"/>
            <w:hideMark/>
          </w:tcPr>
          <w:p w14:paraId="57AF1DC5"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7415EBD9" w14:textId="291FB5E4"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0.310</w:t>
            </w:r>
          </w:p>
        </w:tc>
        <w:tc>
          <w:tcPr>
            <w:tcW w:w="820" w:type="dxa"/>
            <w:hideMark/>
          </w:tcPr>
          <w:p w14:paraId="0805E982" w14:textId="00ED9784"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0.014</w:t>
            </w:r>
          </w:p>
        </w:tc>
        <w:tc>
          <w:tcPr>
            <w:tcW w:w="1455" w:type="dxa"/>
            <w:hideMark/>
          </w:tcPr>
          <w:p w14:paraId="65DBD580" w14:textId="69B009FF"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1.481</w:t>
            </w:r>
          </w:p>
        </w:tc>
        <w:tc>
          <w:tcPr>
            <w:tcW w:w="855" w:type="dxa"/>
            <w:hideMark/>
          </w:tcPr>
          <w:p w14:paraId="3D9A6EF6"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0.123</w:t>
            </w:r>
          </w:p>
        </w:tc>
      </w:tr>
      <w:tr w:rsidR="00611BD3" w:rsidRPr="007F1A88" w14:paraId="2EC528DE" w14:textId="77777777" w:rsidTr="00FC150D">
        <w:trPr>
          <w:trHeight w:val="165"/>
          <w:jc w:val="center"/>
        </w:trPr>
        <w:tc>
          <w:tcPr>
            <w:tcW w:w="2790" w:type="dxa"/>
            <w:gridSpan w:val="2"/>
            <w:hideMark/>
          </w:tcPr>
          <w:p w14:paraId="4D6082FB" w14:textId="57564368" w:rsidR="00611BD3" w:rsidRPr="007F1A88" w:rsidRDefault="00611BD3"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G</w:t>
            </w:r>
            <w:r w:rsidR="00A32A3A" w:rsidRPr="007F1A88">
              <w:rPr>
                <w:rFonts w:ascii="Times New Roman" w:eastAsia="Times New Roman" w:hAnsi="Times New Roman" w:cs="Times New Roman"/>
                <w:color w:val="000000"/>
                <w:sz w:val="20"/>
                <w:szCs w:val="20"/>
              </w:rPr>
              <w:t>astro Health</w:t>
            </w:r>
          </w:p>
        </w:tc>
        <w:tc>
          <w:tcPr>
            <w:tcW w:w="1080" w:type="dxa"/>
            <w:hideMark/>
          </w:tcPr>
          <w:p w14:paraId="0A8DC183"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7B456866" w14:textId="4091AA3E"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0.223</w:t>
            </w:r>
          </w:p>
        </w:tc>
        <w:tc>
          <w:tcPr>
            <w:tcW w:w="820" w:type="dxa"/>
            <w:hideMark/>
          </w:tcPr>
          <w:p w14:paraId="30C2F888" w14:textId="35DA4233"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0.010</w:t>
            </w:r>
          </w:p>
        </w:tc>
        <w:tc>
          <w:tcPr>
            <w:tcW w:w="1455" w:type="dxa"/>
            <w:hideMark/>
          </w:tcPr>
          <w:p w14:paraId="42C54D67" w14:textId="38066DD3"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1.067</w:t>
            </w:r>
          </w:p>
        </w:tc>
        <w:tc>
          <w:tcPr>
            <w:tcW w:w="855" w:type="dxa"/>
            <w:hideMark/>
          </w:tcPr>
          <w:p w14:paraId="263733A6"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0.342</w:t>
            </w:r>
          </w:p>
        </w:tc>
      </w:tr>
      <w:tr w:rsidR="00611BD3" w:rsidRPr="007F1A88" w14:paraId="0EE2155C" w14:textId="77777777" w:rsidTr="00FC150D">
        <w:trPr>
          <w:trHeight w:val="165"/>
          <w:jc w:val="center"/>
        </w:trPr>
        <w:tc>
          <w:tcPr>
            <w:tcW w:w="2790" w:type="dxa"/>
            <w:gridSpan w:val="2"/>
            <w:hideMark/>
          </w:tcPr>
          <w:p w14:paraId="5CBDA403" w14:textId="09BE9A60" w:rsidR="00611BD3" w:rsidRPr="007F1A88" w:rsidRDefault="00FC150D"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E</w:t>
            </w:r>
            <w:r w:rsidR="00611BD3" w:rsidRPr="007F1A88">
              <w:rPr>
                <w:rFonts w:ascii="Times New Roman" w:eastAsia="Times New Roman" w:hAnsi="Times New Roman" w:cs="Times New Roman"/>
                <w:color w:val="000000"/>
                <w:sz w:val="20"/>
                <w:szCs w:val="20"/>
              </w:rPr>
              <w:t>xercise</w:t>
            </w:r>
            <w:r w:rsidRPr="007F1A88">
              <w:rPr>
                <w:rFonts w:ascii="Times New Roman" w:eastAsia="Times New Roman" w:hAnsi="Times New Roman" w:cs="Times New Roman"/>
                <w:color w:val="000000"/>
                <w:sz w:val="20"/>
                <w:szCs w:val="20"/>
              </w:rPr>
              <w:t xml:space="preserve"> frequency</w:t>
            </w:r>
          </w:p>
        </w:tc>
        <w:tc>
          <w:tcPr>
            <w:tcW w:w="1080" w:type="dxa"/>
            <w:hideMark/>
          </w:tcPr>
          <w:p w14:paraId="7249FF59"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1BD5E7A1" w14:textId="2F3CF221"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0.214</w:t>
            </w:r>
          </w:p>
        </w:tc>
        <w:tc>
          <w:tcPr>
            <w:tcW w:w="820" w:type="dxa"/>
            <w:hideMark/>
          </w:tcPr>
          <w:p w14:paraId="7823CD59" w14:textId="112A6E8E"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0.009</w:t>
            </w:r>
          </w:p>
        </w:tc>
        <w:tc>
          <w:tcPr>
            <w:tcW w:w="1455" w:type="dxa"/>
            <w:hideMark/>
          </w:tcPr>
          <w:p w14:paraId="1089C293" w14:textId="3090A493"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1.023</w:t>
            </w:r>
          </w:p>
        </w:tc>
        <w:tc>
          <w:tcPr>
            <w:tcW w:w="855" w:type="dxa"/>
            <w:hideMark/>
          </w:tcPr>
          <w:p w14:paraId="0FFA42D1"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0.401</w:t>
            </w:r>
          </w:p>
        </w:tc>
      </w:tr>
      <w:tr w:rsidR="00611BD3" w:rsidRPr="007F1A88" w14:paraId="6BBBD452" w14:textId="77777777" w:rsidTr="00FC150D">
        <w:trPr>
          <w:trHeight w:val="165"/>
          <w:jc w:val="center"/>
        </w:trPr>
        <w:tc>
          <w:tcPr>
            <w:tcW w:w="2790" w:type="dxa"/>
            <w:gridSpan w:val="2"/>
            <w:hideMark/>
          </w:tcPr>
          <w:p w14:paraId="125A1E33" w14:textId="77777777" w:rsidR="00611BD3" w:rsidRPr="007F1A88" w:rsidRDefault="00611BD3" w:rsidP="00FC150D">
            <w:pPr>
              <w:jc w:val="both"/>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breastfeeding</w:t>
            </w:r>
          </w:p>
        </w:tc>
        <w:tc>
          <w:tcPr>
            <w:tcW w:w="1080" w:type="dxa"/>
            <w:hideMark/>
          </w:tcPr>
          <w:p w14:paraId="264551B6"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4C5C7C06" w14:textId="50219B2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0.357</w:t>
            </w:r>
          </w:p>
        </w:tc>
        <w:tc>
          <w:tcPr>
            <w:tcW w:w="820" w:type="dxa"/>
            <w:hideMark/>
          </w:tcPr>
          <w:p w14:paraId="130EC1E8" w14:textId="23DFFC3A"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0.016</w:t>
            </w:r>
          </w:p>
        </w:tc>
        <w:tc>
          <w:tcPr>
            <w:tcW w:w="1455" w:type="dxa"/>
            <w:hideMark/>
          </w:tcPr>
          <w:p w14:paraId="38319EF3" w14:textId="6004BB41"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1.704</w:t>
            </w:r>
          </w:p>
        </w:tc>
        <w:tc>
          <w:tcPr>
            <w:tcW w:w="855" w:type="dxa"/>
            <w:hideMark/>
          </w:tcPr>
          <w:p w14:paraId="62AB968F"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0.066</w:t>
            </w:r>
          </w:p>
        </w:tc>
      </w:tr>
      <w:tr w:rsidR="00611BD3" w:rsidRPr="007F1A88" w14:paraId="4341C80F" w14:textId="77777777" w:rsidTr="00FC150D">
        <w:trPr>
          <w:trHeight w:val="165"/>
          <w:jc w:val="center"/>
        </w:trPr>
        <w:tc>
          <w:tcPr>
            <w:tcW w:w="2790" w:type="dxa"/>
            <w:gridSpan w:val="2"/>
            <w:hideMark/>
          </w:tcPr>
          <w:p w14:paraId="1FCD4EF8" w14:textId="1E05B080" w:rsidR="00611BD3" w:rsidRPr="007F1A88" w:rsidRDefault="00FC150D"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C-</w:t>
            </w:r>
            <w:r w:rsidR="00611BD3" w:rsidRPr="007F1A88">
              <w:rPr>
                <w:rFonts w:ascii="Times New Roman" w:eastAsia="Times New Roman" w:hAnsi="Times New Roman" w:cs="Times New Roman"/>
                <w:color w:val="000000"/>
                <w:sz w:val="20"/>
                <w:szCs w:val="20"/>
              </w:rPr>
              <w:t>section</w:t>
            </w:r>
          </w:p>
        </w:tc>
        <w:tc>
          <w:tcPr>
            <w:tcW w:w="1080" w:type="dxa"/>
            <w:hideMark/>
          </w:tcPr>
          <w:p w14:paraId="225B3944"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20B0AFE2" w14:textId="344A05BA"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0.144</w:t>
            </w:r>
          </w:p>
        </w:tc>
        <w:tc>
          <w:tcPr>
            <w:tcW w:w="820" w:type="dxa"/>
            <w:hideMark/>
          </w:tcPr>
          <w:p w14:paraId="35584433" w14:textId="62DC113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0.006</w:t>
            </w:r>
          </w:p>
        </w:tc>
        <w:tc>
          <w:tcPr>
            <w:tcW w:w="1455" w:type="dxa"/>
            <w:hideMark/>
          </w:tcPr>
          <w:p w14:paraId="163D1CDD" w14:textId="2BB52978"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0.690</w:t>
            </w:r>
          </w:p>
        </w:tc>
        <w:tc>
          <w:tcPr>
            <w:tcW w:w="855" w:type="dxa"/>
            <w:hideMark/>
          </w:tcPr>
          <w:p w14:paraId="418916F0"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0.818</w:t>
            </w:r>
          </w:p>
        </w:tc>
      </w:tr>
      <w:tr w:rsidR="00611BD3" w:rsidRPr="007F1A88" w14:paraId="0B078023" w14:textId="77777777" w:rsidTr="00FC150D">
        <w:trPr>
          <w:trHeight w:val="165"/>
          <w:jc w:val="center"/>
        </w:trPr>
        <w:tc>
          <w:tcPr>
            <w:tcW w:w="2790" w:type="dxa"/>
            <w:gridSpan w:val="2"/>
            <w:hideMark/>
          </w:tcPr>
          <w:p w14:paraId="4DA4BD3E" w14:textId="1B544169" w:rsidR="00611BD3" w:rsidRPr="007F1A88" w:rsidRDefault="00FC150D"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Current p</w:t>
            </w:r>
            <w:r w:rsidR="00611BD3" w:rsidRPr="007F1A88">
              <w:rPr>
                <w:rFonts w:ascii="Times New Roman" w:eastAsia="Times New Roman" w:hAnsi="Times New Roman" w:cs="Times New Roman"/>
                <w:color w:val="000000"/>
                <w:sz w:val="20"/>
                <w:szCs w:val="20"/>
              </w:rPr>
              <w:t>et</w:t>
            </w:r>
          </w:p>
        </w:tc>
        <w:tc>
          <w:tcPr>
            <w:tcW w:w="1080" w:type="dxa"/>
            <w:hideMark/>
          </w:tcPr>
          <w:p w14:paraId="43FCCC8A" w14:textId="777777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543F9BE1" w14:textId="16CA9341"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0.121</w:t>
            </w:r>
          </w:p>
        </w:tc>
        <w:tc>
          <w:tcPr>
            <w:tcW w:w="820" w:type="dxa"/>
            <w:hideMark/>
          </w:tcPr>
          <w:p w14:paraId="274BE719" w14:textId="2F8D4425"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0.005</w:t>
            </w:r>
          </w:p>
        </w:tc>
        <w:tc>
          <w:tcPr>
            <w:tcW w:w="1455" w:type="dxa"/>
            <w:hideMark/>
          </w:tcPr>
          <w:p w14:paraId="25ED7430" w14:textId="0783DE84"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0.581</w:t>
            </w:r>
          </w:p>
        </w:tc>
        <w:tc>
          <w:tcPr>
            <w:tcW w:w="855" w:type="dxa"/>
            <w:hideMark/>
          </w:tcPr>
          <w:p w14:paraId="218F2191" w14:textId="6739A53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0.920</w:t>
            </w:r>
          </w:p>
        </w:tc>
      </w:tr>
      <w:tr w:rsidR="00611BD3" w:rsidRPr="007F1A88" w14:paraId="77422325" w14:textId="77777777" w:rsidTr="00FC150D">
        <w:trPr>
          <w:trHeight w:val="165"/>
          <w:jc w:val="center"/>
        </w:trPr>
        <w:tc>
          <w:tcPr>
            <w:tcW w:w="2790" w:type="dxa"/>
            <w:gridSpan w:val="2"/>
            <w:hideMark/>
          </w:tcPr>
          <w:p w14:paraId="39CB64A1" w14:textId="07AAC7E4" w:rsidR="00611BD3" w:rsidRPr="007F1A88" w:rsidRDefault="00FC150D" w:rsidP="00611BD3">
            <w:pP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C</w:t>
            </w:r>
            <w:r w:rsidR="00611BD3" w:rsidRPr="007F1A88">
              <w:rPr>
                <w:rFonts w:ascii="Times New Roman" w:eastAsia="Times New Roman" w:hAnsi="Times New Roman" w:cs="Times New Roman"/>
                <w:b/>
                <w:bCs/>
                <w:color w:val="000000"/>
                <w:sz w:val="20"/>
                <w:szCs w:val="20"/>
              </w:rPr>
              <w:t>hildhood</w:t>
            </w:r>
            <w:r w:rsidRPr="007F1A88">
              <w:rPr>
                <w:rFonts w:ascii="Times New Roman" w:eastAsia="Times New Roman" w:hAnsi="Times New Roman" w:cs="Times New Roman"/>
                <w:b/>
                <w:bCs/>
                <w:color w:val="000000"/>
                <w:sz w:val="20"/>
                <w:szCs w:val="20"/>
              </w:rPr>
              <w:t xml:space="preserve"> pet</w:t>
            </w:r>
          </w:p>
        </w:tc>
        <w:tc>
          <w:tcPr>
            <w:tcW w:w="1080" w:type="dxa"/>
            <w:hideMark/>
          </w:tcPr>
          <w:p w14:paraId="4AE04AE1" w14:textId="77777777" w:rsidR="00611BD3" w:rsidRPr="007F1A88" w:rsidRDefault="00611BD3" w:rsidP="00611BD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1</w:t>
            </w:r>
          </w:p>
        </w:tc>
        <w:tc>
          <w:tcPr>
            <w:tcW w:w="1350" w:type="dxa"/>
            <w:hideMark/>
          </w:tcPr>
          <w:p w14:paraId="19A58424" w14:textId="747FE08E" w:rsidR="00611BD3" w:rsidRPr="007F1A88" w:rsidRDefault="00611BD3" w:rsidP="00611BD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0.435</w:t>
            </w:r>
          </w:p>
        </w:tc>
        <w:tc>
          <w:tcPr>
            <w:tcW w:w="820" w:type="dxa"/>
            <w:hideMark/>
          </w:tcPr>
          <w:p w14:paraId="7DCB09DA" w14:textId="597C1F20" w:rsidR="00611BD3" w:rsidRPr="007F1A88" w:rsidRDefault="00611BD3" w:rsidP="00611BD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0.020</w:t>
            </w:r>
          </w:p>
        </w:tc>
        <w:tc>
          <w:tcPr>
            <w:tcW w:w="1455" w:type="dxa"/>
            <w:hideMark/>
          </w:tcPr>
          <w:p w14:paraId="7145F9E9" w14:textId="217102C4" w:rsidR="00611BD3" w:rsidRPr="007F1A88" w:rsidRDefault="00611BD3" w:rsidP="00611BD3">
            <w:pPr>
              <w:jc w:val="center"/>
              <w:rPr>
                <w:rFonts w:ascii="Times New Roman" w:eastAsia="Times New Roman" w:hAnsi="Times New Roman" w:cs="Times New Roman"/>
                <w:b/>
                <w:bCs/>
                <w:color w:val="000000"/>
                <w:sz w:val="20"/>
                <w:szCs w:val="20"/>
              </w:rPr>
            </w:pPr>
            <w:r w:rsidRPr="007F1A88">
              <w:rPr>
                <w:rFonts w:ascii="Times New Roman" w:eastAsia="Times New Roman" w:hAnsi="Times New Roman" w:cs="Times New Roman"/>
                <w:b/>
                <w:bCs/>
                <w:color w:val="000000"/>
                <w:sz w:val="20"/>
                <w:szCs w:val="20"/>
              </w:rPr>
              <w:t>2.074</w:t>
            </w:r>
          </w:p>
        </w:tc>
        <w:tc>
          <w:tcPr>
            <w:tcW w:w="855" w:type="dxa"/>
            <w:hideMark/>
          </w:tcPr>
          <w:p w14:paraId="24915A4E" w14:textId="77777777" w:rsidR="00611BD3" w:rsidRPr="007F1A88" w:rsidRDefault="00611BD3" w:rsidP="00611BD3">
            <w:pPr>
              <w:jc w:val="center"/>
              <w:rPr>
                <w:rFonts w:ascii="Times New Roman" w:eastAsia="Times New Roman" w:hAnsi="Times New Roman" w:cs="Times New Roman"/>
                <w:b/>
                <w:bCs/>
                <w:sz w:val="20"/>
                <w:szCs w:val="20"/>
              </w:rPr>
            </w:pPr>
            <w:r w:rsidRPr="007F1A88">
              <w:rPr>
                <w:rFonts w:ascii="Times New Roman" w:eastAsia="Times New Roman" w:hAnsi="Times New Roman" w:cs="Times New Roman"/>
                <w:b/>
                <w:bCs/>
                <w:color w:val="000000"/>
                <w:sz w:val="20"/>
                <w:szCs w:val="20"/>
              </w:rPr>
              <w:t>0.021</w:t>
            </w:r>
          </w:p>
        </w:tc>
      </w:tr>
      <w:tr w:rsidR="00611BD3" w:rsidRPr="007F1A88" w14:paraId="6FFD63C7" w14:textId="77777777" w:rsidTr="00FC150D">
        <w:trPr>
          <w:trHeight w:val="165"/>
          <w:jc w:val="center"/>
        </w:trPr>
        <w:tc>
          <w:tcPr>
            <w:tcW w:w="2790" w:type="dxa"/>
            <w:gridSpan w:val="2"/>
          </w:tcPr>
          <w:p w14:paraId="3F4B4737" w14:textId="4F498201" w:rsidR="00611BD3" w:rsidRPr="007F1A88" w:rsidRDefault="00611BD3"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DASS</w:t>
            </w:r>
            <w:r w:rsidR="00A32A3A" w:rsidRPr="007F1A88">
              <w:rPr>
                <w:rFonts w:ascii="Times New Roman" w:eastAsia="Times New Roman" w:hAnsi="Times New Roman" w:cs="Times New Roman"/>
                <w:color w:val="000000"/>
                <w:sz w:val="20"/>
                <w:szCs w:val="20"/>
              </w:rPr>
              <w:t xml:space="preserve"> </w:t>
            </w:r>
            <w:r w:rsidRPr="007F1A88">
              <w:rPr>
                <w:rFonts w:ascii="Times New Roman" w:eastAsia="Times New Roman" w:hAnsi="Times New Roman" w:cs="Times New Roman"/>
                <w:color w:val="000000"/>
                <w:sz w:val="20"/>
                <w:szCs w:val="20"/>
              </w:rPr>
              <w:t>Depression</w:t>
            </w:r>
          </w:p>
        </w:tc>
        <w:tc>
          <w:tcPr>
            <w:tcW w:w="1080" w:type="dxa"/>
          </w:tcPr>
          <w:p w14:paraId="45F7DDB9" w14:textId="04130283"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tcPr>
          <w:p w14:paraId="5101ECC1" w14:textId="68541C7A"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0.318</w:t>
            </w:r>
          </w:p>
        </w:tc>
        <w:tc>
          <w:tcPr>
            <w:tcW w:w="820" w:type="dxa"/>
          </w:tcPr>
          <w:p w14:paraId="51E48D31" w14:textId="7DD559B2"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0.014</w:t>
            </w:r>
          </w:p>
        </w:tc>
        <w:tc>
          <w:tcPr>
            <w:tcW w:w="1455" w:type="dxa"/>
          </w:tcPr>
          <w:p w14:paraId="48096BEA" w14:textId="7CDEF8A6"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1.5174</w:t>
            </w:r>
          </w:p>
        </w:tc>
        <w:tc>
          <w:tcPr>
            <w:tcW w:w="855" w:type="dxa"/>
          </w:tcPr>
          <w:p w14:paraId="2C7DC50E" w14:textId="10F5E33B"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0.097</w:t>
            </w:r>
          </w:p>
        </w:tc>
      </w:tr>
      <w:tr w:rsidR="00611BD3" w:rsidRPr="007F1A88" w14:paraId="30139DBE" w14:textId="77777777" w:rsidTr="00FC150D">
        <w:trPr>
          <w:trHeight w:val="165"/>
          <w:jc w:val="center"/>
        </w:trPr>
        <w:tc>
          <w:tcPr>
            <w:tcW w:w="2790" w:type="dxa"/>
            <w:gridSpan w:val="2"/>
            <w:hideMark/>
          </w:tcPr>
          <w:p w14:paraId="66E9C440" w14:textId="261BBE73" w:rsidR="00611BD3" w:rsidRPr="007F1A88" w:rsidRDefault="00611BD3"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DASS</w:t>
            </w:r>
            <w:r w:rsidR="00A32A3A" w:rsidRPr="007F1A88">
              <w:rPr>
                <w:rFonts w:ascii="Times New Roman" w:eastAsia="Times New Roman" w:hAnsi="Times New Roman" w:cs="Times New Roman"/>
                <w:color w:val="000000"/>
                <w:sz w:val="20"/>
                <w:szCs w:val="20"/>
              </w:rPr>
              <w:t xml:space="preserve"> A</w:t>
            </w:r>
            <w:r w:rsidRPr="007F1A88">
              <w:rPr>
                <w:rFonts w:ascii="Times New Roman" w:eastAsia="Times New Roman" w:hAnsi="Times New Roman" w:cs="Times New Roman"/>
                <w:color w:val="000000"/>
                <w:sz w:val="20"/>
                <w:szCs w:val="20"/>
              </w:rPr>
              <w:t>nx</w:t>
            </w:r>
            <w:r w:rsidR="00A32A3A" w:rsidRPr="007F1A88">
              <w:rPr>
                <w:rFonts w:ascii="Times New Roman" w:eastAsia="Times New Roman" w:hAnsi="Times New Roman" w:cs="Times New Roman"/>
                <w:color w:val="000000"/>
                <w:sz w:val="20"/>
                <w:szCs w:val="20"/>
              </w:rPr>
              <w:t>iety</w:t>
            </w:r>
          </w:p>
        </w:tc>
        <w:tc>
          <w:tcPr>
            <w:tcW w:w="1080" w:type="dxa"/>
            <w:hideMark/>
          </w:tcPr>
          <w:p w14:paraId="311AA7F0" w14:textId="1A3DE23E"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66A9701C" w14:textId="1EAD03FC"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0.216</w:t>
            </w:r>
          </w:p>
        </w:tc>
        <w:tc>
          <w:tcPr>
            <w:tcW w:w="820" w:type="dxa"/>
            <w:hideMark/>
          </w:tcPr>
          <w:p w14:paraId="0D3EDEC8" w14:textId="099C7C8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0.009</w:t>
            </w:r>
          </w:p>
        </w:tc>
        <w:tc>
          <w:tcPr>
            <w:tcW w:w="1455" w:type="dxa"/>
            <w:hideMark/>
          </w:tcPr>
          <w:p w14:paraId="3FF554C1" w14:textId="6E7EACE3"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1.034</w:t>
            </w:r>
          </w:p>
        </w:tc>
        <w:tc>
          <w:tcPr>
            <w:tcW w:w="855" w:type="dxa"/>
            <w:hideMark/>
          </w:tcPr>
          <w:p w14:paraId="41C14F7F" w14:textId="0C6CDE1A"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0.366</w:t>
            </w:r>
          </w:p>
        </w:tc>
      </w:tr>
      <w:tr w:rsidR="00611BD3" w:rsidRPr="007F1A88" w14:paraId="2EFAE41F" w14:textId="77777777" w:rsidTr="00FC150D">
        <w:trPr>
          <w:trHeight w:val="165"/>
          <w:jc w:val="center"/>
        </w:trPr>
        <w:tc>
          <w:tcPr>
            <w:tcW w:w="2790" w:type="dxa"/>
            <w:gridSpan w:val="2"/>
            <w:hideMark/>
          </w:tcPr>
          <w:p w14:paraId="7B975D5C" w14:textId="1708FA80" w:rsidR="00611BD3" w:rsidRPr="007F1A88" w:rsidRDefault="00611BD3"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DASS</w:t>
            </w:r>
            <w:r w:rsidR="00A32A3A" w:rsidRPr="007F1A88">
              <w:rPr>
                <w:rFonts w:ascii="Times New Roman" w:eastAsia="Times New Roman" w:hAnsi="Times New Roman" w:cs="Times New Roman"/>
                <w:color w:val="000000"/>
                <w:sz w:val="20"/>
                <w:szCs w:val="20"/>
              </w:rPr>
              <w:t xml:space="preserve"> Stress</w:t>
            </w:r>
          </w:p>
        </w:tc>
        <w:tc>
          <w:tcPr>
            <w:tcW w:w="1080" w:type="dxa"/>
            <w:hideMark/>
          </w:tcPr>
          <w:p w14:paraId="78E57C5E" w14:textId="06AD1CAF"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16E11C36" w14:textId="2EAA3CE3"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0.190</w:t>
            </w:r>
          </w:p>
        </w:tc>
        <w:tc>
          <w:tcPr>
            <w:tcW w:w="820" w:type="dxa"/>
            <w:hideMark/>
          </w:tcPr>
          <w:p w14:paraId="5503F30C" w14:textId="05646B62"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0.008</w:t>
            </w:r>
          </w:p>
        </w:tc>
        <w:tc>
          <w:tcPr>
            <w:tcW w:w="1455" w:type="dxa"/>
            <w:hideMark/>
          </w:tcPr>
          <w:p w14:paraId="138FEC61" w14:textId="392FA391"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0.908</w:t>
            </w:r>
          </w:p>
        </w:tc>
        <w:tc>
          <w:tcPr>
            <w:tcW w:w="855" w:type="dxa"/>
            <w:hideMark/>
          </w:tcPr>
          <w:p w14:paraId="136BF0A0" w14:textId="46A2E16B"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0.506</w:t>
            </w:r>
          </w:p>
        </w:tc>
      </w:tr>
      <w:tr w:rsidR="00611BD3" w:rsidRPr="007F1A88" w14:paraId="183AA55A" w14:textId="77777777" w:rsidTr="00FC150D">
        <w:trPr>
          <w:trHeight w:val="165"/>
          <w:jc w:val="center"/>
        </w:trPr>
        <w:tc>
          <w:tcPr>
            <w:tcW w:w="2790" w:type="dxa"/>
            <w:gridSpan w:val="2"/>
            <w:hideMark/>
          </w:tcPr>
          <w:p w14:paraId="6A0E435D" w14:textId="4B56E194" w:rsidR="00611BD3" w:rsidRPr="007F1A88" w:rsidRDefault="00A32A3A" w:rsidP="00611BD3">
            <w:pPr>
              <w:rPr>
                <w:rFonts w:ascii="Times New Roman" w:eastAsia="Times New Roman" w:hAnsi="Times New Roman" w:cs="Times New Roman"/>
                <w:sz w:val="20"/>
                <w:szCs w:val="20"/>
              </w:rPr>
            </w:pPr>
            <w:r w:rsidRPr="007F1A88">
              <w:rPr>
                <w:rFonts w:ascii="Times New Roman" w:eastAsia="Times New Roman" w:hAnsi="Times New Roman" w:cs="Times New Roman"/>
                <w:sz w:val="20"/>
                <w:szCs w:val="20"/>
              </w:rPr>
              <w:t>Stress reactivity (CORT)</w:t>
            </w:r>
          </w:p>
        </w:tc>
        <w:tc>
          <w:tcPr>
            <w:tcW w:w="1080" w:type="dxa"/>
            <w:hideMark/>
          </w:tcPr>
          <w:p w14:paraId="403B3947" w14:textId="15158893"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350" w:type="dxa"/>
            <w:hideMark/>
          </w:tcPr>
          <w:p w14:paraId="3B112140" w14:textId="08EEAC77"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0.172</w:t>
            </w:r>
          </w:p>
        </w:tc>
        <w:tc>
          <w:tcPr>
            <w:tcW w:w="820" w:type="dxa"/>
            <w:hideMark/>
          </w:tcPr>
          <w:p w14:paraId="1B356088" w14:textId="0CBBC3CE"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0.007</w:t>
            </w:r>
          </w:p>
        </w:tc>
        <w:tc>
          <w:tcPr>
            <w:tcW w:w="1455" w:type="dxa"/>
            <w:hideMark/>
          </w:tcPr>
          <w:p w14:paraId="69C4F16F" w14:textId="0D522FDC"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0.820</w:t>
            </w:r>
          </w:p>
        </w:tc>
        <w:tc>
          <w:tcPr>
            <w:tcW w:w="855" w:type="dxa"/>
            <w:hideMark/>
          </w:tcPr>
          <w:p w14:paraId="436F19B9" w14:textId="73F6303E"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0.641</w:t>
            </w:r>
          </w:p>
        </w:tc>
      </w:tr>
      <w:tr w:rsidR="00611BD3" w:rsidRPr="007F1A88" w14:paraId="5467593C" w14:textId="77777777" w:rsidTr="00FC150D">
        <w:trPr>
          <w:trHeight w:val="180"/>
          <w:jc w:val="center"/>
        </w:trPr>
        <w:tc>
          <w:tcPr>
            <w:tcW w:w="2790" w:type="dxa"/>
            <w:gridSpan w:val="2"/>
            <w:hideMark/>
          </w:tcPr>
          <w:p w14:paraId="1CE62AB0" w14:textId="5E470B55" w:rsidR="00611BD3" w:rsidRPr="007F1A88" w:rsidRDefault="00611BD3"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Residual</w:t>
            </w:r>
          </w:p>
        </w:tc>
        <w:tc>
          <w:tcPr>
            <w:tcW w:w="1080" w:type="dxa"/>
            <w:hideMark/>
          </w:tcPr>
          <w:p w14:paraId="4500763B" w14:textId="72642E8D"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86</w:t>
            </w:r>
          </w:p>
        </w:tc>
        <w:tc>
          <w:tcPr>
            <w:tcW w:w="1350" w:type="dxa"/>
            <w:hideMark/>
          </w:tcPr>
          <w:p w14:paraId="3DC49C89" w14:textId="1C330E5F"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18.031</w:t>
            </w:r>
          </w:p>
        </w:tc>
        <w:tc>
          <w:tcPr>
            <w:tcW w:w="820" w:type="dxa"/>
            <w:hideMark/>
          </w:tcPr>
          <w:p w14:paraId="3AB60B36" w14:textId="3E70C396"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0.831</w:t>
            </w:r>
          </w:p>
        </w:tc>
        <w:tc>
          <w:tcPr>
            <w:tcW w:w="1455" w:type="dxa"/>
            <w:hideMark/>
          </w:tcPr>
          <w:p w14:paraId="74D8EF7B" w14:textId="788B31B0"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c>
          <w:tcPr>
            <w:tcW w:w="855" w:type="dxa"/>
            <w:hideMark/>
          </w:tcPr>
          <w:p w14:paraId="41682BDB" w14:textId="44C975D9"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r>
      <w:tr w:rsidR="00611BD3" w:rsidRPr="007F1A88" w14:paraId="3D7E808C" w14:textId="77777777" w:rsidTr="00FC150D">
        <w:trPr>
          <w:trHeight w:val="165"/>
          <w:jc w:val="center"/>
        </w:trPr>
        <w:tc>
          <w:tcPr>
            <w:tcW w:w="2790" w:type="dxa"/>
            <w:gridSpan w:val="2"/>
            <w:tcBorders>
              <w:bottom w:val="single" w:sz="4" w:space="0" w:color="auto"/>
            </w:tcBorders>
            <w:hideMark/>
          </w:tcPr>
          <w:p w14:paraId="1BD7231F" w14:textId="3DB68B95" w:rsidR="00611BD3" w:rsidRPr="007F1A88" w:rsidRDefault="00611BD3" w:rsidP="00611BD3">
            <w:pP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Total</w:t>
            </w:r>
          </w:p>
        </w:tc>
        <w:tc>
          <w:tcPr>
            <w:tcW w:w="1080" w:type="dxa"/>
            <w:tcBorders>
              <w:bottom w:val="single" w:sz="4" w:space="0" w:color="auto"/>
            </w:tcBorders>
            <w:hideMark/>
          </w:tcPr>
          <w:p w14:paraId="276B2B50" w14:textId="1B7D1015"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101</w:t>
            </w:r>
          </w:p>
        </w:tc>
        <w:tc>
          <w:tcPr>
            <w:tcW w:w="1350" w:type="dxa"/>
            <w:tcBorders>
              <w:bottom w:val="single" w:sz="4" w:space="0" w:color="auto"/>
            </w:tcBorders>
            <w:hideMark/>
          </w:tcPr>
          <w:p w14:paraId="556967BD" w14:textId="25187653"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21.698</w:t>
            </w:r>
          </w:p>
        </w:tc>
        <w:tc>
          <w:tcPr>
            <w:tcW w:w="820" w:type="dxa"/>
            <w:tcBorders>
              <w:bottom w:val="single" w:sz="4" w:space="0" w:color="auto"/>
            </w:tcBorders>
            <w:hideMark/>
          </w:tcPr>
          <w:p w14:paraId="47BDA908" w14:textId="6CEA142F"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1</w:t>
            </w:r>
          </w:p>
        </w:tc>
        <w:tc>
          <w:tcPr>
            <w:tcW w:w="1455" w:type="dxa"/>
            <w:tcBorders>
              <w:bottom w:val="single" w:sz="4" w:space="0" w:color="auto"/>
            </w:tcBorders>
            <w:hideMark/>
          </w:tcPr>
          <w:p w14:paraId="520A7CE9" w14:textId="2B94E848"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c>
          <w:tcPr>
            <w:tcW w:w="855" w:type="dxa"/>
            <w:tcBorders>
              <w:bottom w:val="single" w:sz="4" w:space="0" w:color="auto"/>
            </w:tcBorders>
            <w:hideMark/>
          </w:tcPr>
          <w:p w14:paraId="7766CAC9" w14:textId="33EE2A28" w:rsidR="00611BD3" w:rsidRPr="007F1A88" w:rsidRDefault="00611BD3" w:rsidP="00611BD3">
            <w:pPr>
              <w:jc w:val="center"/>
              <w:rPr>
                <w:rFonts w:ascii="Times New Roman" w:eastAsia="Times New Roman" w:hAnsi="Times New Roman" w:cs="Times New Roman"/>
                <w:sz w:val="20"/>
                <w:szCs w:val="20"/>
              </w:rPr>
            </w:pPr>
            <w:r w:rsidRPr="007F1A88">
              <w:rPr>
                <w:rFonts w:ascii="Times New Roman" w:eastAsia="Times New Roman" w:hAnsi="Times New Roman" w:cs="Times New Roman"/>
                <w:color w:val="000000"/>
                <w:sz w:val="20"/>
                <w:szCs w:val="20"/>
              </w:rPr>
              <w:t>NA</w:t>
            </w:r>
          </w:p>
        </w:tc>
      </w:tr>
    </w:tbl>
    <w:p w14:paraId="3A2AD5DA" w14:textId="3FCEFF41" w:rsidR="00970095" w:rsidRPr="003024FD" w:rsidRDefault="00970095" w:rsidP="00FC150D">
      <w:pPr>
        <w:ind w:left="360"/>
        <w:rPr>
          <w:rFonts w:ascii="Times New Roman" w:hAnsi="Times New Roman" w:cs="Times New Roman"/>
          <w:sz w:val="22"/>
          <w:szCs w:val="22"/>
        </w:rPr>
      </w:pPr>
      <w:r w:rsidRPr="003024FD">
        <w:rPr>
          <w:rFonts w:ascii="Times New Roman" w:hAnsi="Times New Roman" w:cs="Times New Roman"/>
          <w:b/>
          <w:bCs/>
          <w:sz w:val="22"/>
          <w:szCs w:val="22"/>
        </w:rPr>
        <w:t>Table S2C.</w:t>
      </w:r>
      <w:r w:rsidRPr="003024FD">
        <w:rPr>
          <w:rFonts w:ascii="Times New Roman" w:hAnsi="Times New Roman" w:cs="Times New Roman"/>
          <w:sz w:val="22"/>
          <w:szCs w:val="22"/>
        </w:rPr>
        <w:t xml:space="preserve"> Multivariable PERMANOVA for </w:t>
      </w:r>
      <w:r w:rsidR="00FC150D" w:rsidRPr="003024FD">
        <w:rPr>
          <w:rFonts w:ascii="Times New Roman" w:hAnsi="Times New Roman" w:cs="Times New Roman"/>
          <w:sz w:val="22"/>
          <w:szCs w:val="22"/>
        </w:rPr>
        <w:t>pattern Separation</w:t>
      </w:r>
      <w:r w:rsidRPr="003024FD">
        <w:rPr>
          <w:rFonts w:ascii="Times New Roman" w:hAnsi="Times New Roman" w:cs="Times New Roman"/>
          <w:sz w:val="22"/>
          <w:szCs w:val="22"/>
        </w:rPr>
        <w:t xml:space="preserve"> on Bray-Curtis at genus level relative abundance with 999 permutations.</w:t>
      </w:r>
    </w:p>
    <w:p w14:paraId="0B04FD48" w14:textId="44D8FDB9" w:rsidR="006E5BC9" w:rsidRPr="007F1A88" w:rsidRDefault="006E5BC9" w:rsidP="00F55F55">
      <w:pPr>
        <w:spacing w:line="360" w:lineRule="auto"/>
        <w:rPr>
          <w:rFonts w:ascii="Times New Roman" w:hAnsi="Times New Roman" w:cs="Times New Roman"/>
          <w:b/>
          <w:bCs/>
          <w:sz w:val="22"/>
          <w:szCs w:val="22"/>
        </w:rPr>
      </w:pPr>
    </w:p>
    <w:p w14:paraId="553A2FCC" w14:textId="77777777" w:rsidR="00A95892" w:rsidRPr="007F1A88" w:rsidRDefault="00A95892" w:rsidP="00F55F55">
      <w:pPr>
        <w:spacing w:line="360" w:lineRule="auto"/>
        <w:rPr>
          <w:rFonts w:ascii="Times New Roman" w:hAnsi="Times New Roman" w:cs="Times New Roman"/>
          <w:b/>
          <w:bCs/>
          <w:sz w:val="22"/>
          <w:szCs w:val="22"/>
        </w:rPr>
      </w:pPr>
    </w:p>
    <w:p w14:paraId="3D93334B" w14:textId="77777777" w:rsidR="00FC150D" w:rsidRPr="007F1A88" w:rsidRDefault="00FC150D" w:rsidP="00F55F55">
      <w:pPr>
        <w:spacing w:line="360" w:lineRule="auto"/>
        <w:rPr>
          <w:rFonts w:ascii="Times New Roman" w:hAnsi="Times New Roman" w:cs="Times New Roman"/>
          <w:b/>
          <w:bCs/>
          <w:sz w:val="22"/>
          <w:szCs w:val="22"/>
        </w:rPr>
      </w:pPr>
    </w:p>
    <w:p w14:paraId="6315730D" w14:textId="57C341E2" w:rsidR="00E109F2" w:rsidRPr="007F1A88" w:rsidRDefault="00BB425D" w:rsidP="00401350">
      <w:pPr>
        <w:pStyle w:val="ListParagraph"/>
        <w:numPr>
          <w:ilvl w:val="0"/>
          <w:numId w:val="2"/>
        </w:numPr>
        <w:spacing w:line="360" w:lineRule="auto"/>
        <w:rPr>
          <w:rFonts w:ascii="Times New Roman" w:hAnsi="Times New Roman" w:cs="Times New Roman"/>
          <w:b/>
          <w:bCs/>
        </w:rPr>
      </w:pPr>
      <w:r w:rsidRPr="007F1A88">
        <w:rPr>
          <w:rFonts w:ascii="Times New Roman" w:hAnsi="Times New Roman" w:cs="Times New Roman"/>
          <w:b/>
          <w:bCs/>
        </w:rPr>
        <w:t xml:space="preserve">Significant </w:t>
      </w:r>
      <w:r w:rsidR="00ED62F3" w:rsidRPr="007F1A88">
        <w:rPr>
          <w:rFonts w:ascii="Times New Roman" w:hAnsi="Times New Roman" w:cs="Times New Roman"/>
          <w:b/>
          <w:bCs/>
        </w:rPr>
        <w:t>Single</w:t>
      </w:r>
      <w:r w:rsidRPr="007F1A88">
        <w:rPr>
          <w:rFonts w:ascii="Times New Roman" w:hAnsi="Times New Roman" w:cs="Times New Roman"/>
          <w:b/>
          <w:bCs/>
        </w:rPr>
        <w:t xml:space="preserve"> </w:t>
      </w:r>
      <w:r w:rsidR="00ED62F3" w:rsidRPr="007F1A88">
        <w:rPr>
          <w:rFonts w:ascii="Times New Roman" w:hAnsi="Times New Roman" w:cs="Times New Roman"/>
          <w:b/>
          <w:bCs/>
        </w:rPr>
        <w:t xml:space="preserve">Taxa </w:t>
      </w:r>
      <w:r w:rsidR="006E5BC9" w:rsidRPr="007F1A88">
        <w:rPr>
          <w:rFonts w:ascii="Times New Roman" w:hAnsi="Times New Roman" w:cs="Times New Roman"/>
          <w:b/>
          <w:bCs/>
        </w:rPr>
        <w:t>A</w:t>
      </w:r>
      <w:r w:rsidR="00ED62F3" w:rsidRPr="007F1A88">
        <w:rPr>
          <w:rFonts w:ascii="Times New Roman" w:hAnsi="Times New Roman" w:cs="Times New Roman"/>
          <w:b/>
          <w:bCs/>
        </w:rPr>
        <w:t>ssociations</w:t>
      </w:r>
      <w:r w:rsidR="00E86A06" w:rsidRPr="007F1A88">
        <w:rPr>
          <w:rFonts w:ascii="Times New Roman" w:hAnsi="Times New Roman" w:cs="Times New Roman"/>
          <w:b/>
          <w:bCs/>
        </w:rPr>
        <w:t xml:space="preserve"> for</w:t>
      </w:r>
      <w:r w:rsidR="00504D8D" w:rsidRPr="007F1A88">
        <w:rPr>
          <w:rFonts w:ascii="Times New Roman" w:hAnsi="Times New Roman" w:cs="Times New Roman"/>
          <w:b/>
          <w:bCs/>
        </w:rPr>
        <w:t xml:space="preserve"> the</w:t>
      </w:r>
      <w:r w:rsidR="00E86A06" w:rsidRPr="007F1A88">
        <w:rPr>
          <w:rFonts w:ascii="Times New Roman" w:hAnsi="Times New Roman" w:cs="Times New Roman"/>
          <w:b/>
          <w:bCs/>
        </w:rPr>
        <w:t xml:space="preserve"> Item Recognition</w:t>
      </w:r>
      <w:r w:rsidR="00C21B31" w:rsidRPr="007F1A88">
        <w:rPr>
          <w:rFonts w:ascii="Times New Roman" w:hAnsi="Times New Roman" w:cs="Times New Roman"/>
          <w:b/>
          <w:bCs/>
        </w:rPr>
        <w:t xml:space="preserve"> </w:t>
      </w:r>
      <w:r w:rsidR="008C7727" w:rsidRPr="007F1A88">
        <w:rPr>
          <w:rFonts w:ascii="Times New Roman" w:hAnsi="Times New Roman" w:cs="Times New Roman"/>
          <w:b/>
          <w:bCs/>
        </w:rPr>
        <w:t>Multivariable Model</w:t>
      </w:r>
    </w:p>
    <w:p w14:paraId="4B21E621" w14:textId="25467465" w:rsidR="00BB425D" w:rsidRPr="007F1A88" w:rsidRDefault="00BB425D" w:rsidP="00F55F55">
      <w:pPr>
        <w:spacing w:line="360" w:lineRule="auto"/>
        <w:rPr>
          <w:rFonts w:ascii="Times New Roman" w:hAnsi="Times New Roman" w:cs="Times New Roman"/>
          <w:b/>
          <w:bCs/>
          <w:sz w:val="22"/>
          <w:szCs w:val="22"/>
        </w:rPr>
      </w:pPr>
    </w:p>
    <w:tbl>
      <w:tblPr>
        <w:tblStyle w:val="PlainTable2"/>
        <w:tblW w:w="9465" w:type="dxa"/>
        <w:jc w:val="center"/>
        <w:tblBorders>
          <w:top w:val="none" w:sz="0" w:space="0" w:color="auto"/>
          <w:bottom w:val="none" w:sz="0" w:space="0" w:color="auto"/>
        </w:tblBorders>
        <w:tblLayout w:type="fixed"/>
        <w:tblLook w:val="0000" w:firstRow="0" w:lastRow="0" w:firstColumn="0" w:lastColumn="0" w:noHBand="0" w:noVBand="0"/>
      </w:tblPr>
      <w:tblGrid>
        <w:gridCol w:w="2695"/>
        <w:gridCol w:w="1715"/>
        <w:gridCol w:w="895"/>
        <w:gridCol w:w="810"/>
        <w:gridCol w:w="630"/>
        <w:gridCol w:w="990"/>
        <w:gridCol w:w="900"/>
        <w:gridCol w:w="830"/>
      </w:tblGrid>
      <w:tr w:rsidR="00504D8D" w:rsidRPr="007F1A88" w14:paraId="6CC57F72" w14:textId="77777777" w:rsidTr="00611BD3">
        <w:trPr>
          <w:cnfStyle w:val="000000100000" w:firstRow="0" w:lastRow="0" w:firstColumn="0" w:lastColumn="0" w:oddVBand="0" w:evenVBand="0" w:oddHBand="1" w:evenHBand="0" w:firstRowFirstColumn="0" w:firstRowLastColumn="0" w:lastRowFirstColumn="0" w:lastRowLastColumn="0"/>
          <w:trHeight w:val="315"/>
          <w:jc w:val="center"/>
        </w:trPr>
        <w:tc>
          <w:tcPr>
            <w:cnfStyle w:val="000010000000" w:firstRow="0" w:lastRow="0" w:firstColumn="0" w:lastColumn="0" w:oddVBand="1" w:evenVBand="0" w:oddHBand="0" w:evenHBand="0" w:firstRowFirstColumn="0" w:firstRowLastColumn="0" w:lastRowFirstColumn="0" w:lastRowLastColumn="0"/>
            <w:tcW w:w="2695" w:type="dxa"/>
            <w:tcBorders>
              <w:top w:val="none" w:sz="0" w:space="0" w:color="auto"/>
              <w:left w:val="none" w:sz="0" w:space="0" w:color="auto"/>
              <w:bottom w:val="single" w:sz="4" w:space="0" w:color="auto"/>
              <w:right w:val="none" w:sz="0" w:space="0" w:color="auto"/>
            </w:tcBorders>
          </w:tcPr>
          <w:p w14:paraId="43FF64AE" w14:textId="77777777" w:rsidR="00504D8D" w:rsidRPr="007F1A88" w:rsidRDefault="00504D8D">
            <w:pPr>
              <w:autoSpaceDE w:val="0"/>
              <w:autoSpaceDN w:val="0"/>
              <w:adjustRightInd w:val="0"/>
              <w:rPr>
                <w:rFonts w:ascii="Times New Roman" w:hAnsi="Times New Roman" w:cs="Times New Roman"/>
                <w:color w:val="000000"/>
                <w:sz w:val="20"/>
                <w:szCs w:val="20"/>
              </w:rPr>
            </w:pPr>
            <w:r w:rsidRPr="007F1A88">
              <w:rPr>
                <w:rFonts w:ascii="Times New Roman" w:hAnsi="Times New Roman" w:cs="Times New Roman"/>
                <w:color w:val="000000"/>
                <w:sz w:val="20"/>
                <w:szCs w:val="20"/>
              </w:rPr>
              <w:t>feature</w:t>
            </w:r>
          </w:p>
        </w:tc>
        <w:tc>
          <w:tcPr>
            <w:cnfStyle w:val="000001000000" w:firstRow="0" w:lastRow="0" w:firstColumn="0" w:lastColumn="0" w:oddVBand="0" w:evenVBand="1" w:oddHBand="0" w:evenHBand="0" w:firstRowFirstColumn="0" w:firstRowLastColumn="0" w:lastRowFirstColumn="0" w:lastRowLastColumn="0"/>
            <w:tcW w:w="1715" w:type="dxa"/>
            <w:tcBorders>
              <w:top w:val="none" w:sz="0" w:space="0" w:color="auto"/>
              <w:left w:val="none" w:sz="0" w:space="0" w:color="auto"/>
              <w:bottom w:val="single" w:sz="4" w:space="0" w:color="auto"/>
              <w:right w:val="none" w:sz="0" w:space="0" w:color="auto"/>
            </w:tcBorders>
          </w:tcPr>
          <w:p w14:paraId="44995C9A" w14:textId="30ADA937" w:rsidR="00504D8D" w:rsidRPr="007F1A88" w:rsidRDefault="00504D8D">
            <w:pPr>
              <w:autoSpaceDE w:val="0"/>
              <w:autoSpaceDN w:val="0"/>
              <w:adjustRightInd w:val="0"/>
              <w:jc w:val="center"/>
              <w:rPr>
                <w:rFonts w:ascii="Times New Roman" w:hAnsi="Times New Roman" w:cs="Times New Roman"/>
                <w:b/>
                <w:bCs/>
                <w:color w:val="000000"/>
                <w:sz w:val="20"/>
                <w:szCs w:val="20"/>
              </w:rPr>
            </w:pPr>
            <w:r w:rsidRPr="007F1A88">
              <w:rPr>
                <w:rFonts w:ascii="Times New Roman" w:hAnsi="Times New Roman" w:cs="Times New Roman"/>
                <w:b/>
                <w:bCs/>
                <w:color w:val="000000"/>
                <w:sz w:val="20"/>
                <w:szCs w:val="20"/>
              </w:rPr>
              <w:t>feature</w:t>
            </w:r>
          </w:p>
        </w:tc>
        <w:tc>
          <w:tcPr>
            <w:cnfStyle w:val="000010000000" w:firstRow="0" w:lastRow="0" w:firstColumn="0" w:lastColumn="0" w:oddVBand="1" w:evenVBand="0" w:oddHBand="0" w:evenHBand="0" w:firstRowFirstColumn="0" w:firstRowLastColumn="0" w:lastRowFirstColumn="0" w:lastRowLastColumn="0"/>
            <w:tcW w:w="895" w:type="dxa"/>
            <w:tcBorders>
              <w:top w:val="none" w:sz="0" w:space="0" w:color="auto"/>
              <w:left w:val="none" w:sz="0" w:space="0" w:color="auto"/>
              <w:bottom w:val="single" w:sz="4" w:space="0" w:color="auto"/>
              <w:right w:val="none" w:sz="0" w:space="0" w:color="auto"/>
            </w:tcBorders>
          </w:tcPr>
          <w:p w14:paraId="16F75BFE" w14:textId="2C9E0101" w:rsidR="00504D8D" w:rsidRPr="007F1A88" w:rsidRDefault="00504D8D">
            <w:pPr>
              <w:autoSpaceDE w:val="0"/>
              <w:autoSpaceDN w:val="0"/>
              <w:adjustRightInd w:val="0"/>
              <w:jc w:val="center"/>
              <w:rPr>
                <w:rFonts w:ascii="Times New Roman" w:hAnsi="Times New Roman" w:cs="Times New Roman"/>
                <w:b/>
                <w:bCs/>
                <w:color w:val="000000"/>
                <w:sz w:val="20"/>
                <w:szCs w:val="20"/>
              </w:rPr>
            </w:pPr>
            <w:r w:rsidRPr="007F1A88">
              <w:rPr>
                <w:rFonts w:ascii="Times New Roman" w:hAnsi="Times New Roman" w:cs="Times New Roman"/>
                <w:b/>
                <w:bCs/>
                <w:color w:val="000000"/>
                <w:sz w:val="20"/>
                <w:szCs w:val="20"/>
              </w:rPr>
              <w:t>coef</w:t>
            </w:r>
          </w:p>
        </w:tc>
        <w:tc>
          <w:tcPr>
            <w:cnfStyle w:val="000001000000" w:firstRow="0" w:lastRow="0" w:firstColumn="0" w:lastColumn="0" w:oddVBand="0" w:evenVBand="1" w:oddHBand="0" w:evenHBand="0" w:firstRowFirstColumn="0" w:firstRowLastColumn="0" w:lastRowFirstColumn="0" w:lastRowLastColumn="0"/>
            <w:tcW w:w="810" w:type="dxa"/>
            <w:tcBorders>
              <w:top w:val="none" w:sz="0" w:space="0" w:color="auto"/>
              <w:left w:val="none" w:sz="0" w:space="0" w:color="auto"/>
              <w:bottom w:val="single" w:sz="4" w:space="0" w:color="auto"/>
              <w:right w:val="none" w:sz="0" w:space="0" w:color="auto"/>
            </w:tcBorders>
          </w:tcPr>
          <w:p w14:paraId="2A90CAE2" w14:textId="77777777" w:rsidR="00504D8D" w:rsidRPr="007F1A88" w:rsidRDefault="00504D8D">
            <w:pPr>
              <w:autoSpaceDE w:val="0"/>
              <w:autoSpaceDN w:val="0"/>
              <w:adjustRightInd w:val="0"/>
              <w:jc w:val="center"/>
              <w:rPr>
                <w:rFonts w:ascii="Times New Roman" w:hAnsi="Times New Roman" w:cs="Times New Roman"/>
                <w:b/>
                <w:bCs/>
                <w:color w:val="000000"/>
                <w:sz w:val="20"/>
                <w:szCs w:val="20"/>
              </w:rPr>
            </w:pPr>
            <w:r w:rsidRPr="007F1A88">
              <w:rPr>
                <w:rFonts w:ascii="Times New Roman" w:hAnsi="Times New Roman" w:cs="Times New Roman"/>
                <w:b/>
                <w:bCs/>
                <w:color w:val="000000"/>
                <w:sz w:val="20"/>
                <w:szCs w:val="20"/>
              </w:rPr>
              <w:t>stderr</w:t>
            </w:r>
          </w:p>
        </w:tc>
        <w:tc>
          <w:tcPr>
            <w:cnfStyle w:val="000010000000" w:firstRow="0" w:lastRow="0" w:firstColumn="0" w:lastColumn="0" w:oddVBand="1" w:evenVBand="0" w:oddHBand="0" w:evenHBand="0" w:firstRowFirstColumn="0" w:firstRowLastColumn="0" w:lastRowFirstColumn="0" w:lastRowLastColumn="0"/>
            <w:tcW w:w="630" w:type="dxa"/>
            <w:tcBorders>
              <w:top w:val="none" w:sz="0" w:space="0" w:color="auto"/>
              <w:left w:val="none" w:sz="0" w:space="0" w:color="auto"/>
              <w:bottom w:val="single" w:sz="4" w:space="0" w:color="auto"/>
              <w:right w:val="none" w:sz="0" w:space="0" w:color="auto"/>
            </w:tcBorders>
          </w:tcPr>
          <w:p w14:paraId="0FC40F01" w14:textId="77777777" w:rsidR="00504D8D" w:rsidRPr="007F1A88" w:rsidRDefault="00504D8D">
            <w:pPr>
              <w:autoSpaceDE w:val="0"/>
              <w:autoSpaceDN w:val="0"/>
              <w:adjustRightInd w:val="0"/>
              <w:jc w:val="center"/>
              <w:rPr>
                <w:rFonts w:ascii="Times New Roman" w:hAnsi="Times New Roman" w:cs="Times New Roman"/>
                <w:b/>
                <w:bCs/>
                <w:color w:val="000000"/>
                <w:sz w:val="20"/>
                <w:szCs w:val="20"/>
              </w:rPr>
            </w:pPr>
            <w:r w:rsidRPr="007F1A88">
              <w:rPr>
                <w:rFonts w:ascii="Times New Roman" w:hAnsi="Times New Roman" w:cs="Times New Roman"/>
                <w:b/>
                <w:bCs/>
                <w:color w:val="000000"/>
                <w:sz w:val="20"/>
                <w:szCs w:val="20"/>
              </w:rPr>
              <w:t>N</w:t>
            </w:r>
          </w:p>
        </w:tc>
        <w:tc>
          <w:tcPr>
            <w:cnfStyle w:val="000001000000" w:firstRow="0" w:lastRow="0" w:firstColumn="0" w:lastColumn="0" w:oddVBand="0" w:evenVBand="1" w:oddHBand="0" w:evenHBand="0" w:firstRowFirstColumn="0" w:firstRowLastColumn="0" w:lastRowFirstColumn="0" w:lastRowLastColumn="0"/>
            <w:tcW w:w="990" w:type="dxa"/>
            <w:tcBorders>
              <w:top w:val="none" w:sz="0" w:space="0" w:color="auto"/>
              <w:left w:val="none" w:sz="0" w:space="0" w:color="auto"/>
              <w:bottom w:val="single" w:sz="4" w:space="0" w:color="auto"/>
              <w:right w:val="none" w:sz="0" w:space="0" w:color="auto"/>
            </w:tcBorders>
          </w:tcPr>
          <w:p w14:paraId="6F80571A" w14:textId="77777777" w:rsidR="00504D8D" w:rsidRPr="007F1A88" w:rsidRDefault="00504D8D">
            <w:pPr>
              <w:autoSpaceDE w:val="0"/>
              <w:autoSpaceDN w:val="0"/>
              <w:adjustRightInd w:val="0"/>
              <w:jc w:val="center"/>
              <w:rPr>
                <w:rFonts w:ascii="Times New Roman" w:hAnsi="Times New Roman" w:cs="Times New Roman"/>
                <w:b/>
                <w:bCs/>
                <w:color w:val="000000"/>
                <w:sz w:val="20"/>
                <w:szCs w:val="20"/>
              </w:rPr>
            </w:pPr>
            <w:r w:rsidRPr="007F1A88">
              <w:rPr>
                <w:rFonts w:ascii="Times New Roman" w:hAnsi="Times New Roman" w:cs="Times New Roman"/>
                <w:b/>
                <w:bCs/>
                <w:color w:val="000000"/>
                <w:sz w:val="20"/>
                <w:szCs w:val="20"/>
              </w:rPr>
              <w:t>N.not.0</w:t>
            </w:r>
          </w:p>
        </w:tc>
        <w:tc>
          <w:tcPr>
            <w:cnfStyle w:val="000010000000" w:firstRow="0" w:lastRow="0" w:firstColumn="0" w:lastColumn="0" w:oddVBand="1" w:evenVBand="0" w:oddHBand="0" w:evenHBand="0" w:firstRowFirstColumn="0" w:firstRowLastColumn="0" w:lastRowFirstColumn="0" w:lastRowLastColumn="0"/>
            <w:tcW w:w="900" w:type="dxa"/>
            <w:tcBorders>
              <w:top w:val="none" w:sz="0" w:space="0" w:color="auto"/>
              <w:left w:val="none" w:sz="0" w:space="0" w:color="auto"/>
              <w:bottom w:val="single" w:sz="4" w:space="0" w:color="auto"/>
              <w:right w:val="none" w:sz="0" w:space="0" w:color="auto"/>
            </w:tcBorders>
          </w:tcPr>
          <w:p w14:paraId="299A7410" w14:textId="77777777" w:rsidR="00504D8D" w:rsidRPr="007F1A88" w:rsidRDefault="00504D8D">
            <w:pPr>
              <w:autoSpaceDE w:val="0"/>
              <w:autoSpaceDN w:val="0"/>
              <w:adjustRightInd w:val="0"/>
              <w:jc w:val="center"/>
              <w:rPr>
                <w:rFonts w:ascii="Times New Roman" w:hAnsi="Times New Roman" w:cs="Times New Roman"/>
                <w:b/>
                <w:bCs/>
                <w:color w:val="000000"/>
                <w:sz w:val="20"/>
                <w:szCs w:val="20"/>
              </w:rPr>
            </w:pPr>
            <w:r w:rsidRPr="007F1A88">
              <w:rPr>
                <w:rFonts w:ascii="Times New Roman" w:hAnsi="Times New Roman" w:cs="Times New Roman"/>
                <w:b/>
                <w:bCs/>
                <w:color w:val="000000"/>
                <w:sz w:val="20"/>
                <w:szCs w:val="20"/>
              </w:rPr>
              <w:t>pval</w:t>
            </w:r>
          </w:p>
        </w:tc>
        <w:tc>
          <w:tcPr>
            <w:cnfStyle w:val="000001000000" w:firstRow="0" w:lastRow="0" w:firstColumn="0" w:lastColumn="0" w:oddVBand="0" w:evenVBand="1" w:oddHBand="0" w:evenHBand="0" w:firstRowFirstColumn="0" w:firstRowLastColumn="0" w:lastRowFirstColumn="0" w:lastRowLastColumn="0"/>
            <w:tcW w:w="830" w:type="dxa"/>
            <w:tcBorders>
              <w:top w:val="none" w:sz="0" w:space="0" w:color="auto"/>
              <w:left w:val="none" w:sz="0" w:space="0" w:color="auto"/>
              <w:bottom w:val="single" w:sz="4" w:space="0" w:color="auto"/>
              <w:right w:val="none" w:sz="0" w:space="0" w:color="auto"/>
            </w:tcBorders>
          </w:tcPr>
          <w:p w14:paraId="256347C8" w14:textId="77777777" w:rsidR="00504D8D" w:rsidRPr="007F1A88" w:rsidRDefault="00504D8D">
            <w:pPr>
              <w:autoSpaceDE w:val="0"/>
              <w:autoSpaceDN w:val="0"/>
              <w:adjustRightInd w:val="0"/>
              <w:jc w:val="center"/>
              <w:rPr>
                <w:rFonts w:ascii="Times New Roman" w:hAnsi="Times New Roman" w:cs="Times New Roman"/>
                <w:b/>
                <w:bCs/>
                <w:color w:val="000000"/>
                <w:sz w:val="20"/>
                <w:szCs w:val="20"/>
              </w:rPr>
            </w:pPr>
            <w:r w:rsidRPr="007F1A88">
              <w:rPr>
                <w:rFonts w:ascii="Times New Roman" w:hAnsi="Times New Roman" w:cs="Times New Roman"/>
                <w:b/>
                <w:bCs/>
                <w:color w:val="000000"/>
                <w:sz w:val="20"/>
                <w:szCs w:val="20"/>
              </w:rPr>
              <w:t>qval</w:t>
            </w:r>
          </w:p>
        </w:tc>
      </w:tr>
      <w:tr w:rsidR="00504D8D" w:rsidRPr="007F1A88" w14:paraId="5696982F" w14:textId="77777777" w:rsidTr="00611BD3">
        <w:trPr>
          <w:trHeight w:val="315"/>
          <w:jc w:val="center"/>
        </w:trPr>
        <w:tc>
          <w:tcPr>
            <w:cnfStyle w:val="000010000000" w:firstRow="0" w:lastRow="0" w:firstColumn="0" w:lastColumn="0" w:oddVBand="1" w:evenVBand="0" w:oddHBand="0" w:evenHBand="0" w:firstRowFirstColumn="0" w:firstRowLastColumn="0" w:lastRowFirstColumn="0" w:lastRowLastColumn="0"/>
            <w:tcW w:w="2695" w:type="dxa"/>
            <w:tcBorders>
              <w:top w:val="single" w:sz="4" w:space="0" w:color="auto"/>
              <w:left w:val="none" w:sz="0" w:space="0" w:color="auto"/>
              <w:right w:val="none" w:sz="0" w:space="0" w:color="auto"/>
            </w:tcBorders>
          </w:tcPr>
          <w:p w14:paraId="6FB736AA" w14:textId="7B872BCA" w:rsidR="00504D8D" w:rsidRPr="007F1A88" w:rsidRDefault="00504D8D">
            <w:pPr>
              <w:autoSpaceDE w:val="0"/>
              <w:autoSpaceDN w:val="0"/>
              <w:adjustRightInd w:val="0"/>
              <w:rPr>
                <w:rFonts w:ascii="Times New Roman" w:hAnsi="Times New Roman" w:cs="Times New Roman"/>
                <w:i/>
                <w:iCs/>
                <w:color w:val="000000"/>
                <w:sz w:val="20"/>
                <w:szCs w:val="20"/>
              </w:rPr>
            </w:pPr>
            <w:r w:rsidRPr="007F1A88">
              <w:rPr>
                <w:rFonts w:ascii="Times New Roman" w:hAnsi="Times New Roman" w:cs="Times New Roman"/>
                <w:color w:val="000000"/>
                <w:sz w:val="20"/>
                <w:szCs w:val="20"/>
              </w:rPr>
              <w:t>s_</w:t>
            </w:r>
            <w:r w:rsidRPr="007F1A88">
              <w:rPr>
                <w:rFonts w:ascii="Times New Roman" w:hAnsi="Times New Roman" w:cs="Times New Roman"/>
                <w:i/>
                <w:iCs/>
                <w:color w:val="000000"/>
                <w:sz w:val="20"/>
                <w:szCs w:val="20"/>
              </w:rPr>
              <w:t>Prevotella 9 copri</w:t>
            </w:r>
          </w:p>
        </w:tc>
        <w:tc>
          <w:tcPr>
            <w:cnfStyle w:val="000001000000" w:firstRow="0" w:lastRow="0" w:firstColumn="0" w:lastColumn="0" w:oddVBand="0" w:evenVBand="1" w:oddHBand="0" w:evenHBand="0" w:firstRowFirstColumn="0" w:firstRowLastColumn="0" w:lastRowFirstColumn="0" w:lastRowLastColumn="0"/>
            <w:tcW w:w="1715" w:type="dxa"/>
            <w:tcBorders>
              <w:top w:val="single" w:sz="4" w:space="0" w:color="auto"/>
              <w:left w:val="none" w:sz="0" w:space="0" w:color="auto"/>
              <w:right w:val="none" w:sz="0" w:space="0" w:color="auto"/>
            </w:tcBorders>
          </w:tcPr>
          <w:p w14:paraId="07A6CF95" w14:textId="1205BD27"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Item recognition</w:t>
            </w:r>
          </w:p>
        </w:tc>
        <w:tc>
          <w:tcPr>
            <w:cnfStyle w:val="000010000000" w:firstRow="0" w:lastRow="0" w:firstColumn="0" w:lastColumn="0" w:oddVBand="1" w:evenVBand="0" w:oddHBand="0" w:evenHBand="0" w:firstRowFirstColumn="0" w:firstRowLastColumn="0" w:lastRowFirstColumn="0" w:lastRowLastColumn="0"/>
            <w:tcW w:w="895" w:type="dxa"/>
            <w:tcBorders>
              <w:top w:val="single" w:sz="4" w:space="0" w:color="auto"/>
              <w:left w:val="none" w:sz="0" w:space="0" w:color="auto"/>
              <w:right w:val="none" w:sz="0" w:space="0" w:color="auto"/>
            </w:tcBorders>
          </w:tcPr>
          <w:p w14:paraId="53BFEB2D" w14:textId="4A826699"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-1.321</w:t>
            </w:r>
          </w:p>
        </w:tc>
        <w:tc>
          <w:tcPr>
            <w:cnfStyle w:val="000001000000" w:firstRow="0" w:lastRow="0" w:firstColumn="0" w:lastColumn="0" w:oddVBand="0" w:evenVBand="1" w:oddHBand="0" w:evenHBand="0" w:firstRowFirstColumn="0" w:firstRowLastColumn="0" w:lastRowFirstColumn="0" w:lastRowLastColumn="0"/>
            <w:tcW w:w="810" w:type="dxa"/>
            <w:tcBorders>
              <w:top w:val="single" w:sz="4" w:space="0" w:color="auto"/>
              <w:left w:val="none" w:sz="0" w:space="0" w:color="auto"/>
              <w:right w:val="none" w:sz="0" w:space="0" w:color="auto"/>
            </w:tcBorders>
          </w:tcPr>
          <w:p w14:paraId="04ADF432" w14:textId="190923A0"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0.336</w:t>
            </w:r>
          </w:p>
        </w:tc>
        <w:tc>
          <w:tcPr>
            <w:cnfStyle w:val="000010000000" w:firstRow="0" w:lastRow="0" w:firstColumn="0" w:lastColumn="0" w:oddVBand="1" w:evenVBand="0" w:oddHBand="0" w:evenHBand="0" w:firstRowFirstColumn="0" w:firstRowLastColumn="0" w:lastRowFirstColumn="0" w:lastRowLastColumn="0"/>
            <w:tcW w:w="630" w:type="dxa"/>
            <w:tcBorders>
              <w:top w:val="single" w:sz="4" w:space="0" w:color="auto"/>
              <w:left w:val="none" w:sz="0" w:space="0" w:color="auto"/>
              <w:right w:val="none" w:sz="0" w:space="0" w:color="auto"/>
            </w:tcBorders>
          </w:tcPr>
          <w:p w14:paraId="207DC349" w14:textId="050A1C46"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108</w:t>
            </w:r>
          </w:p>
        </w:tc>
        <w:tc>
          <w:tcPr>
            <w:cnfStyle w:val="000001000000" w:firstRow="0" w:lastRow="0" w:firstColumn="0" w:lastColumn="0" w:oddVBand="0" w:evenVBand="1" w:oddHBand="0" w:evenHBand="0" w:firstRowFirstColumn="0" w:firstRowLastColumn="0" w:lastRowFirstColumn="0" w:lastRowLastColumn="0"/>
            <w:tcW w:w="990" w:type="dxa"/>
            <w:tcBorders>
              <w:top w:val="single" w:sz="4" w:space="0" w:color="auto"/>
              <w:left w:val="none" w:sz="0" w:space="0" w:color="auto"/>
              <w:right w:val="none" w:sz="0" w:space="0" w:color="auto"/>
            </w:tcBorders>
          </w:tcPr>
          <w:p w14:paraId="13B985F0" w14:textId="3152993C"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21</w:t>
            </w:r>
          </w:p>
        </w:tc>
        <w:tc>
          <w:tcPr>
            <w:cnfStyle w:val="000010000000" w:firstRow="0" w:lastRow="0" w:firstColumn="0" w:lastColumn="0" w:oddVBand="1" w:evenVBand="0" w:oddHBand="0" w:evenHBand="0" w:firstRowFirstColumn="0" w:firstRowLastColumn="0" w:lastRowFirstColumn="0" w:lastRowLastColumn="0"/>
            <w:tcW w:w="900" w:type="dxa"/>
            <w:tcBorders>
              <w:top w:val="single" w:sz="4" w:space="0" w:color="auto"/>
              <w:left w:val="none" w:sz="0" w:space="0" w:color="auto"/>
              <w:right w:val="none" w:sz="0" w:space="0" w:color="auto"/>
            </w:tcBorders>
          </w:tcPr>
          <w:p w14:paraId="4F54076D" w14:textId="71E2B96C"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&lt;0.001</w:t>
            </w:r>
          </w:p>
        </w:tc>
        <w:tc>
          <w:tcPr>
            <w:cnfStyle w:val="000001000000" w:firstRow="0" w:lastRow="0" w:firstColumn="0" w:lastColumn="0" w:oddVBand="0" w:evenVBand="1" w:oddHBand="0" w:evenHBand="0" w:firstRowFirstColumn="0" w:firstRowLastColumn="0" w:lastRowFirstColumn="0" w:lastRowLastColumn="0"/>
            <w:tcW w:w="830" w:type="dxa"/>
            <w:tcBorders>
              <w:top w:val="single" w:sz="4" w:space="0" w:color="auto"/>
              <w:left w:val="none" w:sz="0" w:space="0" w:color="auto"/>
              <w:right w:val="none" w:sz="0" w:space="0" w:color="auto"/>
            </w:tcBorders>
          </w:tcPr>
          <w:p w14:paraId="65ADC620" w14:textId="68578D04"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0.177</w:t>
            </w:r>
          </w:p>
        </w:tc>
      </w:tr>
      <w:tr w:rsidR="00504D8D" w:rsidRPr="007F1A88" w14:paraId="0EBF6331" w14:textId="77777777" w:rsidTr="00611BD3">
        <w:trPr>
          <w:cnfStyle w:val="000000100000" w:firstRow="0" w:lastRow="0" w:firstColumn="0" w:lastColumn="0" w:oddVBand="0" w:evenVBand="0" w:oddHBand="1" w:evenHBand="0" w:firstRowFirstColumn="0" w:firstRowLastColumn="0" w:lastRowFirstColumn="0" w:lastRowLastColumn="0"/>
          <w:trHeight w:val="315"/>
          <w:jc w:val="center"/>
        </w:trPr>
        <w:tc>
          <w:tcPr>
            <w:cnfStyle w:val="000010000000" w:firstRow="0" w:lastRow="0" w:firstColumn="0" w:lastColumn="0" w:oddVBand="1" w:evenVBand="0" w:oddHBand="0" w:evenHBand="0" w:firstRowFirstColumn="0" w:firstRowLastColumn="0" w:lastRowFirstColumn="0" w:lastRowLastColumn="0"/>
            <w:tcW w:w="2695" w:type="dxa"/>
            <w:tcBorders>
              <w:top w:val="none" w:sz="0" w:space="0" w:color="auto"/>
              <w:left w:val="none" w:sz="0" w:space="0" w:color="auto"/>
              <w:bottom w:val="none" w:sz="0" w:space="0" w:color="auto"/>
              <w:right w:val="none" w:sz="0" w:space="0" w:color="auto"/>
            </w:tcBorders>
          </w:tcPr>
          <w:p w14:paraId="6A5925C1" w14:textId="7F14502C" w:rsidR="00504D8D" w:rsidRPr="007F1A88" w:rsidRDefault="00504D8D">
            <w:pPr>
              <w:autoSpaceDE w:val="0"/>
              <w:autoSpaceDN w:val="0"/>
              <w:adjustRightInd w:val="0"/>
              <w:rPr>
                <w:rFonts w:ascii="Times New Roman" w:hAnsi="Times New Roman" w:cs="Times New Roman"/>
                <w:color w:val="000000"/>
                <w:sz w:val="20"/>
                <w:szCs w:val="20"/>
              </w:rPr>
            </w:pPr>
            <w:r w:rsidRPr="007F1A88">
              <w:rPr>
                <w:rFonts w:ascii="Times New Roman" w:hAnsi="Times New Roman" w:cs="Times New Roman"/>
                <w:color w:val="000000"/>
                <w:sz w:val="20"/>
                <w:szCs w:val="20"/>
              </w:rPr>
              <w:t>f_Coriobacteriales incertae sedis</w:t>
            </w:r>
          </w:p>
        </w:tc>
        <w:tc>
          <w:tcPr>
            <w:cnfStyle w:val="000001000000" w:firstRow="0" w:lastRow="0" w:firstColumn="0" w:lastColumn="0" w:oddVBand="0" w:evenVBand="1" w:oddHBand="0" w:evenHBand="0" w:firstRowFirstColumn="0" w:firstRowLastColumn="0" w:lastRowFirstColumn="0" w:lastRowLastColumn="0"/>
            <w:tcW w:w="1715" w:type="dxa"/>
            <w:tcBorders>
              <w:top w:val="none" w:sz="0" w:space="0" w:color="auto"/>
              <w:left w:val="none" w:sz="0" w:space="0" w:color="auto"/>
              <w:bottom w:val="none" w:sz="0" w:space="0" w:color="auto"/>
              <w:right w:val="none" w:sz="0" w:space="0" w:color="auto"/>
            </w:tcBorders>
          </w:tcPr>
          <w:p w14:paraId="41829733" w14:textId="42DD36CF"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Sex</w:t>
            </w:r>
          </w:p>
        </w:tc>
        <w:tc>
          <w:tcPr>
            <w:cnfStyle w:val="000010000000" w:firstRow="0" w:lastRow="0" w:firstColumn="0" w:lastColumn="0" w:oddVBand="1" w:evenVBand="0" w:oddHBand="0" w:evenHBand="0" w:firstRowFirstColumn="0" w:firstRowLastColumn="0" w:lastRowFirstColumn="0" w:lastRowLastColumn="0"/>
            <w:tcW w:w="895" w:type="dxa"/>
            <w:tcBorders>
              <w:top w:val="none" w:sz="0" w:space="0" w:color="auto"/>
              <w:left w:val="none" w:sz="0" w:space="0" w:color="auto"/>
              <w:bottom w:val="none" w:sz="0" w:space="0" w:color="auto"/>
              <w:right w:val="none" w:sz="0" w:space="0" w:color="auto"/>
            </w:tcBorders>
          </w:tcPr>
          <w:p w14:paraId="5A8C942C" w14:textId="3828AF8A"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-1.563</w:t>
            </w:r>
          </w:p>
        </w:tc>
        <w:tc>
          <w:tcPr>
            <w:cnfStyle w:val="000001000000" w:firstRow="0" w:lastRow="0" w:firstColumn="0" w:lastColumn="0" w:oddVBand="0" w:evenVBand="1"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tcPr>
          <w:p w14:paraId="5E1D3526" w14:textId="0516313E"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0.389</w:t>
            </w:r>
          </w:p>
        </w:tc>
        <w:tc>
          <w:tcPr>
            <w:cnfStyle w:val="000010000000" w:firstRow="0" w:lastRow="0" w:firstColumn="0" w:lastColumn="0" w:oddVBand="1" w:evenVBand="0" w:oddHBand="0" w:evenHBand="0" w:firstRowFirstColumn="0" w:firstRowLastColumn="0" w:lastRowFirstColumn="0" w:lastRowLastColumn="0"/>
            <w:tcW w:w="630" w:type="dxa"/>
            <w:tcBorders>
              <w:top w:val="none" w:sz="0" w:space="0" w:color="auto"/>
              <w:left w:val="none" w:sz="0" w:space="0" w:color="auto"/>
              <w:bottom w:val="none" w:sz="0" w:space="0" w:color="auto"/>
              <w:right w:val="none" w:sz="0" w:space="0" w:color="auto"/>
            </w:tcBorders>
          </w:tcPr>
          <w:p w14:paraId="218CD27E" w14:textId="3B38E82E"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108</w:t>
            </w:r>
          </w:p>
        </w:tc>
        <w:tc>
          <w:tcPr>
            <w:cnfStyle w:val="000001000000" w:firstRow="0" w:lastRow="0" w:firstColumn="0" w:lastColumn="0" w:oddVBand="0" w:evenVBand="1" w:oddHBand="0" w:evenHBand="0" w:firstRowFirstColumn="0" w:firstRowLastColumn="0" w:lastRowFirstColumn="0" w:lastRowLastColumn="0"/>
            <w:tcW w:w="990" w:type="dxa"/>
            <w:tcBorders>
              <w:top w:val="none" w:sz="0" w:space="0" w:color="auto"/>
              <w:left w:val="none" w:sz="0" w:space="0" w:color="auto"/>
              <w:bottom w:val="none" w:sz="0" w:space="0" w:color="auto"/>
              <w:right w:val="none" w:sz="0" w:space="0" w:color="auto"/>
            </w:tcBorders>
          </w:tcPr>
          <w:p w14:paraId="3273DD87" w14:textId="23636194"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29</w:t>
            </w:r>
          </w:p>
        </w:tc>
        <w:tc>
          <w:tcPr>
            <w:cnfStyle w:val="000010000000" w:firstRow="0" w:lastRow="0" w:firstColumn="0" w:lastColumn="0" w:oddVBand="1" w:evenVBand="0" w:oddHBand="0" w:evenHBand="0" w:firstRowFirstColumn="0" w:firstRowLastColumn="0" w:lastRowFirstColumn="0" w:lastRowLastColumn="0"/>
            <w:tcW w:w="900" w:type="dxa"/>
            <w:tcBorders>
              <w:top w:val="none" w:sz="0" w:space="0" w:color="auto"/>
              <w:left w:val="none" w:sz="0" w:space="0" w:color="auto"/>
              <w:bottom w:val="none" w:sz="0" w:space="0" w:color="auto"/>
              <w:right w:val="none" w:sz="0" w:space="0" w:color="auto"/>
            </w:tcBorders>
          </w:tcPr>
          <w:p w14:paraId="22064EE6" w14:textId="227C18C9"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&lt;0.001</w:t>
            </w:r>
          </w:p>
        </w:tc>
        <w:tc>
          <w:tcPr>
            <w:cnfStyle w:val="000001000000" w:firstRow="0" w:lastRow="0" w:firstColumn="0" w:lastColumn="0" w:oddVBand="0" w:evenVBand="1" w:oddHBand="0" w:evenHBand="0" w:firstRowFirstColumn="0" w:firstRowLastColumn="0" w:lastRowFirstColumn="0" w:lastRowLastColumn="0"/>
            <w:tcW w:w="830" w:type="dxa"/>
            <w:tcBorders>
              <w:top w:val="none" w:sz="0" w:space="0" w:color="auto"/>
              <w:left w:val="none" w:sz="0" w:space="0" w:color="auto"/>
              <w:bottom w:val="none" w:sz="0" w:space="0" w:color="auto"/>
              <w:right w:val="none" w:sz="0" w:space="0" w:color="auto"/>
            </w:tcBorders>
          </w:tcPr>
          <w:p w14:paraId="670D92A3" w14:textId="0A9D31F7"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0.177</w:t>
            </w:r>
          </w:p>
        </w:tc>
      </w:tr>
      <w:tr w:rsidR="00504D8D" w:rsidRPr="007F1A88" w14:paraId="43C6A079" w14:textId="77777777" w:rsidTr="00611BD3">
        <w:trPr>
          <w:trHeight w:val="315"/>
          <w:jc w:val="center"/>
        </w:trPr>
        <w:tc>
          <w:tcPr>
            <w:cnfStyle w:val="000010000000" w:firstRow="0" w:lastRow="0" w:firstColumn="0" w:lastColumn="0" w:oddVBand="1" w:evenVBand="0" w:oddHBand="0" w:evenHBand="0" w:firstRowFirstColumn="0" w:firstRowLastColumn="0" w:lastRowFirstColumn="0" w:lastRowLastColumn="0"/>
            <w:tcW w:w="2695" w:type="dxa"/>
            <w:tcBorders>
              <w:left w:val="none" w:sz="0" w:space="0" w:color="auto"/>
              <w:bottom w:val="single" w:sz="4" w:space="0" w:color="auto"/>
              <w:right w:val="none" w:sz="0" w:space="0" w:color="auto"/>
            </w:tcBorders>
          </w:tcPr>
          <w:p w14:paraId="15E0A44E" w14:textId="140B14F5" w:rsidR="00504D8D" w:rsidRPr="007F1A88" w:rsidRDefault="00504D8D">
            <w:pPr>
              <w:autoSpaceDE w:val="0"/>
              <w:autoSpaceDN w:val="0"/>
              <w:adjustRightInd w:val="0"/>
              <w:rPr>
                <w:rFonts w:ascii="Times New Roman" w:hAnsi="Times New Roman" w:cs="Times New Roman"/>
                <w:color w:val="000000"/>
                <w:sz w:val="20"/>
                <w:szCs w:val="20"/>
              </w:rPr>
            </w:pPr>
            <w:r w:rsidRPr="007F1A88">
              <w:rPr>
                <w:rFonts w:ascii="Times New Roman" w:hAnsi="Times New Roman" w:cs="Times New Roman"/>
                <w:color w:val="000000"/>
                <w:sz w:val="20"/>
                <w:szCs w:val="20"/>
              </w:rPr>
              <w:t>o_DTU014</w:t>
            </w:r>
          </w:p>
        </w:tc>
        <w:tc>
          <w:tcPr>
            <w:cnfStyle w:val="000001000000" w:firstRow="0" w:lastRow="0" w:firstColumn="0" w:lastColumn="0" w:oddVBand="0" w:evenVBand="1" w:oddHBand="0" w:evenHBand="0" w:firstRowFirstColumn="0" w:firstRowLastColumn="0" w:lastRowFirstColumn="0" w:lastRowLastColumn="0"/>
            <w:tcW w:w="1715" w:type="dxa"/>
            <w:tcBorders>
              <w:left w:val="none" w:sz="0" w:space="0" w:color="auto"/>
              <w:bottom w:val="single" w:sz="4" w:space="0" w:color="auto"/>
              <w:right w:val="none" w:sz="0" w:space="0" w:color="auto"/>
            </w:tcBorders>
          </w:tcPr>
          <w:p w14:paraId="7DE56116" w14:textId="386EEDFF"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Breastfeeding</w:t>
            </w:r>
          </w:p>
        </w:tc>
        <w:tc>
          <w:tcPr>
            <w:cnfStyle w:val="000010000000" w:firstRow="0" w:lastRow="0" w:firstColumn="0" w:lastColumn="0" w:oddVBand="1" w:evenVBand="0" w:oddHBand="0" w:evenHBand="0" w:firstRowFirstColumn="0" w:firstRowLastColumn="0" w:lastRowFirstColumn="0" w:lastRowLastColumn="0"/>
            <w:tcW w:w="895" w:type="dxa"/>
            <w:tcBorders>
              <w:left w:val="none" w:sz="0" w:space="0" w:color="auto"/>
              <w:bottom w:val="single" w:sz="4" w:space="0" w:color="auto"/>
              <w:right w:val="none" w:sz="0" w:space="0" w:color="auto"/>
            </w:tcBorders>
          </w:tcPr>
          <w:p w14:paraId="660C09B8" w14:textId="0F34B5E8"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-1.134</w:t>
            </w:r>
          </w:p>
        </w:tc>
        <w:tc>
          <w:tcPr>
            <w:cnfStyle w:val="000001000000" w:firstRow="0" w:lastRow="0" w:firstColumn="0" w:lastColumn="0" w:oddVBand="0" w:evenVBand="1" w:oddHBand="0" w:evenHBand="0" w:firstRowFirstColumn="0" w:firstRowLastColumn="0" w:lastRowFirstColumn="0" w:lastRowLastColumn="0"/>
            <w:tcW w:w="810" w:type="dxa"/>
            <w:tcBorders>
              <w:left w:val="none" w:sz="0" w:space="0" w:color="auto"/>
              <w:bottom w:val="single" w:sz="4" w:space="0" w:color="auto"/>
              <w:right w:val="none" w:sz="0" w:space="0" w:color="auto"/>
            </w:tcBorders>
          </w:tcPr>
          <w:p w14:paraId="76DDB953" w14:textId="4A88A4BD"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0.280</w:t>
            </w:r>
          </w:p>
        </w:tc>
        <w:tc>
          <w:tcPr>
            <w:cnfStyle w:val="000010000000" w:firstRow="0" w:lastRow="0" w:firstColumn="0" w:lastColumn="0" w:oddVBand="1" w:evenVBand="0" w:oddHBand="0" w:evenHBand="0" w:firstRowFirstColumn="0" w:firstRowLastColumn="0" w:lastRowFirstColumn="0" w:lastRowLastColumn="0"/>
            <w:tcW w:w="630" w:type="dxa"/>
            <w:tcBorders>
              <w:left w:val="none" w:sz="0" w:space="0" w:color="auto"/>
              <w:bottom w:val="single" w:sz="4" w:space="0" w:color="auto"/>
              <w:right w:val="none" w:sz="0" w:space="0" w:color="auto"/>
            </w:tcBorders>
          </w:tcPr>
          <w:p w14:paraId="331B8B0E" w14:textId="3CEE7F06"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108</w:t>
            </w:r>
          </w:p>
        </w:tc>
        <w:tc>
          <w:tcPr>
            <w:cnfStyle w:val="000001000000" w:firstRow="0" w:lastRow="0" w:firstColumn="0" w:lastColumn="0" w:oddVBand="0" w:evenVBand="1" w:oddHBand="0" w:evenHBand="0" w:firstRowFirstColumn="0" w:firstRowLastColumn="0" w:lastRowFirstColumn="0" w:lastRowLastColumn="0"/>
            <w:tcW w:w="990" w:type="dxa"/>
            <w:tcBorders>
              <w:left w:val="none" w:sz="0" w:space="0" w:color="auto"/>
              <w:bottom w:val="single" w:sz="4" w:space="0" w:color="auto"/>
              <w:right w:val="none" w:sz="0" w:space="0" w:color="auto"/>
            </w:tcBorders>
          </w:tcPr>
          <w:p w14:paraId="42B27320" w14:textId="2F8ECB5D"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24</w:t>
            </w:r>
          </w:p>
        </w:tc>
        <w:tc>
          <w:tcPr>
            <w:cnfStyle w:val="000010000000" w:firstRow="0" w:lastRow="0" w:firstColumn="0" w:lastColumn="0" w:oddVBand="1" w:evenVBand="0" w:oddHBand="0" w:evenHBand="0" w:firstRowFirstColumn="0" w:firstRowLastColumn="0" w:lastRowFirstColumn="0" w:lastRowLastColumn="0"/>
            <w:tcW w:w="900" w:type="dxa"/>
            <w:tcBorders>
              <w:left w:val="none" w:sz="0" w:space="0" w:color="auto"/>
              <w:bottom w:val="single" w:sz="4" w:space="0" w:color="auto"/>
              <w:right w:val="none" w:sz="0" w:space="0" w:color="auto"/>
            </w:tcBorders>
          </w:tcPr>
          <w:p w14:paraId="52F760B3" w14:textId="0DCFA5C6"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&lt;0.001</w:t>
            </w:r>
          </w:p>
        </w:tc>
        <w:tc>
          <w:tcPr>
            <w:cnfStyle w:val="000001000000" w:firstRow="0" w:lastRow="0" w:firstColumn="0" w:lastColumn="0" w:oddVBand="0" w:evenVBand="1" w:oddHBand="0" w:evenHBand="0" w:firstRowFirstColumn="0" w:firstRowLastColumn="0" w:lastRowFirstColumn="0" w:lastRowLastColumn="0"/>
            <w:tcW w:w="830" w:type="dxa"/>
            <w:tcBorders>
              <w:left w:val="none" w:sz="0" w:space="0" w:color="auto"/>
              <w:bottom w:val="single" w:sz="4" w:space="0" w:color="auto"/>
              <w:right w:val="none" w:sz="0" w:space="0" w:color="auto"/>
            </w:tcBorders>
          </w:tcPr>
          <w:p w14:paraId="77459734" w14:textId="4B929392" w:rsidR="00504D8D" w:rsidRPr="007F1A88" w:rsidRDefault="00504D8D">
            <w:pPr>
              <w:autoSpaceDE w:val="0"/>
              <w:autoSpaceDN w:val="0"/>
              <w:adjustRightInd w:val="0"/>
              <w:jc w:val="center"/>
              <w:rPr>
                <w:rFonts w:ascii="Times New Roman" w:hAnsi="Times New Roman" w:cs="Times New Roman"/>
                <w:color w:val="000000"/>
                <w:sz w:val="20"/>
                <w:szCs w:val="20"/>
              </w:rPr>
            </w:pPr>
            <w:r w:rsidRPr="007F1A88">
              <w:rPr>
                <w:rFonts w:ascii="Times New Roman" w:hAnsi="Times New Roman" w:cs="Times New Roman"/>
                <w:color w:val="000000"/>
                <w:sz w:val="20"/>
                <w:szCs w:val="20"/>
              </w:rPr>
              <w:t>0.177</w:t>
            </w:r>
          </w:p>
        </w:tc>
      </w:tr>
    </w:tbl>
    <w:p w14:paraId="758EA64A" w14:textId="759B07E6" w:rsidR="00970095" w:rsidRPr="003024FD" w:rsidRDefault="00970095" w:rsidP="00FC150D">
      <w:pPr>
        <w:rPr>
          <w:rFonts w:ascii="Times New Roman" w:hAnsi="Times New Roman" w:cs="Times New Roman"/>
          <w:sz w:val="22"/>
          <w:szCs w:val="22"/>
        </w:rPr>
      </w:pPr>
      <w:r w:rsidRPr="003024FD">
        <w:rPr>
          <w:rFonts w:ascii="Times New Roman" w:hAnsi="Times New Roman" w:cs="Times New Roman"/>
          <w:b/>
          <w:bCs/>
          <w:sz w:val="22"/>
          <w:szCs w:val="22"/>
        </w:rPr>
        <w:t>Table S3.</w:t>
      </w:r>
      <w:r w:rsidRPr="003024FD">
        <w:rPr>
          <w:rFonts w:ascii="Times New Roman" w:hAnsi="Times New Roman" w:cs="Times New Roman"/>
          <w:sz w:val="22"/>
          <w:szCs w:val="22"/>
        </w:rPr>
        <w:t xml:space="preserve"> Single feature significant associations </w:t>
      </w:r>
      <w:r w:rsidR="00504D8D" w:rsidRPr="003024FD">
        <w:rPr>
          <w:rFonts w:ascii="Times New Roman" w:hAnsi="Times New Roman" w:cs="Times New Roman"/>
          <w:sz w:val="22"/>
          <w:szCs w:val="22"/>
        </w:rPr>
        <w:t xml:space="preserve">were found with the multivariable model for </w:t>
      </w:r>
      <w:r w:rsidRPr="003024FD">
        <w:rPr>
          <w:rFonts w:ascii="Times New Roman" w:hAnsi="Times New Roman" w:cs="Times New Roman"/>
          <w:sz w:val="22"/>
          <w:szCs w:val="22"/>
        </w:rPr>
        <w:t>item recognition (MaAsLin2, multivariable model).</w:t>
      </w:r>
    </w:p>
    <w:p w14:paraId="16967393" w14:textId="77777777" w:rsidR="00D73BA3" w:rsidRPr="007F1A88" w:rsidRDefault="00D73BA3" w:rsidP="0095662C">
      <w:pPr>
        <w:spacing w:line="360" w:lineRule="auto"/>
        <w:rPr>
          <w:rFonts w:ascii="Times New Roman" w:hAnsi="Times New Roman" w:cs="Times New Roman"/>
          <w:b/>
          <w:sz w:val="22"/>
          <w:szCs w:val="22"/>
        </w:rPr>
      </w:pPr>
    </w:p>
    <w:p w14:paraId="6CEB1264" w14:textId="77777777" w:rsidR="00970095" w:rsidRDefault="00970095" w:rsidP="0095662C">
      <w:pPr>
        <w:spacing w:line="360" w:lineRule="auto"/>
        <w:rPr>
          <w:rFonts w:ascii="Times New Roman" w:hAnsi="Times New Roman" w:cs="Times New Roman"/>
          <w:b/>
          <w:sz w:val="22"/>
          <w:szCs w:val="22"/>
        </w:rPr>
      </w:pPr>
    </w:p>
    <w:p w14:paraId="4D3A3502" w14:textId="77777777" w:rsidR="008F3C3D" w:rsidRDefault="008F3C3D" w:rsidP="0095662C">
      <w:pPr>
        <w:spacing w:line="360" w:lineRule="auto"/>
        <w:rPr>
          <w:rFonts w:ascii="Times New Roman" w:hAnsi="Times New Roman" w:cs="Times New Roman"/>
          <w:b/>
          <w:sz w:val="22"/>
          <w:szCs w:val="22"/>
        </w:rPr>
      </w:pPr>
    </w:p>
    <w:p w14:paraId="0BE141E1" w14:textId="77777777" w:rsidR="00B302CF" w:rsidRDefault="00B302CF" w:rsidP="0095662C">
      <w:pPr>
        <w:spacing w:line="360" w:lineRule="auto"/>
        <w:rPr>
          <w:rFonts w:ascii="Times New Roman" w:hAnsi="Times New Roman" w:cs="Times New Roman"/>
          <w:b/>
          <w:sz w:val="22"/>
          <w:szCs w:val="22"/>
        </w:rPr>
      </w:pPr>
    </w:p>
    <w:p w14:paraId="162D9BC6" w14:textId="3AAE8ACE" w:rsidR="00B302CF" w:rsidRPr="00B302CF" w:rsidRDefault="00B302CF" w:rsidP="00B302CF">
      <w:pPr>
        <w:pStyle w:val="ListParagraph"/>
        <w:numPr>
          <w:ilvl w:val="0"/>
          <w:numId w:val="2"/>
        </w:numPr>
        <w:rPr>
          <w:rFonts w:ascii="Times New Roman" w:hAnsi="Times New Roman" w:cs="Times New Roman"/>
          <w:sz w:val="22"/>
          <w:szCs w:val="22"/>
        </w:rPr>
      </w:pPr>
      <w:r w:rsidRPr="00B302CF">
        <w:rPr>
          <w:rFonts w:ascii="Times New Roman" w:hAnsi="Times New Roman" w:cs="Times New Roman"/>
        </w:rPr>
        <w:lastRenderedPageBreak/>
        <w:t xml:space="preserve">Differences in medians using Wilcoxon </w:t>
      </w:r>
      <w:r>
        <w:rPr>
          <w:rFonts w:ascii="Times New Roman" w:hAnsi="Times New Roman" w:cs="Times New Roman"/>
        </w:rPr>
        <w:t>test</w:t>
      </w:r>
      <w:r w:rsidRPr="00B302CF">
        <w:rPr>
          <w:rFonts w:ascii="Times New Roman" w:hAnsi="Times New Roman" w:cs="Times New Roman"/>
        </w:rPr>
        <w:t>. Median DASS Anxiety, DASS Depression, BMI, and Gastrointestinal symptoms between carriers and no</w:t>
      </w:r>
      <w:r>
        <w:rPr>
          <w:rFonts w:ascii="Times New Roman" w:hAnsi="Times New Roman" w:cs="Times New Roman"/>
        </w:rPr>
        <w:t>n</w:t>
      </w:r>
      <w:r w:rsidRPr="00B302CF">
        <w:rPr>
          <w:rFonts w:ascii="Times New Roman" w:hAnsi="Times New Roman" w:cs="Times New Roman"/>
        </w:rPr>
        <w:t xml:space="preserve">-carriers of </w:t>
      </w:r>
      <w:r w:rsidRPr="00B302CF">
        <w:rPr>
          <w:rFonts w:ascii="Times New Roman" w:hAnsi="Times New Roman" w:cs="Times New Roman"/>
          <w:i/>
          <w:iCs/>
        </w:rPr>
        <w:t>Prevotella copri</w:t>
      </w:r>
      <w:r>
        <w:rPr>
          <w:rFonts w:ascii="Times New Roman" w:hAnsi="Times New Roman" w:cs="Times New Roman"/>
          <w:i/>
          <w:iCs/>
        </w:rPr>
        <w:t>.</w:t>
      </w:r>
    </w:p>
    <w:p w14:paraId="2B8F42DF" w14:textId="77777777" w:rsidR="00B302CF" w:rsidRPr="00B302CF" w:rsidRDefault="00B302CF" w:rsidP="00B302CF">
      <w:pPr>
        <w:rPr>
          <w:rFonts w:ascii="Arial" w:hAnsi="Arial" w:cs="Arial"/>
          <w:sz w:val="22"/>
          <w:szCs w:val="22"/>
        </w:rPr>
      </w:pPr>
    </w:p>
    <w:tbl>
      <w:tblPr>
        <w:tblStyle w:val="TableGrid"/>
        <w:tblW w:w="0" w:type="auto"/>
        <w:tblLook w:val="04A0" w:firstRow="1" w:lastRow="0" w:firstColumn="1" w:lastColumn="0" w:noHBand="0" w:noVBand="1"/>
      </w:tblPr>
      <w:tblGrid>
        <w:gridCol w:w="4615"/>
        <w:gridCol w:w="4735"/>
      </w:tblGrid>
      <w:tr w:rsidR="00B302CF" w14:paraId="1BA98CB0" w14:textId="77777777" w:rsidTr="000F4C9B">
        <w:tc>
          <w:tcPr>
            <w:tcW w:w="4675" w:type="dxa"/>
          </w:tcPr>
          <w:p w14:paraId="6EBDAB8E" w14:textId="77777777" w:rsidR="00B302CF" w:rsidRDefault="00B302CF" w:rsidP="000F4C9B">
            <w:pPr>
              <w:rPr>
                <w:rFonts w:ascii="Arial" w:hAnsi="Arial" w:cs="Arial"/>
                <w:sz w:val="22"/>
                <w:szCs w:val="22"/>
              </w:rPr>
            </w:pPr>
            <w:r>
              <w:rPr>
                <w:rFonts w:ascii="Arial" w:hAnsi="Arial" w:cs="Arial"/>
                <w:noProof/>
                <w:sz w:val="22"/>
                <w:szCs w:val="22"/>
              </w:rPr>
              <w:drawing>
                <wp:inline distT="0" distB="0" distL="0" distR="0" wp14:anchorId="7D36A38B" wp14:editId="3196EAA3">
                  <wp:extent cx="2793833" cy="1951958"/>
                  <wp:effectExtent l="0" t="0" r="635" b="4445"/>
                  <wp:docPr id="1464691507" name="Picture 5"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91507" name="Picture 5" descr="A graph with red and blue dot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829120" cy="1976612"/>
                          </a:xfrm>
                          <a:prstGeom prst="rect">
                            <a:avLst/>
                          </a:prstGeom>
                        </pic:spPr>
                      </pic:pic>
                    </a:graphicData>
                  </a:graphic>
                </wp:inline>
              </w:drawing>
            </w:r>
          </w:p>
        </w:tc>
        <w:tc>
          <w:tcPr>
            <w:tcW w:w="4675" w:type="dxa"/>
          </w:tcPr>
          <w:p w14:paraId="7D6B625D" w14:textId="77777777" w:rsidR="00B302CF" w:rsidRDefault="00B302CF" w:rsidP="000F4C9B">
            <w:pPr>
              <w:rPr>
                <w:rFonts w:ascii="Arial" w:hAnsi="Arial" w:cs="Arial"/>
                <w:sz w:val="22"/>
                <w:szCs w:val="22"/>
              </w:rPr>
            </w:pPr>
            <w:r>
              <w:rPr>
                <w:rFonts w:ascii="Arial" w:hAnsi="Arial" w:cs="Arial"/>
                <w:noProof/>
                <w:sz w:val="22"/>
                <w:szCs w:val="22"/>
              </w:rPr>
              <w:drawing>
                <wp:inline distT="0" distB="0" distL="0" distR="0" wp14:anchorId="3DB9AB0D" wp14:editId="16E3F3BB">
                  <wp:extent cx="2848823" cy="1990378"/>
                  <wp:effectExtent l="0" t="0" r="0" b="3810"/>
                  <wp:docPr id="118964846" name="Picture 6" descr="A red and blue box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4846" name="Picture 6" descr="A red and blue boxes with white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870971" cy="2005852"/>
                          </a:xfrm>
                          <a:prstGeom prst="rect">
                            <a:avLst/>
                          </a:prstGeom>
                        </pic:spPr>
                      </pic:pic>
                    </a:graphicData>
                  </a:graphic>
                </wp:inline>
              </w:drawing>
            </w:r>
          </w:p>
        </w:tc>
      </w:tr>
      <w:tr w:rsidR="00B302CF" w14:paraId="50D346BB" w14:textId="77777777" w:rsidTr="000F4C9B">
        <w:tc>
          <w:tcPr>
            <w:tcW w:w="4675" w:type="dxa"/>
          </w:tcPr>
          <w:p w14:paraId="5286FC00" w14:textId="77777777" w:rsidR="00B302CF" w:rsidRDefault="00B302CF" w:rsidP="000F4C9B">
            <w:pPr>
              <w:rPr>
                <w:rFonts w:ascii="Arial" w:hAnsi="Arial" w:cs="Arial"/>
                <w:sz w:val="22"/>
                <w:szCs w:val="22"/>
              </w:rPr>
            </w:pPr>
            <w:r>
              <w:rPr>
                <w:rFonts w:ascii="Arial" w:hAnsi="Arial" w:cs="Arial"/>
                <w:noProof/>
                <w:sz w:val="22"/>
                <w:szCs w:val="22"/>
              </w:rPr>
              <w:drawing>
                <wp:inline distT="0" distB="0" distL="0" distR="0" wp14:anchorId="420A16E3" wp14:editId="181CE705">
                  <wp:extent cx="2727844" cy="1905854"/>
                  <wp:effectExtent l="0" t="0" r="3175" b="0"/>
                  <wp:docPr id="1446473681" name="Picture 3"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473681" name="Picture 3" descr="A graph with red and blue dot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747519" cy="1919600"/>
                          </a:xfrm>
                          <a:prstGeom prst="rect">
                            <a:avLst/>
                          </a:prstGeom>
                        </pic:spPr>
                      </pic:pic>
                    </a:graphicData>
                  </a:graphic>
                </wp:inline>
              </w:drawing>
            </w:r>
          </w:p>
        </w:tc>
        <w:tc>
          <w:tcPr>
            <w:tcW w:w="4675" w:type="dxa"/>
          </w:tcPr>
          <w:p w14:paraId="1F7E7175" w14:textId="77777777" w:rsidR="00B302CF" w:rsidRDefault="00B302CF" w:rsidP="000F4C9B">
            <w:pPr>
              <w:rPr>
                <w:rFonts w:ascii="Arial" w:hAnsi="Arial" w:cs="Arial"/>
                <w:sz w:val="22"/>
                <w:szCs w:val="22"/>
              </w:rPr>
            </w:pPr>
            <w:r>
              <w:rPr>
                <w:rFonts w:ascii="Arial" w:hAnsi="Arial" w:cs="Arial"/>
                <w:noProof/>
                <w:sz w:val="22"/>
                <w:szCs w:val="22"/>
              </w:rPr>
              <w:drawing>
                <wp:inline distT="0" distB="0" distL="0" distR="0" wp14:anchorId="27D77B84" wp14:editId="10AA427C">
                  <wp:extent cx="2760839" cy="1928906"/>
                  <wp:effectExtent l="0" t="0" r="0" b="1905"/>
                  <wp:docPr id="1731621844" name="Picture 7"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21844" name="Picture 7" descr="A graph with red and blue dot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775095" cy="1938866"/>
                          </a:xfrm>
                          <a:prstGeom prst="rect">
                            <a:avLst/>
                          </a:prstGeom>
                        </pic:spPr>
                      </pic:pic>
                    </a:graphicData>
                  </a:graphic>
                </wp:inline>
              </w:drawing>
            </w:r>
          </w:p>
        </w:tc>
      </w:tr>
      <w:tr w:rsidR="00B302CF" w14:paraId="03415A6C" w14:textId="77777777" w:rsidTr="000F4C9B">
        <w:tc>
          <w:tcPr>
            <w:tcW w:w="4675" w:type="dxa"/>
          </w:tcPr>
          <w:p w14:paraId="544D5ABC" w14:textId="77777777" w:rsidR="00B302CF" w:rsidRDefault="00B302CF" w:rsidP="000F4C9B">
            <w:pPr>
              <w:rPr>
                <w:rFonts w:ascii="Arial" w:hAnsi="Arial" w:cs="Arial"/>
                <w:noProof/>
                <w:sz w:val="22"/>
                <w:szCs w:val="22"/>
              </w:rPr>
            </w:pPr>
            <w:r>
              <w:fldChar w:fldCharType="begin"/>
            </w:r>
            <w:r>
              <w:instrText xml:space="preserve"> INCLUDEPICTURE "/Users/xcm853/Library/Group Containers/UBF8T346G9.ms/WebArchiveCopyPasteTempFiles/com.microsoft.Word/p.png" \* MERGEFORMATINET </w:instrText>
            </w:r>
            <w:r>
              <w:fldChar w:fldCharType="separate"/>
            </w:r>
            <w:r>
              <w:rPr>
                <w:noProof/>
              </w:rPr>
              <w:drawing>
                <wp:inline distT="0" distB="0" distL="0" distR="0" wp14:anchorId="6EC5461E" wp14:editId="05B4446A">
                  <wp:extent cx="2803164" cy="1961616"/>
                  <wp:effectExtent l="0" t="0" r="3810" b="0"/>
                  <wp:docPr id="1994354697" name="Picture 8"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54697" name="Picture 8" descr="A graph with red and blue dot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6020" cy="1970613"/>
                          </a:xfrm>
                          <a:prstGeom prst="rect">
                            <a:avLst/>
                          </a:prstGeom>
                          <a:noFill/>
                          <a:ln>
                            <a:noFill/>
                          </a:ln>
                        </pic:spPr>
                      </pic:pic>
                    </a:graphicData>
                  </a:graphic>
                </wp:inline>
              </w:drawing>
            </w:r>
            <w:r>
              <w:fldChar w:fldCharType="end"/>
            </w:r>
          </w:p>
        </w:tc>
        <w:tc>
          <w:tcPr>
            <w:tcW w:w="4675" w:type="dxa"/>
          </w:tcPr>
          <w:p w14:paraId="369EC03B" w14:textId="77777777" w:rsidR="00B302CF" w:rsidRDefault="00B302CF" w:rsidP="000F4C9B">
            <w:pPr>
              <w:rPr>
                <w:rFonts w:ascii="Arial" w:hAnsi="Arial" w:cs="Arial"/>
                <w:noProof/>
                <w:sz w:val="22"/>
                <w:szCs w:val="22"/>
              </w:rPr>
            </w:pPr>
            <w:r>
              <w:fldChar w:fldCharType="begin"/>
            </w:r>
            <w:r>
              <w:instrText xml:space="preserve"> INCLUDEPICTURE "/Users/xcm853/Library/Group Containers/UBF8T346G9.ms/WebArchiveCopyPasteTempFiles/com.microsoft.Word/p.png" \* MERGEFORMATINET </w:instrText>
            </w:r>
            <w:r>
              <w:fldChar w:fldCharType="separate"/>
            </w:r>
            <w:r>
              <w:rPr>
                <w:noProof/>
              </w:rPr>
              <w:drawing>
                <wp:inline distT="0" distB="0" distL="0" distR="0" wp14:anchorId="5E0090D6" wp14:editId="6FB137C6">
                  <wp:extent cx="2880029" cy="2015405"/>
                  <wp:effectExtent l="0" t="0" r="3175" b="4445"/>
                  <wp:docPr id="566049328" name="Picture 9"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49328" name="Picture 9" descr="A graph with red and blue dot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8371" cy="2028241"/>
                          </a:xfrm>
                          <a:prstGeom prst="rect">
                            <a:avLst/>
                          </a:prstGeom>
                          <a:noFill/>
                          <a:ln>
                            <a:noFill/>
                          </a:ln>
                        </pic:spPr>
                      </pic:pic>
                    </a:graphicData>
                  </a:graphic>
                </wp:inline>
              </w:drawing>
            </w:r>
            <w:r>
              <w:fldChar w:fldCharType="end"/>
            </w:r>
          </w:p>
        </w:tc>
      </w:tr>
    </w:tbl>
    <w:p w14:paraId="1B95AE6A" w14:textId="5791FAF7" w:rsidR="00B302CF" w:rsidRPr="00B302CF" w:rsidRDefault="00B302CF" w:rsidP="00B302CF">
      <w:pPr>
        <w:jc w:val="both"/>
        <w:rPr>
          <w:rFonts w:ascii="Times New Roman" w:hAnsi="Times New Roman" w:cs="Times New Roman"/>
          <w:sz w:val="22"/>
          <w:szCs w:val="22"/>
        </w:rPr>
      </w:pPr>
      <w:r w:rsidRPr="00B302CF">
        <w:rPr>
          <w:rFonts w:ascii="Times New Roman" w:hAnsi="Times New Roman" w:cs="Times New Roman"/>
          <w:b/>
          <w:sz w:val="22"/>
          <w:szCs w:val="22"/>
        </w:rPr>
        <w:t>Figure S2.</w:t>
      </w:r>
      <w:r w:rsidRPr="00B302CF">
        <w:rPr>
          <w:rFonts w:ascii="Times New Roman" w:hAnsi="Times New Roman" w:cs="Times New Roman"/>
          <w:bCs/>
          <w:sz w:val="22"/>
          <w:szCs w:val="22"/>
        </w:rPr>
        <w:t xml:space="preserve"> Median differences in health-related and psychological variables between P.copri carriers and non-carrier.</w:t>
      </w:r>
      <w:r w:rsidRPr="00B302CF">
        <w:rPr>
          <w:rFonts w:ascii="Times New Roman" w:hAnsi="Times New Roman" w:cs="Times New Roman"/>
          <w:sz w:val="22"/>
          <w:szCs w:val="22"/>
        </w:rPr>
        <w:t xml:space="preserve"> Median DASS Anxiety, DASS Depression, BMI, and GISum</w:t>
      </w:r>
      <w:r>
        <w:rPr>
          <w:rFonts w:ascii="Times New Roman" w:hAnsi="Times New Roman" w:cs="Times New Roman"/>
          <w:sz w:val="22"/>
          <w:szCs w:val="22"/>
        </w:rPr>
        <w:t xml:space="preserve"> (gastrointestinal symptoms)</w:t>
      </w:r>
      <w:r w:rsidRPr="00B302CF">
        <w:rPr>
          <w:rFonts w:ascii="Times New Roman" w:hAnsi="Times New Roman" w:cs="Times New Roman"/>
          <w:sz w:val="22"/>
          <w:szCs w:val="22"/>
        </w:rPr>
        <w:t xml:space="preserve"> trended slightly higher in non-carriers, and Med diet score tended slightly higher in carriers, but there were no statistically significant differences in these variables between carriers and non-carriers. </w:t>
      </w:r>
    </w:p>
    <w:p w14:paraId="0A47ED01" w14:textId="5850CD68" w:rsidR="008F3C3D" w:rsidRPr="00B302CF" w:rsidRDefault="008F3C3D" w:rsidP="00B302CF">
      <w:pPr>
        <w:spacing w:line="360" w:lineRule="auto"/>
        <w:rPr>
          <w:rFonts w:ascii="Times New Roman" w:hAnsi="Times New Roman" w:cs="Times New Roman"/>
          <w:bCs/>
          <w:sz w:val="22"/>
          <w:szCs w:val="22"/>
        </w:rPr>
      </w:pPr>
    </w:p>
    <w:p w14:paraId="114E62D0" w14:textId="77777777" w:rsidR="00B302CF" w:rsidRDefault="00B302CF" w:rsidP="00B302CF">
      <w:pPr>
        <w:spacing w:line="360" w:lineRule="auto"/>
        <w:rPr>
          <w:rFonts w:ascii="Times New Roman" w:hAnsi="Times New Roman" w:cs="Times New Roman"/>
          <w:b/>
          <w:sz w:val="22"/>
          <w:szCs w:val="22"/>
        </w:rPr>
      </w:pPr>
    </w:p>
    <w:p w14:paraId="10FFFAAB" w14:textId="77777777" w:rsidR="00B302CF" w:rsidRDefault="00B302CF" w:rsidP="00B302CF">
      <w:pPr>
        <w:spacing w:line="360" w:lineRule="auto"/>
        <w:rPr>
          <w:rFonts w:ascii="Times New Roman" w:hAnsi="Times New Roman" w:cs="Times New Roman"/>
          <w:b/>
          <w:sz w:val="22"/>
          <w:szCs w:val="22"/>
        </w:rPr>
      </w:pPr>
    </w:p>
    <w:p w14:paraId="04C69B0C" w14:textId="77777777" w:rsidR="00B302CF" w:rsidRPr="00B302CF" w:rsidRDefault="00B302CF" w:rsidP="00B302CF">
      <w:pPr>
        <w:spacing w:line="360" w:lineRule="auto"/>
        <w:rPr>
          <w:rFonts w:ascii="Times New Roman" w:hAnsi="Times New Roman" w:cs="Times New Roman"/>
          <w:b/>
          <w:sz w:val="22"/>
          <w:szCs w:val="22"/>
        </w:rPr>
      </w:pPr>
    </w:p>
    <w:p w14:paraId="7C9DB8E4" w14:textId="13814408" w:rsidR="00561E42" w:rsidRPr="007F1A88" w:rsidRDefault="00401350" w:rsidP="00B302CF">
      <w:pPr>
        <w:pStyle w:val="ListParagraph"/>
        <w:numPr>
          <w:ilvl w:val="0"/>
          <w:numId w:val="3"/>
        </w:numPr>
        <w:spacing w:line="360" w:lineRule="auto"/>
        <w:rPr>
          <w:rFonts w:ascii="Times New Roman" w:hAnsi="Times New Roman" w:cs="Times New Roman"/>
          <w:b/>
          <w:sz w:val="22"/>
          <w:szCs w:val="22"/>
        </w:rPr>
      </w:pPr>
      <w:r w:rsidRPr="007F1A88">
        <w:rPr>
          <w:rFonts w:ascii="Times New Roman" w:hAnsi="Times New Roman" w:cs="Times New Roman"/>
          <w:b/>
          <w:sz w:val="22"/>
          <w:szCs w:val="22"/>
        </w:rPr>
        <w:lastRenderedPageBreak/>
        <w:t>Exploratory analysis for Mediterranean diet.</w:t>
      </w:r>
    </w:p>
    <w:tbl>
      <w:tblPr>
        <w:tblStyle w:val="GridTable1Light"/>
        <w:tblpPr w:leftFromText="180" w:rightFromText="180" w:vertAnchor="text" w:tblpXSpec="center" w:tblpY="89"/>
        <w:tblW w:w="758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135"/>
        <w:gridCol w:w="973"/>
        <w:gridCol w:w="875"/>
        <w:gridCol w:w="875"/>
        <w:gridCol w:w="897"/>
        <w:gridCol w:w="1080"/>
        <w:gridCol w:w="746"/>
      </w:tblGrid>
      <w:tr w:rsidR="00561E42" w:rsidRPr="007F1A88" w14:paraId="1B2E2E62" w14:textId="77777777" w:rsidTr="00611BD3">
        <w:trPr>
          <w:trHeight w:val="315"/>
        </w:trPr>
        <w:tc>
          <w:tcPr>
            <w:tcW w:w="2135" w:type="dxa"/>
            <w:tcBorders>
              <w:top w:val="nil"/>
              <w:bottom w:val="single" w:sz="4" w:space="0" w:color="auto"/>
            </w:tcBorders>
          </w:tcPr>
          <w:p w14:paraId="44AECEDA" w14:textId="77777777" w:rsidR="00561E42" w:rsidRPr="003024FD" w:rsidRDefault="00561E42" w:rsidP="00561E42">
            <w:pPr>
              <w:autoSpaceDE w:val="0"/>
              <w:autoSpaceDN w:val="0"/>
              <w:adjustRightInd w:val="0"/>
              <w:rPr>
                <w:rFonts w:ascii="Times New Roman" w:hAnsi="Times New Roman" w:cs="Times New Roman"/>
                <w:color w:val="000000"/>
                <w:sz w:val="20"/>
                <w:szCs w:val="20"/>
              </w:rPr>
            </w:pPr>
            <w:r w:rsidRPr="003024FD">
              <w:rPr>
                <w:rFonts w:ascii="Times New Roman" w:hAnsi="Times New Roman" w:cs="Times New Roman"/>
                <w:color w:val="000000"/>
                <w:sz w:val="20"/>
                <w:szCs w:val="20"/>
              </w:rPr>
              <w:t>feature</w:t>
            </w:r>
          </w:p>
        </w:tc>
        <w:tc>
          <w:tcPr>
            <w:tcW w:w="973" w:type="dxa"/>
            <w:tcBorders>
              <w:top w:val="nil"/>
              <w:bottom w:val="single" w:sz="4" w:space="0" w:color="auto"/>
            </w:tcBorders>
          </w:tcPr>
          <w:p w14:paraId="01425173" w14:textId="4B6C89A1"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coef</w:t>
            </w:r>
          </w:p>
        </w:tc>
        <w:tc>
          <w:tcPr>
            <w:tcW w:w="875" w:type="dxa"/>
            <w:tcBorders>
              <w:top w:val="nil"/>
              <w:bottom w:val="single" w:sz="4" w:space="0" w:color="auto"/>
            </w:tcBorders>
          </w:tcPr>
          <w:p w14:paraId="683B4A7E" w14:textId="77777777"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stderr</w:t>
            </w:r>
          </w:p>
        </w:tc>
        <w:tc>
          <w:tcPr>
            <w:tcW w:w="875" w:type="dxa"/>
            <w:tcBorders>
              <w:top w:val="nil"/>
              <w:bottom w:val="single" w:sz="4" w:space="0" w:color="auto"/>
            </w:tcBorders>
          </w:tcPr>
          <w:p w14:paraId="45A5B9F0" w14:textId="77777777"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N</w:t>
            </w:r>
          </w:p>
        </w:tc>
        <w:tc>
          <w:tcPr>
            <w:tcW w:w="897" w:type="dxa"/>
            <w:tcBorders>
              <w:top w:val="nil"/>
              <w:bottom w:val="single" w:sz="4" w:space="0" w:color="auto"/>
            </w:tcBorders>
          </w:tcPr>
          <w:p w14:paraId="01DAFC4A" w14:textId="77777777"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N.not.0</w:t>
            </w:r>
          </w:p>
        </w:tc>
        <w:tc>
          <w:tcPr>
            <w:tcW w:w="1080" w:type="dxa"/>
            <w:tcBorders>
              <w:top w:val="nil"/>
              <w:bottom w:val="single" w:sz="4" w:space="0" w:color="auto"/>
            </w:tcBorders>
          </w:tcPr>
          <w:p w14:paraId="490D5D07" w14:textId="77777777"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pval</w:t>
            </w:r>
          </w:p>
        </w:tc>
        <w:tc>
          <w:tcPr>
            <w:tcW w:w="746" w:type="dxa"/>
            <w:tcBorders>
              <w:top w:val="nil"/>
              <w:bottom w:val="single" w:sz="4" w:space="0" w:color="auto"/>
            </w:tcBorders>
          </w:tcPr>
          <w:p w14:paraId="20B6AD97" w14:textId="77777777"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qval</w:t>
            </w:r>
          </w:p>
        </w:tc>
      </w:tr>
      <w:tr w:rsidR="00561E42" w:rsidRPr="007F1A88" w14:paraId="6242E040" w14:textId="77777777" w:rsidTr="00611BD3">
        <w:trPr>
          <w:trHeight w:val="315"/>
        </w:trPr>
        <w:tc>
          <w:tcPr>
            <w:tcW w:w="2135" w:type="dxa"/>
            <w:tcBorders>
              <w:top w:val="single" w:sz="4" w:space="0" w:color="auto"/>
            </w:tcBorders>
          </w:tcPr>
          <w:p w14:paraId="55B625BD" w14:textId="77777777" w:rsidR="00561E42" w:rsidRPr="003024FD" w:rsidRDefault="00561E42" w:rsidP="00561E42">
            <w:pPr>
              <w:autoSpaceDE w:val="0"/>
              <w:autoSpaceDN w:val="0"/>
              <w:adjustRightInd w:val="0"/>
              <w:rPr>
                <w:rFonts w:ascii="Times New Roman" w:hAnsi="Times New Roman" w:cs="Times New Roman"/>
                <w:color w:val="000000"/>
                <w:sz w:val="20"/>
                <w:szCs w:val="20"/>
              </w:rPr>
            </w:pPr>
            <w:r w:rsidRPr="003024FD">
              <w:rPr>
                <w:rFonts w:ascii="Times New Roman" w:hAnsi="Times New Roman" w:cs="Times New Roman"/>
                <w:color w:val="000000"/>
                <w:sz w:val="20"/>
                <w:szCs w:val="20"/>
              </w:rPr>
              <w:t>s__Dielma.fastidiosa</w:t>
            </w:r>
          </w:p>
        </w:tc>
        <w:tc>
          <w:tcPr>
            <w:tcW w:w="973" w:type="dxa"/>
            <w:tcBorders>
              <w:top w:val="single" w:sz="4" w:space="0" w:color="auto"/>
            </w:tcBorders>
          </w:tcPr>
          <w:p w14:paraId="47D2B015" w14:textId="57272B2C"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0.17</w:t>
            </w:r>
            <w:r w:rsidR="00567E60" w:rsidRPr="003024FD">
              <w:rPr>
                <w:rFonts w:ascii="Times New Roman" w:hAnsi="Times New Roman" w:cs="Times New Roman"/>
                <w:color w:val="000000"/>
                <w:sz w:val="20"/>
                <w:szCs w:val="20"/>
              </w:rPr>
              <w:t>1</w:t>
            </w:r>
          </w:p>
        </w:tc>
        <w:tc>
          <w:tcPr>
            <w:tcW w:w="875" w:type="dxa"/>
            <w:tcBorders>
              <w:top w:val="single" w:sz="4" w:space="0" w:color="auto"/>
            </w:tcBorders>
          </w:tcPr>
          <w:p w14:paraId="78B9E919" w14:textId="77777777"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0.049</w:t>
            </w:r>
          </w:p>
        </w:tc>
        <w:tc>
          <w:tcPr>
            <w:tcW w:w="875" w:type="dxa"/>
            <w:tcBorders>
              <w:top w:val="single" w:sz="4" w:space="0" w:color="auto"/>
            </w:tcBorders>
          </w:tcPr>
          <w:p w14:paraId="0F304B43" w14:textId="432FB8A5" w:rsidR="00561E42" w:rsidRPr="003024FD" w:rsidRDefault="00567E60" w:rsidP="00561E42">
            <w:pPr>
              <w:autoSpaceDE w:val="0"/>
              <w:autoSpaceDN w:val="0"/>
              <w:adjustRightInd w:val="0"/>
              <w:jc w:val="center"/>
              <w:rPr>
                <w:rFonts w:ascii="Times New Roman" w:hAnsi="Times New Roman" w:cs="Times New Roman"/>
                <w:color w:val="000000"/>
                <w:sz w:val="20"/>
                <w:szCs w:val="20"/>
                <w:highlight w:val="yellow"/>
              </w:rPr>
            </w:pPr>
            <w:r w:rsidRPr="003024FD">
              <w:rPr>
                <w:rFonts w:ascii="Times New Roman" w:hAnsi="Times New Roman" w:cs="Times New Roman"/>
                <w:color w:val="000000"/>
                <w:sz w:val="20"/>
                <w:szCs w:val="20"/>
              </w:rPr>
              <w:t>108</w:t>
            </w:r>
          </w:p>
        </w:tc>
        <w:tc>
          <w:tcPr>
            <w:tcW w:w="897" w:type="dxa"/>
            <w:tcBorders>
              <w:top w:val="single" w:sz="4" w:space="0" w:color="auto"/>
            </w:tcBorders>
          </w:tcPr>
          <w:p w14:paraId="4AC40176" w14:textId="77777777"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20</w:t>
            </w:r>
          </w:p>
        </w:tc>
        <w:tc>
          <w:tcPr>
            <w:tcW w:w="1080" w:type="dxa"/>
            <w:tcBorders>
              <w:top w:val="single" w:sz="4" w:space="0" w:color="auto"/>
            </w:tcBorders>
          </w:tcPr>
          <w:p w14:paraId="5C78E794" w14:textId="3D2C1D18" w:rsidR="00561E42" w:rsidRPr="003024FD" w:rsidRDefault="00567E60"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&lt;</w:t>
            </w:r>
            <w:r w:rsidR="00561E42" w:rsidRPr="003024FD">
              <w:rPr>
                <w:rFonts w:ascii="Times New Roman" w:hAnsi="Times New Roman" w:cs="Times New Roman"/>
                <w:color w:val="000000"/>
                <w:sz w:val="20"/>
                <w:szCs w:val="20"/>
              </w:rPr>
              <w:t>0.00</w:t>
            </w:r>
            <w:r w:rsidRPr="003024FD">
              <w:rPr>
                <w:rFonts w:ascii="Times New Roman" w:hAnsi="Times New Roman" w:cs="Times New Roman"/>
                <w:color w:val="000000"/>
                <w:sz w:val="20"/>
                <w:szCs w:val="20"/>
              </w:rPr>
              <w:t>1</w:t>
            </w:r>
          </w:p>
        </w:tc>
        <w:tc>
          <w:tcPr>
            <w:tcW w:w="746" w:type="dxa"/>
            <w:tcBorders>
              <w:top w:val="single" w:sz="4" w:space="0" w:color="auto"/>
            </w:tcBorders>
          </w:tcPr>
          <w:p w14:paraId="2558FF32" w14:textId="60487EC5"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0.1</w:t>
            </w:r>
            <w:r w:rsidR="00567E60" w:rsidRPr="003024FD">
              <w:rPr>
                <w:rFonts w:ascii="Times New Roman" w:hAnsi="Times New Roman" w:cs="Times New Roman"/>
                <w:color w:val="000000"/>
                <w:sz w:val="20"/>
                <w:szCs w:val="20"/>
              </w:rPr>
              <w:t>64</w:t>
            </w:r>
          </w:p>
        </w:tc>
      </w:tr>
      <w:tr w:rsidR="00561E42" w:rsidRPr="007F1A88" w14:paraId="2D63B978" w14:textId="77777777" w:rsidTr="00611BD3">
        <w:trPr>
          <w:trHeight w:val="315"/>
        </w:trPr>
        <w:tc>
          <w:tcPr>
            <w:tcW w:w="2135" w:type="dxa"/>
          </w:tcPr>
          <w:p w14:paraId="3AA1F535" w14:textId="77777777" w:rsidR="00561E42" w:rsidRPr="003024FD" w:rsidRDefault="00561E42" w:rsidP="00561E42">
            <w:pPr>
              <w:autoSpaceDE w:val="0"/>
              <w:autoSpaceDN w:val="0"/>
              <w:adjustRightInd w:val="0"/>
              <w:rPr>
                <w:rFonts w:ascii="Times New Roman" w:hAnsi="Times New Roman" w:cs="Times New Roman"/>
                <w:color w:val="000000"/>
                <w:sz w:val="20"/>
                <w:szCs w:val="20"/>
              </w:rPr>
            </w:pPr>
            <w:r w:rsidRPr="003024FD">
              <w:rPr>
                <w:rFonts w:ascii="Times New Roman" w:hAnsi="Times New Roman" w:cs="Times New Roman"/>
                <w:color w:val="000000"/>
                <w:sz w:val="20"/>
                <w:szCs w:val="20"/>
              </w:rPr>
              <w:t>g__Lachnospira</w:t>
            </w:r>
          </w:p>
        </w:tc>
        <w:tc>
          <w:tcPr>
            <w:tcW w:w="973" w:type="dxa"/>
          </w:tcPr>
          <w:p w14:paraId="7248B2B1" w14:textId="19B16FDF"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0.4</w:t>
            </w:r>
            <w:r w:rsidR="00567E60" w:rsidRPr="003024FD">
              <w:rPr>
                <w:rFonts w:ascii="Times New Roman" w:hAnsi="Times New Roman" w:cs="Times New Roman"/>
                <w:color w:val="000000"/>
                <w:sz w:val="20"/>
                <w:szCs w:val="20"/>
              </w:rPr>
              <w:t>57</w:t>
            </w:r>
          </w:p>
        </w:tc>
        <w:tc>
          <w:tcPr>
            <w:tcW w:w="875" w:type="dxa"/>
          </w:tcPr>
          <w:p w14:paraId="69FC123B" w14:textId="52383BD2"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0.14</w:t>
            </w:r>
            <w:r w:rsidR="00567E60" w:rsidRPr="003024FD">
              <w:rPr>
                <w:rFonts w:ascii="Times New Roman" w:hAnsi="Times New Roman" w:cs="Times New Roman"/>
                <w:color w:val="000000"/>
                <w:sz w:val="20"/>
                <w:szCs w:val="20"/>
              </w:rPr>
              <w:t>2</w:t>
            </w:r>
          </w:p>
        </w:tc>
        <w:tc>
          <w:tcPr>
            <w:tcW w:w="875" w:type="dxa"/>
          </w:tcPr>
          <w:p w14:paraId="06544ADD" w14:textId="12F8F1F6" w:rsidR="00561E42" w:rsidRPr="003024FD" w:rsidRDefault="00567E60" w:rsidP="00561E42">
            <w:pPr>
              <w:autoSpaceDE w:val="0"/>
              <w:autoSpaceDN w:val="0"/>
              <w:adjustRightInd w:val="0"/>
              <w:jc w:val="center"/>
              <w:rPr>
                <w:rFonts w:ascii="Times New Roman" w:hAnsi="Times New Roman" w:cs="Times New Roman"/>
                <w:color w:val="000000"/>
                <w:sz w:val="20"/>
                <w:szCs w:val="20"/>
                <w:highlight w:val="yellow"/>
              </w:rPr>
            </w:pPr>
            <w:r w:rsidRPr="003024FD">
              <w:rPr>
                <w:rFonts w:ascii="Times New Roman" w:hAnsi="Times New Roman" w:cs="Times New Roman"/>
                <w:color w:val="000000"/>
                <w:sz w:val="20"/>
                <w:szCs w:val="20"/>
              </w:rPr>
              <w:t>108</w:t>
            </w:r>
          </w:p>
        </w:tc>
        <w:tc>
          <w:tcPr>
            <w:tcW w:w="897" w:type="dxa"/>
          </w:tcPr>
          <w:p w14:paraId="6AC8A333" w14:textId="18308DDF"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46</w:t>
            </w:r>
          </w:p>
        </w:tc>
        <w:tc>
          <w:tcPr>
            <w:tcW w:w="1080" w:type="dxa"/>
          </w:tcPr>
          <w:p w14:paraId="2E29CE18" w14:textId="77777777"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0.001</w:t>
            </w:r>
          </w:p>
        </w:tc>
        <w:tc>
          <w:tcPr>
            <w:tcW w:w="746" w:type="dxa"/>
          </w:tcPr>
          <w:p w14:paraId="14D43E38" w14:textId="4E13A272" w:rsidR="00561E42" w:rsidRPr="003024FD" w:rsidRDefault="00561E42" w:rsidP="00561E42">
            <w:pPr>
              <w:autoSpaceDE w:val="0"/>
              <w:autoSpaceDN w:val="0"/>
              <w:adjustRightInd w:val="0"/>
              <w:jc w:val="center"/>
              <w:rPr>
                <w:rFonts w:ascii="Times New Roman" w:hAnsi="Times New Roman" w:cs="Times New Roman"/>
                <w:color w:val="000000"/>
                <w:sz w:val="20"/>
                <w:szCs w:val="20"/>
              </w:rPr>
            </w:pPr>
            <w:r w:rsidRPr="003024FD">
              <w:rPr>
                <w:rFonts w:ascii="Times New Roman" w:hAnsi="Times New Roman" w:cs="Times New Roman"/>
                <w:color w:val="000000"/>
                <w:sz w:val="20"/>
                <w:szCs w:val="20"/>
              </w:rPr>
              <w:t>0.1</w:t>
            </w:r>
            <w:r w:rsidR="00567E60" w:rsidRPr="003024FD">
              <w:rPr>
                <w:rFonts w:ascii="Times New Roman" w:hAnsi="Times New Roman" w:cs="Times New Roman"/>
                <w:color w:val="000000"/>
                <w:sz w:val="20"/>
                <w:szCs w:val="20"/>
              </w:rPr>
              <w:t>83</w:t>
            </w:r>
          </w:p>
        </w:tc>
      </w:tr>
    </w:tbl>
    <w:p w14:paraId="418841C5" w14:textId="24E94622" w:rsidR="000E4334" w:rsidRPr="003024FD" w:rsidRDefault="000E4334">
      <w:pPr>
        <w:rPr>
          <w:rFonts w:ascii="Times New Roman" w:hAnsi="Times New Roman" w:cs="Times New Roman"/>
          <w:b/>
          <w:bCs/>
        </w:rPr>
      </w:pPr>
    </w:p>
    <w:p w14:paraId="562E627D" w14:textId="77777777" w:rsidR="00561E42" w:rsidRPr="003024FD" w:rsidRDefault="00561E42">
      <w:pPr>
        <w:rPr>
          <w:rFonts w:ascii="Times New Roman" w:hAnsi="Times New Roman" w:cs="Times New Roman"/>
          <w:b/>
          <w:bCs/>
        </w:rPr>
      </w:pPr>
    </w:p>
    <w:p w14:paraId="2E32E7C0" w14:textId="77777777" w:rsidR="00561E42" w:rsidRPr="003024FD" w:rsidRDefault="00561E42">
      <w:pPr>
        <w:rPr>
          <w:rFonts w:ascii="Times New Roman" w:hAnsi="Times New Roman" w:cs="Times New Roman"/>
          <w:b/>
          <w:bCs/>
        </w:rPr>
      </w:pPr>
    </w:p>
    <w:p w14:paraId="55F2077B" w14:textId="0D6E75C7" w:rsidR="00561E42" w:rsidRPr="003024FD" w:rsidRDefault="00561E42">
      <w:pPr>
        <w:rPr>
          <w:rFonts w:ascii="Times New Roman" w:hAnsi="Times New Roman" w:cs="Times New Roman"/>
          <w:b/>
          <w:bCs/>
        </w:rPr>
      </w:pPr>
    </w:p>
    <w:p w14:paraId="25AE25EB" w14:textId="6BFC17F1" w:rsidR="00970095" w:rsidRPr="003024FD" w:rsidRDefault="00970095" w:rsidP="00970095">
      <w:pPr>
        <w:ind w:left="720"/>
        <w:rPr>
          <w:rFonts w:ascii="Times New Roman" w:hAnsi="Times New Roman" w:cs="Times New Roman"/>
        </w:rPr>
      </w:pPr>
      <w:r w:rsidRPr="003024FD">
        <w:rPr>
          <w:rFonts w:ascii="Times New Roman" w:hAnsi="Times New Roman" w:cs="Times New Roman"/>
          <w:b/>
          <w:bCs/>
        </w:rPr>
        <w:t>Table S</w:t>
      </w:r>
      <w:r w:rsidR="0065664B" w:rsidRPr="003024FD">
        <w:rPr>
          <w:rFonts w:ascii="Times New Roman" w:hAnsi="Times New Roman" w:cs="Times New Roman"/>
          <w:b/>
          <w:bCs/>
        </w:rPr>
        <w:t>4</w:t>
      </w:r>
      <w:r w:rsidRPr="003024FD">
        <w:rPr>
          <w:rFonts w:ascii="Times New Roman" w:hAnsi="Times New Roman" w:cs="Times New Roman"/>
          <w:b/>
          <w:bCs/>
        </w:rPr>
        <w:t xml:space="preserve">. </w:t>
      </w:r>
      <w:r w:rsidRPr="003024FD">
        <w:rPr>
          <w:rFonts w:ascii="Times New Roman" w:hAnsi="Times New Roman" w:cs="Times New Roman"/>
        </w:rPr>
        <w:t>Single feature significant associations with the Mediterranean diet</w:t>
      </w:r>
    </w:p>
    <w:p w14:paraId="442A7CA1" w14:textId="5EFAD059" w:rsidR="008D281D" w:rsidRPr="003024FD" w:rsidRDefault="00970095" w:rsidP="00970095">
      <w:pPr>
        <w:ind w:left="720"/>
        <w:rPr>
          <w:rFonts w:ascii="Times New Roman" w:hAnsi="Times New Roman" w:cs="Times New Roman"/>
          <w:i/>
          <w:iCs/>
        </w:rPr>
      </w:pPr>
      <w:r w:rsidRPr="003024FD">
        <w:rPr>
          <w:rFonts w:ascii="Times New Roman" w:hAnsi="Times New Roman" w:cs="Times New Roman"/>
          <w:b/>
          <w:bCs/>
        </w:rPr>
        <w:t>(</w:t>
      </w:r>
      <w:r w:rsidRPr="003024FD">
        <w:rPr>
          <w:rFonts w:ascii="Times New Roman" w:hAnsi="Times New Roman" w:cs="Times New Roman"/>
        </w:rPr>
        <w:t>MaAsLin2, univariable model)</w:t>
      </w:r>
    </w:p>
    <w:p w14:paraId="3C90AB5D" w14:textId="77777777" w:rsidR="00FC150D" w:rsidRPr="003024FD" w:rsidRDefault="00FC150D">
      <w:pPr>
        <w:rPr>
          <w:rFonts w:ascii="Times New Roman" w:hAnsi="Times New Roman" w:cs="Times New Roman"/>
          <w:b/>
          <w:bCs/>
        </w:rPr>
      </w:pPr>
    </w:p>
    <w:p w14:paraId="5F098E1B" w14:textId="0E870E36" w:rsidR="00FC150D" w:rsidRPr="007F1A88" w:rsidRDefault="00D84EF6">
      <w:pPr>
        <w:rPr>
          <w:rFonts w:ascii="Times New Roman" w:hAnsi="Times New Roman" w:cs="Times New Roman"/>
          <w:b/>
          <w:bCs/>
        </w:rPr>
      </w:pPr>
      <w:r w:rsidRPr="003024FD">
        <w:rPr>
          <w:rFonts w:ascii="Times New Roman" w:hAnsi="Times New Roman" w:cs="Times New Roman"/>
          <w:color w:val="000000" w:themeColor="text1"/>
          <w:shd w:val="clear" w:color="auto" w:fill="FFFFFF"/>
        </w:rPr>
        <w:t xml:space="preserve">Although </w:t>
      </w:r>
      <w:r w:rsidRPr="003024FD">
        <w:rPr>
          <w:rFonts w:ascii="Times New Roman" w:hAnsi="Times New Roman" w:cs="Times New Roman"/>
          <w:i/>
          <w:iCs/>
          <w:color w:val="000000" w:themeColor="text1"/>
          <w:shd w:val="clear" w:color="auto" w:fill="FFFFFF"/>
        </w:rPr>
        <w:t>P. copri</w:t>
      </w:r>
      <w:r w:rsidRPr="003024FD">
        <w:rPr>
          <w:rFonts w:ascii="Times New Roman" w:hAnsi="Times New Roman" w:cs="Times New Roman"/>
          <w:color w:val="000000" w:themeColor="text1"/>
          <w:shd w:val="clear" w:color="auto" w:fill="FFFFFF"/>
        </w:rPr>
        <w:t xml:space="preserve"> was not associated with the Mediterranean diet, caution is advised when using self-</w:t>
      </w:r>
      <w:r w:rsidRPr="007F1A88">
        <w:rPr>
          <w:rFonts w:ascii="Times New Roman" w:hAnsi="Times New Roman" w:cs="Times New Roman"/>
        </w:rPr>
        <w:t>reported dietary questionnaires, as they can be subject to recall bias and memory inaccuracies. Nevertheless, the Mediterranean Diet Adherence Score (MEDAS) used in this study is a widely accepted and validated tool in nutritional epidemiology, providing a practical and reliable measure of dietary habits</w:t>
      </w:r>
      <w:r w:rsidRPr="007F1A88">
        <w:rPr>
          <w:rFonts w:ascii="Times New Roman" w:hAnsi="Times New Roman" w:cs="Times New Roman"/>
        </w:rPr>
        <w:fldChar w:fldCharType="begin"/>
      </w:r>
      <w:r w:rsidRPr="007F1A88">
        <w:rPr>
          <w:rFonts w:ascii="Times New Roman" w:hAnsi="Times New Roman" w:cs="Times New Roman"/>
        </w:rPr>
        <w:instrText xml:space="preserve"> ADDIN ZOTERO_ITEM CSL_CITATION {"citationID":"j6rSxnpb","properties":{"formattedCitation":"\\super 1\\uc0\\u8211{}3\\nosupersub{}","plainCitation":"1–3","noteIndex":0},"citationItems":[{"id":2181,"uris":["http://zotero.org/users/1999888/items/649S2ITH"],"itemData":{"id":2181,"type":"article-journal","abstract":"Ensuring the accuracy of dietary assessment instruments is paramount for interpreting diet-disease relationships. The present study assessed the relative and construct validity of the 14-point Mediterranean Diet Adherence Screener (MEDAS) used in the Prevención con Dieta Mediterránea (PREDIMED) study, a primary prevention nutrition-intervention trial. A validated FFQ and the MEDAS were administered to 7146 participants of the PREDIMED study. The MEDAS-derived PREDIMED score correlated significantly with the corresponding FFQ PREDIMED score (r = 0.52; intraclass correlation coefficient = 0.51) and in the anticipated directions with the dietary intakes reported on the FFQ. Using Bland Altman's analysis, the average MEDAS Mediterranean diet score estimate was 105% of the FFQ PREDIMED score estimate. Limits of agreement ranged between 57 and 153%. Multiple linear regression analyses revealed that a higher PREDIMED score related directly (P &amp;lt; 0.001) to HDL-cholesterol (HDL-C) and inversely (P &amp;lt; 0.038) to BMI, waist circumference, TG, the TG:HDL-C ratio, fasting glucose, and the cholesterol:HDL-C ratio. The 10-y estimated coronary artery disease risk decreased as the PREDIMED score increased (P &amp;lt; 0.001). The MEDAS is a valid instrument for rapid estimation of adherence to the Mediterranean diet and may be useful in clinical practice.","container-title":"The Journal of Nutrition","DOI":"10.3945/jn.110.135566","ISSN":"0022-3166","issue":"6","journalAbbreviation":"The Journal of Nutrition","page":"1140-1145","source":"Silverchair","title":"A Short Screener Is Valid for Assessing Mediterranean Diet Adherence among Older Spanish Men and Women","volume":"141","author":[{"family":"Schröder","given":"Helmut"},{"family":"Fitó","given":"Montserrat"},{"family":"Estruch","given":"Ramón"},{"family":"Martínez‐González","given":"Miguel A."},{"family":"Corella","given":"Dolores"},{"family":"Salas‐Salvadó","given":"Jordi"},{"family":"Lamuela‐Raventós","given":"Rosa"},{"family":"Ros","given":"Emilio"},{"family":"Salaverría","given":"Itziar"},{"family":"Fiol","given":"Miquel"},{"family":"Lapetra","given":"José"},{"family":"Vinyoles","given":"Ernest"},{"family":"Gómez‐Gracia","given":"Enrique"},{"family":"Lahoz","given":"Carlos"},{"family":"Serra‐Majem","given":"Lluis"},{"family":"Pintó","given":"Xavier"},{"family":"Ruiz‐Gutierrez","given":"Valentina"},{"family":"Covas","given":"María‐Isabel"}],"issued":{"date-parts":[["2011",6,1]]}}},{"id":5775,"uris":["http://zotero.org/users/1999888/items/QP9HR8KU"],"itemData":{"id":5775,"type":"article-journal","abstract":"Objective Independently of total caloric intake, a better quality of the diet (for example, conformity to the Mediterranean diet) is associated with lower obesity risk. It is unclear whether a brief dietary assessment tool, instead of full-length comprehensive methods, can also capture this association. In addition to reduced costs, a brief tool has the interesting advantage of allowing immediate feedback to participants in interventional studies. Another relevant question is which individual items of such a brief tool are responsible for this association. We examined these associations using a 14-item tool of adherence to the Mediterranean diet as exposure and body mass index, waist circumference and waist-to-height ratio (WHtR) as outcomes. Design Cross-sectional assessment of all participants in the “PREvención con DIeta MEDiterránea” (PREDIMED) trial. Subjects 7,447 participants (55–80 years, 57% women) free of cardiovascular disease, but with either type 2 diabetes or ≥3 cardiovascular risk factors. Trained dietitians used both a validated 14-item questionnaire and a full-length validated 137-item food frequency questionnaire to assess dietary habits. Trained nurses measured weight, height and waist circumference. Results Strong inverse linear associations between the 14-item tool and all adiposity indexes were found. For a two-point increment in the 14-item score, the multivariable-adjusted differences in WHtR were −0.0066 (95% confidence interval, –0.0088 to −0.0049) for women and –0.0059 (–0.0079 to –0.0038) for men. The multivariable-adjusted odds ratio for a WHtR&gt;0.6 in participants scoring ≥10 points versus ≤7 points was 0.68 (0.57 to 0.80) for women and 0.66 (0.54 to 0.80) for men. High consumption of nuts and low consumption of sweetened/carbonated beverages presented the strongest inverse associations with abdominal obesity. Conclusions A brief 14-item tool was able to capture a strong monotonic inverse association between adherence to a good quality dietary pattern (Mediterranean diet) and obesity indexes in a population of adults at high cardiovascular risk.","container-title":"PLOS ONE","DOI":"10.1371/journal.pone.0043134","ISSN":"1932-6203","issue":"8","journalAbbreviation":"PLOS ONE","language":"en","note":"publisher: Public Library of Science","page":"e43134","source":"PLoS Journals","title":"A 14-Item Mediterranean Diet Assessment Tool and Obesity Indexes among High-Risk Subjects: The PREDIMED Trial","title-short":"A 14-Item Mediterranean Diet Assessment Tool and Obesity Indexes among High-Risk Subjects","volume":"7","author":[{"family":"Martínez-González","given":"Miguel Angel"},{"family":"García-Arellano","given":"Ana"},{"family":"Toledo","given":"Estefanía"},{"family":"Salas-Salvadó","given":"Jordi"},{"family":"Buil-Cosiales","given":"Pilar"},{"family":"Corella","given":"Dolores"},{"family":"Covas","given":"Maria Isabel"},{"family":"Schröder","given":"Helmut"},{"family":"Arós","given":"Fernando"},{"family":"Gómez-Gracia","given":"Enrique"},{"family":"Fiol","given":"Miquel"},{"family":"Ruiz-Gutiérrez","given":"Valentina"},{"family":"Lapetra","given":"José"},{"family":"Lamuela-Raventos","given":"Rosa Maria"},{"family":"Serra-Majem","given":"Lluís"},{"family":"Pintó","given":"Xavier"},{"family":"Muñoz","given":"Miguel Angel"},{"family":"Wärnberg","given":"Julia"},{"family":"Ros","given":"Emilio"},{"family":"Estruch","given":"Ramón"},{"family":"Investigators","given":"for the PREDIMED Study"}],"issued":{"date-parts":[["2012",8,14]]}}},{"id":5773,"uris":["http://zotero.org/users/1999888/items/6NHZU5EC"],"itemData":{"id":5773,"type":"article-journal","abstract":"BACKGROUND: Recently, the analysis of dietary patterns has emerged as a possible approach to examining diet-disease relations.\nOBJECTIVE: We examined the reproducibility and validity of dietary patterns defined by factor analysis using dietary data collected with a food-frequency questionnaire (FFQ).\nDESIGN: We enrolled a subsample of men (n = 127) from the Health Professionals Follow-up Study in a diet-validation study in 1986. A 131-item FFQ was administered twice, 1 y apart, and two 1-wk diet records and blood samples were collected during this 1-y interval.\nRESULTS: Using factor analysis, we identified 2 major eating patterns, which were qualitatively similar across the 2 FFQs and the diet records. The first factor, the prudent dietary pattern, was characterized by a high intake of vegetables, fruit, legumes, whole grains, and fish and other seafood, whereas the second factor, the Western pattern, was characterized by a high intake of processed meat, red meat, butter, high-fat dairy products, eggs, and refined grains. The reliability correlations for the factor scores between the 2 FFQs were 0.70 for the prudent pattern and 0.67 for the Western pattern. The correlations (corrected for week-to-week variation in diet records) between the 2 FFQs and diet records ranged from 0.45 to 0.74 for the 2 patterns. In addition, the correlations between the factor scores and nutrient intakes and plasma concentrations of biomarkers were in the expected direction.\nCONCLUSIONS: These data indicate reasonable reproducibility and validity of the major dietary patterns defined by factor analysis with data from an FFQ.","container-title":"The American Journal of Clinical Nutrition","DOI":"10.1093/ajcn/69.2.243","ISSN":"0002-9165","issue":"2","journalAbbreviation":"Am J Clin Nutr","language":"eng","note":"PMID: 9989687","page":"243-249","source":"PubMed","title":"Reproducibility and validity of dietary patterns assessed with a food-frequency questionnaire","volume":"69","author":[{"family":"Hu","given":"F. B."},{"family":"Rimm","given":"E."},{"family":"Smith-Warner","given":"S. A."},{"family":"Feskanich","given":"D."},{"family":"Stampfer","given":"M. J."},{"family":"Ascherio","given":"A."},{"family":"Sampson","given":"L."},{"family":"Willett","given":"W. C."}],"issued":{"date-parts":[["1999",2]]}}}],"schema":"https://github.com/citation-style-language/schema/raw/master/csl-citation.json"} </w:instrText>
      </w:r>
      <w:r w:rsidRPr="007F1A88">
        <w:rPr>
          <w:rFonts w:ascii="Times New Roman" w:hAnsi="Times New Roman" w:cs="Times New Roman"/>
        </w:rPr>
        <w:fldChar w:fldCharType="separate"/>
      </w:r>
      <w:r w:rsidRPr="007F1A88">
        <w:rPr>
          <w:rFonts w:ascii="Times New Roman" w:hAnsi="Times New Roman" w:cs="Times New Roman"/>
          <w:vertAlign w:val="superscript"/>
        </w:rPr>
        <w:t>1–3</w:t>
      </w:r>
      <w:r w:rsidRPr="007F1A88">
        <w:rPr>
          <w:rFonts w:ascii="Times New Roman" w:hAnsi="Times New Roman" w:cs="Times New Roman"/>
        </w:rPr>
        <w:fldChar w:fldCharType="end"/>
      </w:r>
      <w:r w:rsidRPr="007F1A88">
        <w:rPr>
          <w:rFonts w:ascii="Times New Roman" w:hAnsi="Times New Roman" w:cs="Times New Roman"/>
        </w:rPr>
        <w:t>. Nevertheless, future studies could strengthen dietary assessments by incorporating objective biomarkers or detailed food frequency questionnaires (FFQs) to complement self-reported data.</w:t>
      </w:r>
    </w:p>
    <w:p w14:paraId="121E8FA6" w14:textId="77777777" w:rsidR="00FC150D" w:rsidRPr="007F1A88" w:rsidRDefault="00FC150D">
      <w:pPr>
        <w:rPr>
          <w:rFonts w:ascii="Times New Roman" w:hAnsi="Times New Roman" w:cs="Times New Roman"/>
          <w:b/>
          <w:bCs/>
        </w:rPr>
      </w:pPr>
    </w:p>
    <w:p w14:paraId="33E8FE70" w14:textId="77777777" w:rsidR="00567E60" w:rsidRPr="007F1A88" w:rsidRDefault="00567E60">
      <w:pPr>
        <w:rPr>
          <w:rFonts w:ascii="Times New Roman" w:hAnsi="Times New Roman" w:cs="Times New Roman"/>
          <w:b/>
          <w:bCs/>
        </w:rPr>
      </w:pPr>
    </w:p>
    <w:p w14:paraId="047B736B" w14:textId="1FE6301F" w:rsidR="00D35E09" w:rsidRPr="007F1A88" w:rsidRDefault="00D35E09" w:rsidP="00B302CF">
      <w:pPr>
        <w:pStyle w:val="ListParagraph"/>
        <w:numPr>
          <w:ilvl w:val="0"/>
          <w:numId w:val="3"/>
        </w:numPr>
        <w:rPr>
          <w:rFonts w:ascii="Times New Roman" w:hAnsi="Times New Roman" w:cs="Times New Roman"/>
          <w:b/>
          <w:bCs/>
        </w:rPr>
      </w:pPr>
      <w:r w:rsidRPr="007F1A88">
        <w:rPr>
          <w:rFonts w:ascii="Times New Roman" w:hAnsi="Times New Roman" w:cs="Times New Roman"/>
          <w:b/>
          <w:bCs/>
        </w:rPr>
        <w:t xml:space="preserve">Stress reactivity protocol </w:t>
      </w:r>
    </w:p>
    <w:p w14:paraId="39EB649D" w14:textId="07977870" w:rsidR="00D35E09" w:rsidRPr="007F1A88" w:rsidRDefault="00D35E09" w:rsidP="00D35E09">
      <w:pPr>
        <w:pStyle w:val="ListParagraph"/>
        <w:rPr>
          <w:rFonts w:ascii="Times New Roman" w:hAnsi="Times New Roman" w:cs="Times New Roman"/>
          <w:b/>
          <w:bCs/>
        </w:rPr>
      </w:pPr>
      <w:r w:rsidRPr="007F1A88">
        <w:rPr>
          <w:rFonts w:ascii="Times New Roman" w:hAnsi="Times New Roman" w:cs="Times New Roman"/>
          <w:b/>
          <w:bCs/>
          <w:noProof/>
        </w:rPr>
        <w:drawing>
          <wp:inline distT="0" distB="0" distL="0" distR="0" wp14:anchorId="58F427DE" wp14:editId="7ECFC8C1">
            <wp:extent cx="4814586" cy="1730242"/>
            <wp:effectExtent l="0" t="0" r="0" b="0"/>
            <wp:docPr id="256368924" name="Picture 1" descr="A black background with white squares and a red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68924" name="Picture 1" descr="A black background with white squares and a red rectangl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42192" cy="1740163"/>
                    </a:xfrm>
                    <a:prstGeom prst="rect">
                      <a:avLst/>
                    </a:prstGeom>
                  </pic:spPr>
                </pic:pic>
              </a:graphicData>
            </a:graphic>
          </wp:inline>
        </w:drawing>
      </w:r>
    </w:p>
    <w:p w14:paraId="6FC9B986" w14:textId="10A49DD1" w:rsidR="00D35E09" w:rsidRPr="007F1A88" w:rsidRDefault="00D35E09" w:rsidP="00D35E09">
      <w:pPr>
        <w:ind w:left="720"/>
        <w:rPr>
          <w:rFonts w:ascii="Times New Roman" w:hAnsi="Times New Roman" w:cs="Times New Roman"/>
        </w:rPr>
      </w:pPr>
      <w:r w:rsidRPr="007F1A88">
        <w:rPr>
          <w:rFonts w:ascii="Times New Roman" w:hAnsi="Times New Roman" w:cs="Times New Roman"/>
          <w:b/>
          <w:bCs/>
        </w:rPr>
        <w:t>Figure S</w:t>
      </w:r>
      <w:r w:rsidR="00B302CF">
        <w:rPr>
          <w:rFonts w:ascii="Times New Roman" w:hAnsi="Times New Roman" w:cs="Times New Roman"/>
          <w:b/>
          <w:bCs/>
        </w:rPr>
        <w:t>3</w:t>
      </w:r>
      <w:r w:rsidRPr="007F1A88">
        <w:rPr>
          <w:rFonts w:ascii="Times New Roman" w:hAnsi="Times New Roman" w:cs="Times New Roman"/>
          <w:b/>
          <w:bCs/>
        </w:rPr>
        <w:t xml:space="preserve">. </w:t>
      </w:r>
      <w:r w:rsidRPr="007F1A88">
        <w:rPr>
          <w:rFonts w:ascii="Times New Roman" w:hAnsi="Times New Roman" w:cs="Times New Roman"/>
        </w:rPr>
        <w:t>Cold Pressor Test protocol.</w:t>
      </w:r>
      <w:r w:rsidRPr="007F1A88">
        <w:rPr>
          <w:rFonts w:ascii="Times New Roman" w:hAnsi="Times New Roman" w:cs="Times New Roman"/>
          <w:b/>
          <w:bCs/>
        </w:rPr>
        <w:t xml:space="preserve"> </w:t>
      </w:r>
      <w:r w:rsidRPr="007F1A88">
        <w:rPr>
          <w:rFonts w:ascii="Times New Roman" w:hAnsi="Times New Roman" w:cs="Times New Roman"/>
        </w:rPr>
        <w:t>The day after the Memory tasks, participants underwent The Cold Pressor Test (CPT)</w:t>
      </w:r>
      <w:r w:rsidR="004639EA" w:rsidRPr="007F1A88">
        <w:rPr>
          <w:rFonts w:ascii="Times New Roman" w:eastAsia="Times New Roman" w:hAnsi="Times New Roman" w:cs="Times New Roman"/>
          <w:color w:val="000000" w:themeColor="text1"/>
        </w:rPr>
        <w:fldChar w:fldCharType="begin"/>
      </w:r>
      <w:r w:rsidR="00D84EF6" w:rsidRPr="007F1A88">
        <w:rPr>
          <w:rFonts w:ascii="Times New Roman" w:eastAsia="Times New Roman" w:hAnsi="Times New Roman" w:cs="Times New Roman"/>
          <w:color w:val="000000" w:themeColor="text1"/>
        </w:rPr>
        <w:instrText xml:space="preserve"> ADDIN ZOTERO_ITEM CSL_CITATION {"citationID":"za7wjdpJ","properties":{"formattedCitation":"\\super 4\\nosupersub{}","plainCitation":"4","noteIndex":0},"citationItems":[{"id":1301,"uris":["http://zotero.org/users/1999888/items/8TJUHISJ"],"itemData":{"id":1301,"type":"article-journal","abstract":"Abstract The cold pressor test (CPT) and Trier Social Stress Test (TSST) have been shown to reliably increase HPA activity; however, little research has compared responses to these stressors. In this study, biological (plasma cortisol and ACTH levels) and subjective (e.g., stress and mood) responses were compared in 31 subjects administered both the CPT and TSST. Subjects were diagnosed with alcohol dependence and post?traumatic stress disorder (PTSD) (n?=?11), alcohol dependence without PTSD (n?=?10), PTSD without alcohol use disorder (n?=?4), and neither PTSD nor alcohol use disorder (n?=?6). All subjects completed both the CPT and TSST. In all groups, the TSST elicited higher levels of ACTH and cortisol than the CPT, and the response time course differed between tasks. The TSST also produced lower mood ratings than the CPT. A comparison of all diagnosed groups with normal controls revealed group differences in ACTH responding for the CPT but not the TSST. The results suggest that the TSST results in a greater HPA response than the CPT; however, the CPT may have utility in diagnostically heterogeneous patients. Copyright ? 2006 John Wiley &amp; Sons, Ltd.","container-title":"Human Psychopharmacology: Clinical and Experimental","DOI":"10.1002/hup.778","ISSN":"0885-6222","issue":"6","journalAbbreviation":"Human Psychopharmacology: Clinical and Experimental","page":"377-385","source":"onlinelibrary.wiley.com (Atypon)","title":"Stress reactivity: biological and subjective responses to the cold pressor and Trier Social stressors","title-short":"Stress reactivity","volume":"21","author":[{"literal":"McRae Aimee L."},{"literal":"Saladin Michael E."},{"literal":"Brady Kathleen T."},{"literal":"Upadhyaya Himanshu"},{"literal":"Back Sudie E."},{"literal":"Timmerman Mary Ann"}],"issued":{"date-parts":[["2006",8,17]]}}}],"schema":"https://github.com/citation-style-language/schema/raw/master/csl-citation.json"} </w:instrText>
      </w:r>
      <w:r w:rsidR="004639EA" w:rsidRPr="007F1A88">
        <w:rPr>
          <w:rFonts w:ascii="Times New Roman" w:eastAsia="Times New Roman" w:hAnsi="Times New Roman" w:cs="Times New Roman"/>
          <w:color w:val="000000" w:themeColor="text1"/>
        </w:rPr>
        <w:fldChar w:fldCharType="separate"/>
      </w:r>
      <w:r w:rsidR="00D84EF6" w:rsidRPr="007F1A88">
        <w:rPr>
          <w:rFonts w:ascii="Times New Roman" w:hAnsi="Times New Roman" w:cs="Times New Roman"/>
          <w:color w:val="000000"/>
          <w:vertAlign w:val="superscript"/>
        </w:rPr>
        <w:t>4</w:t>
      </w:r>
      <w:r w:rsidR="004639EA" w:rsidRPr="007F1A88">
        <w:rPr>
          <w:rFonts w:ascii="Times New Roman" w:eastAsia="Times New Roman" w:hAnsi="Times New Roman" w:cs="Times New Roman"/>
          <w:color w:val="000000" w:themeColor="text1"/>
        </w:rPr>
        <w:fldChar w:fldCharType="end"/>
      </w:r>
      <w:r w:rsidR="004639EA" w:rsidRPr="007F1A88">
        <w:rPr>
          <w:rFonts w:ascii="Times New Roman" w:eastAsia="Times New Roman" w:hAnsi="Times New Roman" w:cs="Times New Roman"/>
          <w:color w:val="000000" w:themeColor="text1"/>
          <w:vertAlign w:val="superscript"/>
        </w:rPr>
        <w:t>,</w:t>
      </w:r>
      <w:r w:rsidR="004639EA" w:rsidRPr="007F1A88">
        <w:rPr>
          <w:rFonts w:ascii="Times New Roman" w:eastAsia="Times New Roman" w:hAnsi="Times New Roman" w:cs="Times New Roman"/>
          <w:color w:val="000000" w:themeColor="text1"/>
        </w:rPr>
        <w:fldChar w:fldCharType="begin"/>
      </w:r>
      <w:r w:rsidR="00D84EF6" w:rsidRPr="007F1A88">
        <w:rPr>
          <w:rFonts w:ascii="Times New Roman" w:eastAsia="Times New Roman" w:hAnsi="Times New Roman" w:cs="Times New Roman"/>
          <w:color w:val="000000" w:themeColor="text1"/>
        </w:rPr>
        <w:instrText xml:space="preserve"> ADDIN ZOTERO_ITEM CSL_CITATION {"citationID":"WQI2HeiI","properties":{"formattedCitation":"\\super 5\\nosupersub{}","plainCitation":"5","noteIndex":0},"citationItems":[{"id":5794,"uris":["http://zotero.org/users/1999888/items/7U483W8I"],"itemData":{"id":5794,"type":"article-journal","abstract":"Acute stress has been shown to modulate the engagement of different memory systems, leading to preferential expression of stimulus–response (SR) rather than episodic context memory when both types of memory can be used. However, questions remain regarding the cognitive mechanism that underlies this bias in humans—specifically, how each form of memory is individually influenced by stress in order for SR memory to be dominant. Here we separately measured context and SR memory and investigated how each was influenced by acute stress after learning (Experiment 1) and before retrieval (Experiment 2). We found that postlearning stress, in tandem with increased adrenergic activity during learning, impaired consolidation of context memory and led to preferential expression of SR rather than context memory. Preretrieval stress also impaired context memory, albeit transiently. Neither postlearning nor preretrieval stress changed the expression of SR memory. However, individual differences in cortisol reactivity immediately after learning were associated with variability in initial SR learning. These results reveal novel cognitive mechanisms by which stress can modulate multiple memory systems.","container-title":"Journal of Cognitive Neuroscience","DOI":"10.1162/jocn_a_01167","ISSN":"0898-929X","issue":"11","journalAbbreviation":"Journal of Cognitive Neuroscience","page":"1877-1894","source":"Silverchair","title":"Acute Stress Time-dependently Modulates Multiple Memory Systems","volume":"29","author":[{"family":"Goldfarb","given":"Elizabeth V."},{"family":"Mendelevich","given":"Yeva"},{"family":"Phelps","given":"Elizabeth A."}],"issued":{"date-parts":[["2017",11,1]]}}}],"schema":"https://github.com/citation-style-language/schema/raw/master/csl-citation.json"} </w:instrText>
      </w:r>
      <w:r w:rsidR="004639EA" w:rsidRPr="007F1A88">
        <w:rPr>
          <w:rFonts w:ascii="Times New Roman" w:eastAsia="Times New Roman" w:hAnsi="Times New Roman" w:cs="Times New Roman"/>
          <w:color w:val="000000" w:themeColor="text1"/>
        </w:rPr>
        <w:fldChar w:fldCharType="separate"/>
      </w:r>
      <w:r w:rsidR="00D84EF6" w:rsidRPr="007F1A88">
        <w:rPr>
          <w:rFonts w:ascii="Times New Roman" w:hAnsi="Times New Roman" w:cs="Times New Roman"/>
          <w:color w:val="000000"/>
          <w:vertAlign w:val="superscript"/>
        </w:rPr>
        <w:t>5</w:t>
      </w:r>
      <w:r w:rsidR="004639EA" w:rsidRPr="007F1A88">
        <w:rPr>
          <w:rFonts w:ascii="Times New Roman" w:eastAsia="Times New Roman" w:hAnsi="Times New Roman" w:cs="Times New Roman"/>
          <w:color w:val="000000" w:themeColor="text1"/>
        </w:rPr>
        <w:fldChar w:fldCharType="end"/>
      </w:r>
      <w:r w:rsidRPr="007F1A88">
        <w:rPr>
          <w:rFonts w:ascii="Times New Roman" w:hAnsi="Times New Roman" w:cs="Times New Roman"/>
          <w:color w:val="000000" w:themeColor="text1"/>
        </w:rPr>
        <w:t xml:space="preserve">, </w:t>
      </w:r>
      <w:r w:rsidRPr="007F1A88">
        <w:rPr>
          <w:rFonts w:ascii="Times New Roman" w:hAnsi="Times New Roman" w:cs="Times New Roman"/>
        </w:rPr>
        <w:t>which was used to provoke physical stress.</w:t>
      </w:r>
    </w:p>
    <w:p w14:paraId="4CA495AD" w14:textId="28DF2E16" w:rsidR="00D35E09" w:rsidRPr="007F1A88" w:rsidRDefault="00D35E09" w:rsidP="00D35E09">
      <w:pPr>
        <w:pStyle w:val="ListParagraph"/>
        <w:rPr>
          <w:rFonts w:ascii="Times New Roman" w:hAnsi="Times New Roman" w:cs="Times New Roman"/>
          <w:b/>
          <w:bCs/>
        </w:rPr>
      </w:pPr>
      <w:r w:rsidRPr="007F1A88">
        <w:rPr>
          <w:rFonts w:ascii="Times New Roman" w:hAnsi="Times New Roman" w:cs="Times New Roman"/>
        </w:rPr>
        <w:t>Participants were asked to submerge their non-dominant hand and arm into ice-cold water (0°C - 3°C). Saliva samples were collected to measure basal cortisol levels and cortisol response to the stressor. We collected one saliva sample before the CPT (baseline) and two samples at 10 and 25 minutes after the CPT. Right after the CPT, participants rated their level of unpleasantness on a scale from 1 to 10 (1 “not at all unpleasant” to 10 ”very much unpleasant”). On average, participants rated their experience as very unpleasant (average 8).</w:t>
      </w:r>
    </w:p>
    <w:p w14:paraId="2DBFA515" w14:textId="77777777" w:rsidR="00D35E09" w:rsidRPr="007F1A88" w:rsidRDefault="00D35E09" w:rsidP="00D35E09">
      <w:pPr>
        <w:pStyle w:val="ListParagraph"/>
        <w:rPr>
          <w:rFonts w:ascii="Times New Roman" w:hAnsi="Times New Roman" w:cs="Times New Roman"/>
          <w:b/>
          <w:bCs/>
        </w:rPr>
      </w:pPr>
    </w:p>
    <w:p w14:paraId="53489ACF" w14:textId="1F131A1E" w:rsidR="00D35E09" w:rsidRPr="007F1A88" w:rsidRDefault="00D35E09" w:rsidP="00D35E09">
      <w:pPr>
        <w:pStyle w:val="ListParagraph"/>
        <w:rPr>
          <w:rFonts w:ascii="Times New Roman" w:hAnsi="Times New Roman" w:cs="Times New Roman"/>
          <w:b/>
          <w:bCs/>
        </w:rPr>
      </w:pPr>
      <w:r w:rsidRPr="007F1A88">
        <w:rPr>
          <w:rFonts w:ascii="Times New Roman" w:hAnsi="Times New Roman" w:cs="Times New Roman"/>
          <w:noProof/>
        </w:rPr>
        <w:lastRenderedPageBreak/>
        <w:drawing>
          <wp:inline distT="0" distB="0" distL="0" distR="0" wp14:anchorId="3ADDBD67" wp14:editId="296E3F3A">
            <wp:extent cx="3038874" cy="2415515"/>
            <wp:effectExtent l="0" t="0" r="0" b="0"/>
            <wp:docPr id="25083135" name="Picture 3" descr="A graph of stress-induced cortiso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3135" name="Picture 3" descr="A graph of stress-induced cortisol reac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56490" cy="2429518"/>
                    </a:xfrm>
                    <a:prstGeom prst="rect">
                      <a:avLst/>
                    </a:prstGeom>
                  </pic:spPr>
                </pic:pic>
              </a:graphicData>
            </a:graphic>
          </wp:inline>
        </w:drawing>
      </w:r>
    </w:p>
    <w:p w14:paraId="3FC65444" w14:textId="404AE838" w:rsidR="00D35E09" w:rsidRPr="007F1A88" w:rsidRDefault="00D35E09" w:rsidP="00D35E09">
      <w:pPr>
        <w:rPr>
          <w:rFonts w:ascii="Times New Roman" w:hAnsi="Times New Roman" w:cs="Times New Roman"/>
        </w:rPr>
      </w:pPr>
      <w:r w:rsidRPr="007F1A88">
        <w:rPr>
          <w:rFonts w:ascii="Times New Roman" w:hAnsi="Times New Roman" w:cs="Times New Roman"/>
          <w:b/>
          <w:bCs/>
        </w:rPr>
        <w:t>Figure S</w:t>
      </w:r>
      <w:r w:rsidR="00B302CF">
        <w:rPr>
          <w:rFonts w:ascii="Times New Roman" w:hAnsi="Times New Roman" w:cs="Times New Roman"/>
          <w:b/>
          <w:bCs/>
        </w:rPr>
        <w:t>4</w:t>
      </w:r>
      <w:r w:rsidRPr="007F1A88">
        <w:rPr>
          <w:rFonts w:ascii="Times New Roman" w:hAnsi="Times New Roman" w:cs="Times New Roman"/>
          <w:b/>
          <w:bCs/>
        </w:rPr>
        <w:t xml:space="preserve">. Distribution of stress reactivity measure by cortisol stressed-induce cortisol release. </w:t>
      </w:r>
      <w:r w:rsidRPr="007F1A88">
        <w:rPr>
          <w:rFonts w:ascii="Times New Roman" w:hAnsi="Times New Roman" w:cs="Times New Roman"/>
        </w:rPr>
        <w:t>As an index of stress reactivity, we calculated the area under the curve between the three cortisol measures using the trapezoidal rule. AUC = 0.5 * 15 * (baseline cort + 2 * t10cort + t25cort). *AUC= area under the curve.</w:t>
      </w:r>
    </w:p>
    <w:p w14:paraId="3020F7C5" w14:textId="77777777" w:rsidR="00D35E09" w:rsidRPr="007F1A88" w:rsidRDefault="00D35E09" w:rsidP="00D84EF6">
      <w:pPr>
        <w:rPr>
          <w:rFonts w:ascii="Times New Roman" w:hAnsi="Times New Roman" w:cs="Times New Roman"/>
          <w:b/>
          <w:bCs/>
        </w:rPr>
      </w:pPr>
    </w:p>
    <w:p w14:paraId="6FC7B290" w14:textId="77777777" w:rsidR="00D84EF6" w:rsidRDefault="00D84EF6" w:rsidP="00D84EF6">
      <w:pPr>
        <w:rPr>
          <w:rFonts w:ascii="Times New Roman" w:hAnsi="Times New Roman" w:cs="Times New Roman"/>
          <w:b/>
          <w:bCs/>
        </w:rPr>
      </w:pPr>
    </w:p>
    <w:p w14:paraId="58C499A7" w14:textId="77777777" w:rsidR="008F3C3D" w:rsidRPr="007F1A88" w:rsidRDefault="008F3C3D" w:rsidP="00D84EF6">
      <w:pPr>
        <w:rPr>
          <w:rFonts w:ascii="Times New Roman" w:hAnsi="Times New Roman" w:cs="Times New Roman"/>
          <w:b/>
          <w:bCs/>
        </w:rPr>
      </w:pPr>
    </w:p>
    <w:p w14:paraId="1ED5B56F" w14:textId="2367CF04" w:rsidR="00556E04" w:rsidRPr="007F1A88" w:rsidRDefault="00556E04" w:rsidP="00B302CF">
      <w:pPr>
        <w:pStyle w:val="ListParagraph"/>
        <w:numPr>
          <w:ilvl w:val="0"/>
          <w:numId w:val="3"/>
        </w:numPr>
        <w:rPr>
          <w:rFonts w:ascii="Times New Roman" w:hAnsi="Times New Roman" w:cs="Times New Roman"/>
          <w:b/>
          <w:bCs/>
        </w:rPr>
      </w:pPr>
      <w:r w:rsidRPr="007F1A88">
        <w:rPr>
          <w:rFonts w:ascii="Times New Roman" w:hAnsi="Times New Roman" w:cs="Times New Roman"/>
          <w:b/>
          <w:bCs/>
        </w:rPr>
        <w:t>Gastrointestinal Health Questionnaire</w:t>
      </w:r>
    </w:p>
    <w:p w14:paraId="64F409B2" w14:textId="463BE378" w:rsidR="000E4334" w:rsidRPr="007F1A88" w:rsidRDefault="000E4334">
      <w:pPr>
        <w:rPr>
          <w:rFonts w:ascii="Times New Roman" w:hAnsi="Times New Roman" w:cs="Times New Roman"/>
          <w:b/>
          <w:bCs/>
        </w:rPr>
      </w:pPr>
    </w:p>
    <w:p w14:paraId="2DA8A4FE" w14:textId="6C607728" w:rsidR="00556E04" w:rsidRPr="007F1A88" w:rsidRDefault="00556E04" w:rsidP="00556E04">
      <w:pPr>
        <w:rPr>
          <w:rFonts w:ascii="Times New Roman" w:hAnsi="Times New Roman" w:cs="Times New Roman"/>
        </w:rPr>
      </w:pPr>
      <w:r w:rsidRPr="007F1A88">
        <w:rPr>
          <w:rFonts w:ascii="Times New Roman" w:hAnsi="Times New Roman" w:cs="Times New Roman"/>
        </w:rPr>
        <w:t>1.</w:t>
      </w:r>
      <w:r w:rsidRPr="007F1A88">
        <w:rPr>
          <w:rFonts w:ascii="Times New Roman" w:hAnsi="Times New Roman" w:cs="Times New Roman"/>
          <w:sz w:val="26"/>
          <w:szCs w:val="26"/>
        </w:rPr>
        <w:t xml:space="preserve"> </w:t>
      </w:r>
      <w:r w:rsidRPr="007F1A88">
        <w:rPr>
          <w:rFonts w:ascii="Times New Roman" w:hAnsi="Times New Roman" w:cs="Times New Roman"/>
        </w:rPr>
        <w:t>Have you been diagnosed with a functional gastrointestinal disorder (e.g., irritable</w:t>
      </w:r>
    </w:p>
    <w:p w14:paraId="39CE7C64" w14:textId="77777777" w:rsidR="00556E04" w:rsidRPr="007F1A88" w:rsidRDefault="00556E04" w:rsidP="00556E04">
      <w:pPr>
        <w:rPr>
          <w:rFonts w:ascii="Times New Roman" w:hAnsi="Times New Roman" w:cs="Times New Roman"/>
        </w:rPr>
      </w:pPr>
      <w:r w:rsidRPr="007F1A88">
        <w:rPr>
          <w:rFonts w:ascii="Times New Roman" w:hAnsi="Times New Roman" w:cs="Times New Roman"/>
        </w:rPr>
        <w:t>bowel syndrome, Crohn’s disease)? If so, please specify diagnosis and age of</w:t>
      </w:r>
    </w:p>
    <w:p w14:paraId="5A1DA425" w14:textId="2390405F" w:rsidR="00556E04" w:rsidRPr="007F1A88" w:rsidRDefault="00556E04" w:rsidP="00556E04">
      <w:pPr>
        <w:rPr>
          <w:rFonts w:ascii="Times New Roman" w:hAnsi="Times New Roman" w:cs="Times New Roman"/>
          <w:i/>
          <w:iCs/>
        </w:rPr>
      </w:pPr>
      <w:r w:rsidRPr="007F1A88">
        <w:rPr>
          <w:rFonts w:ascii="Times New Roman" w:hAnsi="Times New Roman" w:cs="Times New Roman"/>
        </w:rPr>
        <w:t xml:space="preserve">diagnosis. </w:t>
      </w:r>
      <w:r w:rsidRPr="007F1A88">
        <w:rPr>
          <w:rFonts w:ascii="Times New Roman" w:hAnsi="Times New Roman" w:cs="Times New Roman"/>
          <w:i/>
          <w:iCs/>
        </w:rPr>
        <w:t xml:space="preserve">-&gt; Participants were discarded if they answered ‘Yes’ </w:t>
      </w:r>
      <w:r w:rsidR="00E9686D" w:rsidRPr="007F1A88">
        <w:rPr>
          <w:rFonts w:ascii="Times New Roman" w:hAnsi="Times New Roman" w:cs="Times New Roman"/>
          <w:i/>
          <w:iCs/>
        </w:rPr>
        <w:t>to</w:t>
      </w:r>
      <w:r w:rsidRPr="007F1A88">
        <w:rPr>
          <w:rFonts w:ascii="Times New Roman" w:hAnsi="Times New Roman" w:cs="Times New Roman"/>
          <w:i/>
          <w:iCs/>
        </w:rPr>
        <w:t xml:space="preserve"> this question.</w:t>
      </w:r>
    </w:p>
    <w:p w14:paraId="40922D2A" w14:textId="77777777" w:rsidR="00556E04" w:rsidRPr="007F1A88" w:rsidRDefault="00556E04" w:rsidP="00556E04">
      <w:pPr>
        <w:rPr>
          <w:rFonts w:ascii="Times New Roman" w:hAnsi="Times New Roman" w:cs="Times New Roman"/>
        </w:rPr>
      </w:pPr>
    </w:p>
    <w:p w14:paraId="7BDFDB76" w14:textId="362B3E9E" w:rsidR="00556E04" w:rsidRPr="007F1A88" w:rsidRDefault="00556E04" w:rsidP="00556E04">
      <w:pPr>
        <w:rPr>
          <w:rFonts w:ascii="Times New Roman" w:hAnsi="Times New Roman" w:cs="Times New Roman"/>
        </w:rPr>
      </w:pPr>
      <w:r w:rsidRPr="007F1A88">
        <w:rPr>
          <w:rFonts w:ascii="Times New Roman" w:hAnsi="Times New Roman" w:cs="Times New Roman"/>
        </w:rPr>
        <w:t xml:space="preserve">2. Symptoms in </w:t>
      </w:r>
      <w:r w:rsidR="00E9686D" w:rsidRPr="007F1A88">
        <w:rPr>
          <w:rFonts w:ascii="Times New Roman" w:hAnsi="Times New Roman" w:cs="Times New Roman"/>
        </w:rPr>
        <w:t xml:space="preserve">the </w:t>
      </w:r>
      <w:r w:rsidRPr="007F1A88">
        <w:rPr>
          <w:rFonts w:ascii="Times New Roman" w:hAnsi="Times New Roman" w:cs="Times New Roman"/>
        </w:rPr>
        <w:t>upper abdomen</w:t>
      </w:r>
    </w:p>
    <w:p w14:paraId="64387378"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In the last two months, how often did you have pain or an uncomfortable</w:t>
      </w:r>
    </w:p>
    <w:p w14:paraId="64B2BBFA"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feeling in the upper abdomen (above the belly button)? PLEASE TICK THE</w:t>
      </w:r>
    </w:p>
    <w:p w14:paraId="37E2498D"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CORRECT RESPONSE.</w:t>
      </w:r>
    </w:p>
    <w:p w14:paraId="7F2C76FE"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Never ___</w:t>
      </w:r>
    </w:p>
    <w:p w14:paraId="67DDE721"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1 to 3 times per month ___</w:t>
      </w:r>
    </w:p>
    <w:p w14:paraId="46F8DCBE"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Once a week ___</w:t>
      </w:r>
    </w:p>
    <w:p w14:paraId="5439333F"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Several times a week ___</w:t>
      </w:r>
    </w:p>
    <w:p w14:paraId="316FEA01"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e. Every day ___</w:t>
      </w:r>
    </w:p>
    <w:p w14:paraId="7BB99B50" w14:textId="77777777" w:rsidR="00556E04" w:rsidRPr="007F1A88" w:rsidRDefault="00556E04" w:rsidP="00556E04">
      <w:pPr>
        <w:ind w:firstLine="720"/>
        <w:rPr>
          <w:rFonts w:ascii="Times New Roman" w:hAnsi="Times New Roman" w:cs="Times New Roman"/>
        </w:rPr>
      </w:pPr>
    </w:p>
    <w:p w14:paraId="2D70F458"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Which of the following feelings did you have above the belly button? PLEASE</w:t>
      </w:r>
    </w:p>
    <w:p w14:paraId="615A8E7C"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TICK THE CORRECT RESPONSE.</w:t>
      </w:r>
    </w:p>
    <w:p w14:paraId="6A1925ED"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Pain ___</w:t>
      </w:r>
    </w:p>
    <w:p w14:paraId="61D0F11A"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Nausea ___</w:t>
      </w:r>
    </w:p>
    <w:p w14:paraId="27BE63E3"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Bloating ___</w:t>
      </w:r>
    </w:p>
    <w:p w14:paraId="4E0AD574"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Feeling of fullness ___</w:t>
      </w:r>
    </w:p>
    <w:p w14:paraId="10ABA2C1"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e. Not being hungry after eating very little ___</w:t>
      </w:r>
    </w:p>
    <w:p w14:paraId="76B2432D" w14:textId="77777777" w:rsidR="00556E04" w:rsidRPr="007F1A88" w:rsidRDefault="00556E04" w:rsidP="00556E04">
      <w:pPr>
        <w:ind w:firstLine="720"/>
        <w:rPr>
          <w:rFonts w:ascii="Times New Roman" w:hAnsi="Times New Roman" w:cs="Times New Roman"/>
        </w:rPr>
      </w:pPr>
    </w:p>
    <w:p w14:paraId="238F70E6" w14:textId="5F9A03B7" w:rsidR="00556E04" w:rsidRPr="007F1A88" w:rsidRDefault="00556E04" w:rsidP="00556E04">
      <w:pPr>
        <w:rPr>
          <w:rFonts w:ascii="Times New Roman" w:hAnsi="Times New Roman" w:cs="Times New Roman"/>
        </w:rPr>
      </w:pPr>
      <w:r w:rsidRPr="007F1A88">
        <w:rPr>
          <w:rFonts w:ascii="Times New Roman" w:hAnsi="Times New Roman" w:cs="Times New Roman"/>
        </w:rPr>
        <w:t>3. Symptoms Lower abdomen</w:t>
      </w:r>
    </w:p>
    <w:p w14:paraId="50EAF687"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In the last two months, how often did you have pain or an uncomfortable</w:t>
      </w:r>
    </w:p>
    <w:p w14:paraId="6100841D"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lastRenderedPageBreak/>
        <w:t>feeling in the lower abdomen (around or below the belly button)? PLEASE</w:t>
      </w:r>
    </w:p>
    <w:p w14:paraId="6BD93C07"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TICK THE CORRECT RESPONSE.</w:t>
      </w:r>
    </w:p>
    <w:p w14:paraId="07E0BD2D"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Never ___</w:t>
      </w:r>
    </w:p>
    <w:p w14:paraId="53C618B9"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1 to 3 times per month ___</w:t>
      </w:r>
    </w:p>
    <w:p w14:paraId="71AF65F1"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Once a week ___</w:t>
      </w:r>
    </w:p>
    <w:p w14:paraId="70E6CE9A"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Several times a week ___</w:t>
      </w:r>
    </w:p>
    <w:p w14:paraId="6190D41E"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e. Every day ___</w:t>
      </w:r>
    </w:p>
    <w:p w14:paraId="28154963" w14:textId="77777777" w:rsidR="00556E04" w:rsidRPr="007F1A88" w:rsidRDefault="00556E04" w:rsidP="00556E04">
      <w:pPr>
        <w:ind w:firstLine="720"/>
        <w:rPr>
          <w:rFonts w:ascii="Times New Roman" w:hAnsi="Times New Roman" w:cs="Times New Roman"/>
        </w:rPr>
      </w:pPr>
    </w:p>
    <w:p w14:paraId="0C266B94"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Which of the following feelings did you have below the belly button?</w:t>
      </w:r>
    </w:p>
    <w:p w14:paraId="38F9B6BA"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Pain ___</w:t>
      </w:r>
    </w:p>
    <w:p w14:paraId="5EE3CC9E"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Nausea ___</w:t>
      </w:r>
    </w:p>
    <w:p w14:paraId="642DBB70"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Bloating ___</w:t>
      </w:r>
    </w:p>
    <w:p w14:paraId="497CA30F"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Feeling of fullness ___</w:t>
      </w:r>
    </w:p>
    <w:p w14:paraId="4D885B74"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e. Not being hungry after eating very little ___</w:t>
      </w:r>
    </w:p>
    <w:p w14:paraId="317FF1AE" w14:textId="77777777" w:rsidR="00556E04" w:rsidRPr="007F1A88" w:rsidRDefault="00556E04" w:rsidP="00556E04">
      <w:pPr>
        <w:rPr>
          <w:rFonts w:ascii="Times New Roman" w:hAnsi="Times New Roman" w:cs="Times New Roman"/>
        </w:rPr>
      </w:pPr>
    </w:p>
    <w:p w14:paraId="0329454A" w14:textId="748F80F7" w:rsidR="00556E04" w:rsidRPr="007F1A88" w:rsidRDefault="00556E04" w:rsidP="00556E04">
      <w:pPr>
        <w:rPr>
          <w:rFonts w:ascii="Times New Roman" w:hAnsi="Times New Roman" w:cs="Times New Roman"/>
        </w:rPr>
      </w:pPr>
      <w:r w:rsidRPr="007F1A88">
        <w:rPr>
          <w:rFonts w:ascii="Times New Roman" w:hAnsi="Times New Roman" w:cs="Times New Roman"/>
        </w:rPr>
        <w:t>4. In the last two months, how often did you have diarrhea? PLEASE TICK NEXT TO</w:t>
      </w:r>
    </w:p>
    <w:p w14:paraId="6153DAAF" w14:textId="77777777" w:rsidR="00556E04" w:rsidRPr="007F1A88" w:rsidRDefault="00556E04" w:rsidP="00556E04">
      <w:pPr>
        <w:rPr>
          <w:rFonts w:ascii="Times New Roman" w:hAnsi="Times New Roman" w:cs="Times New Roman"/>
        </w:rPr>
      </w:pPr>
      <w:r w:rsidRPr="007F1A88">
        <w:rPr>
          <w:rFonts w:ascii="Times New Roman" w:hAnsi="Times New Roman" w:cs="Times New Roman"/>
        </w:rPr>
        <w:t>THE CORRECT RESPONSE.</w:t>
      </w:r>
    </w:p>
    <w:p w14:paraId="68F94B42"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Never ___</w:t>
      </w:r>
    </w:p>
    <w:p w14:paraId="3EC91218"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1 to 3 times per month ___</w:t>
      </w:r>
    </w:p>
    <w:p w14:paraId="42C80ADF"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Once a week ___</w:t>
      </w:r>
    </w:p>
    <w:p w14:paraId="0F55D2EC"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Several times a week ___</w:t>
      </w:r>
    </w:p>
    <w:p w14:paraId="6A896D44"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Every day ___</w:t>
      </w:r>
    </w:p>
    <w:p w14:paraId="54FF3FED" w14:textId="77777777" w:rsidR="00556E04" w:rsidRPr="007F1A88" w:rsidRDefault="00556E04" w:rsidP="00556E04">
      <w:pPr>
        <w:ind w:firstLine="720"/>
        <w:rPr>
          <w:rFonts w:ascii="Times New Roman" w:hAnsi="Times New Roman" w:cs="Times New Roman"/>
        </w:rPr>
      </w:pPr>
    </w:p>
    <w:p w14:paraId="3531B91F" w14:textId="5D48A064" w:rsidR="00556E04" w:rsidRPr="007F1A88" w:rsidRDefault="00556E04" w:rsidP="00556E04">
      <w:pPr>
        <w:rPr>
          <w:rFonts w:ascii="Times New Roman" w:hAnsi="Times New Roman" w:cs="Times New Roman"/>
        </w:rPr>
      </w:pPr>
      <w:r w:rsidRPr="007F1A88">
        <w:rPr>
          <w:rFonts w:ascii="Times New Roman" w:hAnsi="Times New Roman" w:cs="Times New Roman"/>
        </w:rPr>
        <w:t>5. In the last two months how often did you experience a feeling of bloating? PLEASE</w:t>
      </w:r>
    </w:p>
    <w:p w14:paraId="4F97B7EC" w14:textId="77777777" w:rsidR="00556E04" w:rsidRPr="007F1A88" w:rsidRDefault="00556E04" w:rsidP="00556E04">
      <w:pPr>
        <w:rPr>
          <w:rFonts w:ascii="Times New Roman" w:hAnsi="Times New Roman" w:cs="Times New Roman"/>
        </w:rPr>
      </w:pPr>
      <w:r w:rsidRPr="007F1A88">
        <w:rPr>
          <w:rFonts w:ascii="Times New Roman" w:hAnsi="Times New Roman" w:cs="Times New Roman"/>
        </w:rPr>
        <w:t>TICK NEXT TO THE CORRECT RESPONSE.</w:t>
      </w:r>
    </w:p>
    <w:p w14:paraId="0A77B486"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Never ___</w:t>
      </w:r>
    </w:p>
    <w:p w14:paraId="2D553FB7"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1 to 3 times per month ___</w:t>
      </w:r>
    </w:p>
    <w:p w14:paraId="3A7A0A73"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Once a week ___</w:t>
      </w:r>
    </w:p>
    <w:p w14:paraId="76EFB5BD"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Several times a week ___</w:t>
      </w:r>
    </w:p>
    <w:p w14:paraId="651C1D4D"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e. Every day ___</w:t>
      </w:r>
    </w:p>
    <w:p w14:paraId="5A0E76C1" w14:textId="77777777" w:rsidR="00556E04" w:rsidRPr="007F1A88" w:rsidRDefault="00556E04" w:rsidP="00556E04">
      <w:pPr>
        <w:ind w:firstLine="720"/>
        <w:rPr>
          <w:rFonts w:ascii="Times New Roman" w:hAnsi="Times New Roman" w:cs="Times New Roman"/>
        </w:rPr>
      </w:pPr>
    </w:p>
    <w:p w14:paraId="029D06BE" w14:textId="70024E1B" w:rsidR="00556E04" w:rsidRPr="007F1A88" w:rsidRDefault="00556E04" w:rsidP="00556E04">
      <w:pPr>
        <w:rPr>
          <w:rFonts w:ascii="Times New Roman" w:hAnsi="Times New Roman" w:cs="Times New Roman"/>
        </w:rPr>
      </w:pPr>
      <w:r w:rsidRPr="007F1A88">
        <w:rPr>
          <w:rFonts w:ascii="Times New Roman" w:hAnsi="Times New Roman" w:cs="Times New Roman"/>
        </w:rPr>
        <w:t>6. In the last two months</w:t>
      </w:r>
      <w:r w:rsidR="00E9686D" w:rsidRPr="007F1A88">
        <w:rPr>
          <w:rFonts w:ascii="Times New Roman" w:hAnsi="Times New Roman" w:cs="Times New Roman"/>
        </w:rPr>
        <w:t>,</w:t>
      </w:r>
      <w:r w:rsidRPr="007F1A88">
        <w:rPr>
          <w:rFonts w:ascii="Times New Roman" w:hAnsi="Times New Roman" w:cs="Times New Roman"/>
        </w:rPr>
        <w:t xml:space="preserve"> how often did you have constipation with compensatory</w:t>
      </w:r>
    </w:p>
    <w:p w14:paraId="5D184C7C" w14:textId="77777777" w:rsidR="00556E04" w:rsidRPr="007F1A88" w:rsidRDefault="00556E04" w:rsidP="00556E04">
      <w:pPr>
        <w:rPr>
          <w:rFonts w:ascii="Times New Roman" w:hAnsi="Times New Roman" w:cs="Times New Roman"/>
        </w:rPr>
      </w:pPr>
      <w:r w:rsidRPr="007F1A88">
        <w:rPr>
          <w:rFonts w:ascii="Times New Roman" w:hAnsi="Times New Roman" w:cs="Times New Roman"/>
        </w:rPr>
        <w:t>diarrhea? PLEASE TICK NEXT TO THE CORRECT RESPONSE.</w:t>
      </w:r>
    </w:p>
    <w:p w14:paraId="083B2A5D"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Never ___</w:t>
      </w:r>
    </w:p>
    <w:p w14:paraId="60D4D8D2"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1 to 3 times per month ___</w:t>
      </w:r>
    </w:p>
    <w:p w14:paraId="608EE27A"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Once a week ___</w:t>
      </w:r>
    </w:p>
    <w:p w14:paraId="64935BA1"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Several times a week ___</w:t>
      </w:r>
    </w:p>
    <w:p w14:paraId="042F0C41"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e. Every day ___</w:t>
      </w:r>
    </w:p>
    <w:p w14:paraId="2F262254" w14:textId="77777777" w:rsidR="00556E04" w:rsidRPr="007F1A88" w:rsidRDefault="00556E04" w:rsidP="00556E04">
      <w:pPr>
        <w:ind w:firstLine="720"/>
        <w:rPr>
          <w:rFonts w:ascii="Times New Roman" w:hAnsi="Times New Roman" w:cs="Times New Roman"/>
        </w:rPr>
      </w:pPr>
    </w:p>
    <w:p w14:paraId="1BF5C825" w14:textId="237B5A98" w:rsidR="00556E04" w:rsidRPr="007F1A88" w:rsidRDefault="00556E04" w:rsidP="00556E04">
      <w:pPr>
        <w:rPr>
          <w:rFonts w:ascii="Times New Roman" w:hAnsi="Times New Roman" w:cs="Times New Roman"/>
        </w:rPr>
      </w:pPr>
      <w:r w:rsidRPr="007F1A88">
        <w:rPr>
          <w:rFonts w:ascii="Times New Roman" w:hAnsi="Times New Roman" w:cs="Times New Roman"/>
        </w:rPr>
        <w:t>7. In the last two months</w:t>
      </w:r>
      <w:r w:rsidR="00E9686D" w:rsidRPr="007F1A88">
        <w:rPr>
          <w:rFonts w:ascii="Times New Roman" w:hAnsi="Times New Roman" w:cs="Times New Roman"/>
        </w:rPr>
        <w:t>,</w:t>
      </w:r>
      <w:r w:rsidRPr="007F1A88">
        <w:rPr>
          <w:rFonts w:ascii="Times New Roman" w:hAnsi="Times New Roman" w:cs="Times New Roman"/>
        </w:rPr>
        <w:t xml:space="preserve"> how often did you have constipation without</w:t>
      </w:r>
    </w:p>
    <w:p w14:paraId="3F0C0590" w14:textId="77777777" w:rsidR="00556E04" w:rsidRPr="007F1A88" w:rsidRDefault="00556E04" w:rsidP="00556E04">
      <w:pPr>
        <w:rPr>
          <w:rFonts w:ascii="Times New Roman" w:hAnsi="Times New Roman" w:cs="Times New Roman"/>
        </w:rPr>
      </w:pPr>
      <w:r w:rsidRPr="007F1A88">
        <w:rPr>
          <w:rFonts w:ascii="Times New Roman" w:hAnsi="Times New Roman" w:cs="Times New Roman"/>
        </w:rPr>
        <w:t>compensatory diarrhea? PLEASE TICK NEXT TO THE CORRECT RESPONSE.</w:t>
      </w:r>
    </w:p>
    <w:p w14:paraId="4B3E4226"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a. Never ___</w:t>
      </w:r>
    </w:p>
    <w:p w14:paraId="2E7C87AB"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b. 1 to 3 times per month ___</w:t>
      </w:r>
    </w:p>
    <w:p w14:paraId="7A6D791E"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c. Once a week ___</w:t>
      </w:r>
    </w:p>
    <w:p w14:paraId="54CC7779" w14:textId="77777777"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d. Several times a week ___</w:t>
      </w:r>
    </w:p>
    <w:p w14:paraId="2311D7CB" w14:textId="4310354C" w:rsidR="00556E04" w:rsidRPr="007F1A88" w:rsidRDefault="00556E04" w:rsidP="00556E04">
      <w:pPr>
        <w:ind w:firstLine="720"/>
        <w:rPr>
          <w:rFonts w:ascii="Times New Roman" w:hAnsi="Times New Roman" w:cs="Times New Roman"/>
        </w:rPr>
      </w:pPr>
      <w:r w:rsidRPr="007F1A88">
        <w:rPr>
          <w:rFonts w:ascii="Times New Roman" w:hAnsi="Times New Roman" w:cs="Times New Roman"/>
        </w:rPr>
        <w:t>e. Every day ___</w:t>
      </w:r>
    </w:p>
    <w:p w14:paraId="34AD763E" w14:textId="5CCE1BC1" w:rsidR="00F55F55" w:rsidRPr="007F1A88" w:rsidRDefault="00F55F55">
      <w:pPr>
        <w:rPr>
          <w:rFonts w:ascii="Times New Roman" w:hAnsi="Times New Roman" w:cs="Times New Roman"/>
          <w:b/>
          <w:bCs/>
        </w:rPr>
      </w:pPr>
      <w:r w:rsidRPr="007F1A88">
        <w:rPr>
          <w:rFonts w:ascii="Times New Roman" w:hAnsi="Times New Roman" w:cs="Times New Roman"/>
          <w:b/>
          <w:bCs/>
        </w:rPr>
        <w:lastRenderedPageBreak/>
        <w:t>References</w:t>
      </w:r>
    </w:p>
    <w:p w14:paraId="5C8F0F40" w14:textId="77777777" w:rsidR="00D84EF6" w:rsidRPr="007F1A88" w:rsidRDefault="00442F8C" w:rsidP="00D84EF6">
      <w:pPr>
        <w:pStyle w:val="Bibliography"/>
        <w:rPr>
          <w:rFonts w:ascii="Times New Roman" w:hAnsi="Times New Roman" w:cs="Times New Roman"/>
        </w:rPr>
      </w:pPr>
      <w:r w:rsidRPr="007F1A88">
        <w:rPr>
          <w:rFonts w:ascii="Times New Roman" w:hAnsi="Times New Roman" w:cs="Times New Roman"/>
        </w:rPr>
        <w:fldChar w:fldCharType="begin"/>
      </w:r>
      <w:r w:rsidR="00D84EF6" w:rsidRPr="007F1A88">
        <w:rPr>
          <w:rFonts w:ascii="Times New Roman" w:hAnsi="Times New Roman" w:cs="Times New Roman"/>
        </w:rPr>
        <w:instrText xml:space="preserve"> ADDIN ZOTERO_BIBL {"uncited":[],"omitted":[],"custom":[]} CSL_BIBLIOGRAPHY </w:instrText>
      </w:r>
      <w:r w:rsidRPr="007F1A88">
        <w:rPr>
          <w:rFonts w:ascii="Times New Roman" w:hAnsi="Times New Roman" w:cs="Times New Roman"/>
        </w:rPr>
        <w:fldChar w:fldCharType="separate"/>
      </w:r>
      <w:r w:rsidR="00D84EF6" w:rsidRPr="007F1A88">
        <w:rPr>
          <w:rFonts w:ascii="Times New Roman" w:hAnsi="Times New Roman" w:cs="Times New Roman"/>
        </w:rPr>
        <w:t>1.</w:t>
      </w:r>
      <w:r w:rsidR="00D84EF6" w:rsidRPr="007F1A88">
        <w:rPr>
          <w:rFonts w:ascii="Times New Roman" w:hAnsi="Times New Roman" w:cs="Times New Roman"/>
        </w:rPr>
        <w:tab/>
        <w:t xml:space="preserve">Schröder, H. </w:t>
      </w:r>
      <w:r w:rsidR="00D84EF6" w:rsidRPr="007F1A88">
        <w:rPr>
          <w:rFonts w:ascii="Times New Roman" w:hAnsi="Times New Roman" w:cs="Times New Roman"/>
          <w:i/>
          <w:iCs/>
        </w:rPr>
        <w:t>et al.</w:t>
      </w:r>
      <w:r w:rsidR="00D84EF6" w:rsidRPr="007F1A88">
        <w:rPr>
          <w:rFonts w:ascii="Times New Roman" w:hAnsi="Times New Roman" w:cs="Times New Roman"/>
        </w:rPr>
        <w:t xml:space="preserve"> A Short Screener Is Valid for Assessing Mediterranean Diet Adherence among Older Spanish Men and Women. </w:t>
      </w:r>
      <w:r w:rsidR="00D84EF6" w:rsidRPr="007F1A88">
        <w:rPr>
          <w:rFonts w:ascii="Times New Roman" w:hAnsi="Times New Roman" w:cs="Times New Roman"/>
          <w:i/>
          <w:iCs/>
        </w:rPr>
        <w:t>J. Nutr.</w:t>
      </w:r>
      <w:r w:rsidR="00D84EF6" w:rsidRPr="007F1A88">
        <w:rPr>
          <w:rFonts w:ascii="Times New Roman" w:hAnsi="Times New Roman" w:cs="Times New Roman"/>
        </w:rPr>
        <w:t xml:space="preserve"> </w:t>
      </w:r>
      <w:r w:rsidR="00D84EF6" w:rsidRPr="007F1A88">
        <w:rPr>
          <w:rFonts w:ascii="Times New Roman" w:hAnsi="Times New Roman" w:cs="Times New Roman"/>
          <w:b/>
          <w:bCs/>
        </w:rPr>
        <w:t>141</w:t>
      </w:r>
      <w:r w:rsidR="00D84EF6" w:rsidRPr="007F1A88">
        <w:rPr>
          <w:rFonts w:ascii="Times New Roman" w:hAnsi="Times New Roman" w:cs="Times New Roman"/>
        </w:rPr>
        <w:t>, 1140–1145 (2011).</w:t>
      </w:r>
    </w:p>
    <w:p w14:paraId="7748EE80" w14:textId="77777777" w:rsidR="00D84EF6" w:rsidRPr="007F1A88" w:rsidRDefault="00D84EF6" w:rsidP="00D84EF6">
      <w:pPr>
        <w:pStyle w:val="Bibliography"/>
        <w:rPr>
          <w:rFonts w:ascii="Times New Roman" w:hAnsi="Times New Roman" w:cs="Times New Roman"/>
        </w:rPr>
      </w:pPr>
      <w:r w:rsidRPr="007F1A88">
        <w:rPr>
          <w:rFonts w:ascii="Times New Roman" w:hAnsi="Times New Roman" w:cs="Times New Roman"/>
        </w:rPr>
        <w:t>2.</w:t>
      </w:r>
      <w:r w:rsidRPr="007F1A88">
        <w:rPr>
          <w:rFonts w:ascii="Times New Roman" w:hAnsi="Times New Roman" w:cs="Times New Roman"/>
        </w:rPr>
        <w:tab/>
        <w:t xml:space="preserve">Martínez-González, M. A. </w:t>
      </w:r>
      <w:r w:rsidRPr="007F1A88">
        <w:rPr>
          <w:rFonts w:ascii="Times New Roman" w:hAnsi="Times New Roman" w:cs="Times New Roman"/>
          <w:i/>
          <w:iCs/>
        </w:rPr>
        <w:t>et al.</w:t>
      </w:r>
      <w:r w:rsidRPr="007F1A88">
        <w:rPr>
          <w:rFonts w:ascii="Times New Roman" w:hAnsi="Times New Roman" w:cs="Times New Roman"/>
        </w:rPr>
        <w:t xml:space="preserve"> A 14-Item Mediterranean Diet Assessment Tool and Obesity Indexes among High-Risk Subjects: The PREDIMED Trial. </w:t>
      </w:r>
      <w:r w:rsidRPr="007F1A88">
        <w:rPr>
          <w:rFonts w:ascii="Times New Roman" w:hAnsi="Times New Roman" w:cs="Times New Roman"/>
          <w:i/>
          <w:iCs/>
        </w:rPr>
        <w:t>PLOS ONE</w:t>
      </w:r>
      <w:r w:rsidRPr="007F1A88">
        <w:rPr>
          <w:rFonts w:ascii="Times New Roman" w:hAnsi="Times New Roman" w:cs="Times New Roman"/>
        </w:rPr>
        <w:t xml:space="preserve"> </w:t>
      </w:r>
      <w:r w:rsidRPr="007F1A88">
        <w:rPr>
          <w:rFonts w:ascii="Times New Roman" w:hAnsi="Times New Roman" w:cs="Times New Roman"/>
          <w:b/>
          <w:bCs/>
        </w:rPr>
        <w:t>7</w:t>
      </w:r>
      <w:r w:rsidRPr="007F1A88">
        <w:rPr>
          <w:rFonts w:ascii="Times New Roman" w:hAnsi="Times New Roman" w:cs="Times New Roman"/>
        </w:rPr>
        <w:t>, e43134 (2012).</w:t>
      </w:r>
    </w:p>
    <w:p w14:paraId="43F2A60D" w14:textId="77777777" w:rsidR="00D84EF6" w:rsidRPr="007F1A88" w:rsidRDefault="00D84EF6" w:rsidP="00D84EF6">
      <w:pPr>
        <w:pStyle w:val="Bibliography"/>
        <w:rPr>
          <w:rFonts w:ascii="Times New Roman" w:hAnsi="Times New Roman" w:cs="Times New Roman"/>
        </w:rPr>
      </w:pPr>
      <w:r w:rsidRPr="007F1A88">
        <w:rPr>
          <w:rFonts w:ascii="Times New Roman" w:hAnsi="Times New Roman" w:cs="Times New Roman"/>
        </w:rPr>
        <w:t>3.</w:t>
      </w:r>
      <w:r w:rsidRPr="007F1A88">
        <w:rPr>
          <w:rFonts w:ascii="Times New Roman" w:hAnsi="Times New Roman" w:cs="Times New Roman"/>
        </w:rPr>
        <w:tab/>
        <w:t xml:space="preserve">Hu, F. B. </w:t>
      </w:r>
      <w:r w:rsidRPr="007F1A88">
        <w:rPr>
          <w:rFonts w:ascii="Times New Roman" w:hAnsi="Times New Roman" w:cs="Times New Roman"/>
          <w:i/>
          <w:iCs/>
        </w:rPr>
        <w:t>et al.</w:t>
      </w:r>
      <w:r w:rsidRPr="007F1A88">
        <w:rPr>
          <w:rFonts w:ascii="Times New Roman" w:hAnsi="Times New Roman" w:cs="Times New Roman"/>
        </w:rPr>
        <w:t xml:space="preserve"> Reproducibility and validity of dietary patterns assessed with a food-frequency questionnaire. </w:t>
      </w:r>
      <w:r w:rsidRPr="007F1A88">
        <w:rPr>
          <w:rFonts w:ascii="Times New Roman" w:hAnsi="Times New Roman" w:cs="Times New Roman"/>
          <w:i/>
          <w:iCs/>
        </w:rPr>
        <w:t>Am. J. Clin. Nutr.</w:t>
      </w:r>
      <w:r w:rsidRPr="007F1A88">
        <w:rPr>
          <w:rFonts w:ascii="Times New Roman" w:hAnsi="Times New Roman" w:cs="Times New Roman"/>
        </w:rPr>
        <w:t xml:space="preserve"> </w:t>
      </w:r>
      <w:r w:rsidRPr="007F1A88">
        <w:rPr>
          <w:rFonts w:ascii="Times New Roman" w:hAnsi="Times New Roman" w:cs="Times New Roman"/>
          <w:b/>
          <w:bCs/>
        </w:rPr>
        <w:t>69</w:t>
      </w:r>
      <w:r w:rsidRPr="007F1A88">
        <w:rPr>
          <w:rFonts w:ascii="Times New Roman" w:hAnsi="Times New Roman" w:cs="Times New Roman"/>
        </w:rPr>
        <w:t>, 243–249 (1999).</w:t>
      </w:r>
    </w:p>
    <w:p w14:paraId="4ED91CCF" w14:textId="77777777" w:rsidR="00D84EF6" w:rsidRPr="007F1A88" w:rsidRDefault="00D84EF6" w:rsidP="00D84EF6">
      <w:pPr>
        <w:pStyle w:val="Bibliography"/>
        <w:rPr>
          <w:rFonts w:ascii="Times New Roman" w:hAnsi="Times New Roman" w:cs="Times New Roman"/>
        </w:rPr>
      </w:pPr>
      <w:r w:rsidRPr="007F1A88">
        <w:rPr>
          <w:rFonts w:ascii="Times New Roman" w:hAnsi="Times New Roman" w:cs="Times New Roman"/>
        </w:rPr>
        <w:t>4.</w:t>
      </w:r>
      <w:r w:rsidRPr="007F1A88">
        <w:rPr>
          <w:rFonts w:ascii="Times New Roman" w:hAnsi="Times New Roman" w:cs="Times New Roman"/>
        </w:rPr>
        <w:tab/>
        <w:t xml:space="preserve">McRae Aimee L. </w:t>
      </w:r>
      <w:r w:rsidRPr="007F1A88">
        <w:rPr>
          <w:rFonts w:ascii="Times New Roman" w:hAnsi="Times New Roman" w:cs="Times New Roman"/>
          <w:i/>
          <w:iCs/>
        </w:rPr>
        <w:t>et al.</w:t>
      </w:r>
      <w:r w:rsidRPr="007F1A88">
        <w:rPr>
          <w:rFonts w:ascii="Times New Roman" w:hAnsi="Times New Roman" w:cs="Times New Roman"/>
        </w:rPr>
        <w:t xml:space="preserve"> Stress reactivity: biological and subjective responses to the cold pressor and Trier Social stressors. </w:t>
      </w:r>
      <w:r w:rsidRPr="007F1A88">
        <w:rPr>
          <w:rFonts w:ascii="Times New Roman" w:hAnsi="Times New Roman" w:cs="Times New Roman"/>
          <w:i/>
          <w:iCs/>
        </w:rPr>
        <w:t>Hum. Psychopharmacol. Clin. Exp.</w:t>
      </w:r>
      <w:r w:rsidRPr="007F1A88">
        <w:rPr>
          <w:rFonts w:ascii="Times New Roman" w:hAnsi="Times New Roman" w:cs="Times New Roman"/>
        </w:rPr>
        <w:t xml:space="preserve"> </w:t>
      </w:r>
      <w:r w:rsidRPr="007F1A88">
        <w:rPr>
          <w:rFonts w:ascii="Times New Roman" w:hAnsi="Times New Roman" w:cs="Times New Roman"/>
          <w:b/>
          <w:bCs/>
        </w:rPr>
        <w:t>21</w:t>
      </w:r>
      <w:r w:rsidRPr="007F1A88">
        <w:rPr>
          <w:rFonts w:ascii="Times New Roman" w:hAnsi="Times New Roman" w:cs="Times New Roman"/>
        </w:rPr>
        <w:t>, 377–385 (2006).</w:t>
      </w:r>
    </w:p>
    <w:p w14:paraId="7A33141A" w14:textId="77777777" w:rsidR="00D84EF6" w:rsidRPr="007F1A88" w:rsidRDefault="00D84EF6" w:rsidP="00D84EF6">
      <w:pPr>
        <w:pStyle w:val="Bibliography"/>
        <w:rPr>
          <w:rFonts w:ascii="Times New Roman" w:hAnsi="Times New Roman" w:cs="Times New Roman"/>
        </w:rPr>
      </w:pPr>
      <w:r w:rsidRPr="007F1A88">
        <w:rPr>
          <w:rFonts w:ascii="Times New Roman" w:hAnsi="Times New Roman" w:cs="Times New Roman"/>
        </w:rPr>
        <w:t>5.</w:t>
      </w:r>
      <w:r w:rsidRPr="007F1A88">
        <w:rPr>
          <w:rFonts w:ascii="Times New Roman" w:hAnsi="Times New Roman" w:cs="Times New Roman"/>
        </w:rPr>
        <w:tab/>
        <w:t xml:space="preserve">Goldfarb, E. V., Mendelevich, Y. &amp; Phelps, E. A. Acute Stress Time-dependently Modulates Multiple Memory Systems. </w:t>
      </w:r>
      <w:r w:rsidRPr="007F1A88">
        <w:rPr>
          <w:rFonts w:ascii="Times New Roman" w:hAnsi="Times New Roman" w:cs="Times New Roman"/>
          <w:i/>
          <w:iCs/>
        </w:rPr>
        <w:t>J. Cogn. Neurosci.</w:t>
      </w:r>
      <w:r w:rsidRPr="007F1A88">
        <w:rPr>
          <w:rFonts w:ascii="Times New Roman" w:hAnsi="Times New Roman" w:cs="Times New Roman"/>
        </w:rPr>
        <w:t xml:space="preserve"> </w:t>
      </w:r>
      <w:r w:rsidRPr="007F1A88">
        <w:rPr>
          <w:rFonts w:ascii="Times New Roman" w:hAnsi="Times New Roman" w:cs="Times New Roman"/>
          <w:b/>
          <w:bCs/>
        </w:rPr>
        <w:t>29</w:t>
      </w:r>
      <w:r w:rsidRPr="007F1A88">
        <w:rPr>
          <w:rFonts w:ascii="Times New Roman" w:hAnsi="Times New Roman" w:cs="Times New Roman"/>
        </w:rPr>
        <w:t>, 1877–1894 (2017).</w:t>
      </w:r>
    </w:p>
    <w:p w14:paraId="7BD82556" w14:textId="41267525" w:rsidR="00442F8C" w:rsidRPr="007F1A88" w:rsidRDefault="00442F8C" w:rsidP="006E5BC9">
      <w:pPr>
        <w:rPr>
          <w:rFonts w:ascii="Times New Roman" w:hAnsi="Times New Roman" w:cs="Times New Roman"/>
        </w:rPr>
      </w:pPr>
      <w:r w:rsidRPr="007F1A88">
        <w:rPr>
          <w:rFonts w:ascii="Times New Roman" w:hAnsi="Times New Roman" w:cs="Times New Roman"/>
        </w:rPr>
        <w:fldChar w:fldCharType="end"/>
      </w:r>
    </w:p>
    <w:p w14:paraId="0F9354F1" w14:textId="77777777" w:rsidR="00F55F55" w:rsidRPr="007F1A88" w:rsidRDefault="00F55F55">
      <w:pPr>
        <w:rPr>
          <w:rFonts w:ascii="Times New Roman" w:hAnsi="Times New Roman" w:cs="Times New Roman"/>
        </w:rPr>
      </w:pPr>
    </w:p>
    <w:p w14:paraId="33D66BF0" w14:textId="77777777" w:rsidR="00F55F55" w:rsidRPr="007F1A88" w:rsidRDefault="00F55F55">
      <w:pPr>
        <w:rPr>
          <w:rFonts w:ascii="Times New Roman" w:hAnsi="Times New Roman" w:cs="Times New Roman"/>
        </w:rPr>
      </w:pPr>
    </w:p>
    <w:sectPr w:rsidR="00F55F55" w:rsidRPr="007F1A88" w:rsidSect="00070BA8">
      <w:headerReference w:type="default" r:id="rId20"/>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F5BB" w14:textId="77777777" w:rsidR="00B26BCD" w:rsidRDefault="00B26BCD" w:rsidP="007B50CC">
      <w:r>
        <w:separator/>
      </w:r>
    </w:p>
  </w:endnote>
  <w:endnote w:type="continuationSeparator" w:id="0">
    <w:p w14:paraId="71373BDC" w14:textId="77777777" w:rsidR="00B26BCD" w:rsidRDefault="00B26BCD" w:rsidP="007B5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480117"/>
      <w:docPartObj>
        <w:docPartGallery w:val="Page Numbers (Bottom of Page)"/>
        <w:docPartUnique/>
      </w:docPartObj>
    </w:sdtPr>
    <w:sdtContent>
      <w:p w14:paraId="7EA980A5" w14:textId="25B3C950" w:rsidR="007B50CC" w:rsidRDefault="007B50CC" w:rsidP="00E537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9ED04B" w14:textId="77777777" w:rsidR="007B50CC" w:rsidRDefault="007B50CC" w:rsidP="007B50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4020283"/>
      <w:docPartObj>
        <w:docPartGallery w:val="Page Numbers (Bottom of Page)"/>
        <w:docPartUnique/>
      </w:docPartObj>
    </w:sdtPr>
    <w:sdtContent>
      <w:p w14:paraId="75B0B353" w14:textId="3FECE069" w:rsidR="007B50CC" w:rsidRDefault="007B50CC" w:rsidP="00E537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A2E17A" w14:textId="77777777" w:rsidR="007B50CC" w:rsidRDefault="007B50CC" w:rsidP="007B50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830DD" w14:textId="77777777" w:rsidR="00B26BCD" w:rsidRDefault="00B26BCD" w:rsidP="007B50CC">
      <w:r>
        <w:separator/>
      </w:r>
    </w:p>
  </w:footnote>
  <w:footnote w:type="continuationSeparator" w:id="0">
    <w:p w14:paraId="42F5CC06" w14:textId="77777777" w:rsidR="00B26BCD" w:rsidRDefault="00B26BCD" w:rsidP="007B5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00D3" w14:textId="52E369B8" w:rsidR="003B4FF0" w:rsidRPr="00070BA8" w:rsidRDefault="00070BA8">
    <w:pPr>
      <w:pStyle w:val="Header"/>
      <w:rPr>
        <w:rFonts w:ascii="Times New Roman" w:hAnsi="Times New Roman" w:cs="Times New Roman"/>
      </w:rPr>
    </w:pPr>
    <w:r w:rsidRPr="00070BA8">
      <w:rPr>
        <w:rFonts w:ascii="Times New Roman" w:hAnsi="Times New Roman" w:cs="Times New Roman"/>
      </w:rPr>
      <w:t>Item recognition is associated with gut microbiota composition in healthy humans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028DD"/>
    <w:multiLevelType w:val="hybridMultilevel"/>
    <w:tmpl w:val="AE825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5A418E"/>
    <w:multiLevelType w:val="hybridMultilevel"/>
    <w:tmpl w:val="FFD08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D55735"/>
    <w:multiLevelType w:val="hybridMultilevel"/>
    <w:tmpl w:val="FFD08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6584037">
    <w:abstractNumId w:val="0"/>
  </w:num>
  <w:num w:numId="2" w16cid:durableId="482694512">
    <w:abstractNumId w:val="1"/>
  </w:num>
  <w:num w:numId="3" w16cid:durableId="1332610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BC"/>
    <w:rsid w:val="000064A7"/>
    <w:rsid w:val="00007AA2"/>
    <w:rsid w:val="00063B77"/>
    <w:rsid w:val="00070BA8"/>
    <w:rsid w:val="00080E79"/>
    <w:rsid w:val="00084572"/>
    <w:rsid w:val="000A17E8"/>
    <w:rsid w:val="000A34EF"/>
    <w:rsid w:val="000B4835"/>
    <w:rsid w:val="000C22AD"/>
    <w:rsid w:val="000D0A9E"/>
    <w:rsid w:val="000D41A1"/>
    <w:rsid w:val="000E4334"/>
    <w:rsid w:val="000F306F"/>
    <w:rsid w:val="000F5B90"/>
    <w:rsid w:val="00114744"/>
    <w:rsid w:val="00115EE6"/>
    <w:rsid w:val="00121828"/>
    <w:rsid w:val="001300D0"/>
    <w:rsid w:val="00145EF0"/>
    <w:rsid w:val="001551BA"/>
    <w:rsid w:val="00160B51"/>
    <w:rsid w:val="001644A0"/>
    <w:rsid w:val="001648F0"/>
    <w:rsid w:val="001763A3"/>
    <w:rsid w:val="00177C93"/>
    <w:rsid w:val="0018513C"/>
    <w:rsid w:val="00191DAA"/>
    <w:rsid w:val="001A75BE"/>
    <w:rsid w:val="001B2899"/>
    <w:rsid w:val="001C500C"/>
    <w:rsid w:val="001C6FBA"/>
    <w:rsid w:val="001E094B"/>
    <w:rsid w:val="001F02D2"/>
    <w:rsid w:val="001F4E5A"/>
    <w:rsid w:val="00212E33"/>
    <w:rsid w:val="00247C3A"/>
    <w:rsid w:val="00252759"/>
    <w:rsid w:val="002725AA"/>
    <w:rsid w:val="002923D0"/>
    <w:rsid w:val="002941A0"/>
    <w:rsid w:val="002A3CE6"/>
    <w:rsid w:val="002D04E7"/>
    <w:rsid w:val="002D4997"/>
    <w:rsid w:val="00300D18"/>
    <w:rsid w:val="003024FD"/>
    <w:rsid w:val="00304DC5"/>
    <w:rsid w:val="003205E3"/>
    <w:rsid w:val="00320969"/>
    <w:rsid w:val="00326782"/>
    <w:rsid w:val="003320C8"/>
    <w:rsid w:val="0034239A"/>
    <w:rsid w:val="0034746A"/>
    <w:rsid w:val="0035208A"/>
    <w:rsid w:val="00352897"/>
    <w:rsid w:val="00354B94"/>
    <w:rsid w:val="00356C4A"/>
    <w:rsid w:val="00360701"/>
    <w:rsid w:val="00361F28"/>
    <w:rsid w:val="0037400D"/>
    <w:rsid w:val="00386DFA"/>
    <w:rsid w:val="003942AC"/>
    <w:rsid w:val="003A085D"/>
    <w:rsid w:val="003A3B6E"/>
    <w:rsid w:val="003A5951"/>
    <w:rsid w:val="003A78F2"/>
    <w:rsid w:val="003B4FF0"/>
    <w:rsid w:val="003C377C"/>
    <w:rsid w:val="003C4ACB"/>
    <w:rsid w:val="003C681E"/>
    <w:rsid w:val="003E2E31"/>
    <w:rsid w:val="003E3292"/>
    <w:rsid w:val="003E5271"/>
    <w:rsid w:val="00401350"/>
    <w:rsid w:val="004069ED"/>
    <w:rsid w:val="00433D50"/>
    <w:rsid w:val="004402D1"/>
    <w:rsid w:val="004418BE"/>
    <w:rsid w:val="00442F8C"/>
    <w:rsid w:val="004444C7"/>
    <w:rsid w:val="0044593F"/>
    <w:rsid w:val="004609E3"/>
    <w:rsid w:val="004639EA"/>
    <w:rsid w:val="00471C87"/>
    <w:rsid w:val="00483B61"/>
    <w:rsid w:val="004A6712"/>
    <w:rsid w:val="004B07BE"/>
    <w:rsid w:val="004C0AC8"/>
    <w:rsid w:val="00500C7F"/>
    <w:rsid w:val="00504D8D"/>
    <w:rsid w:val="0051691C"/>
    <w:rsid w:val="005232EF"/>
    <w:rsid w:val="00523953"/>
    <w:rsid w:val="00542BA4"/>
    <w:rsid w:val="00551F57"/>
    <w:rsid w:val="0055570C"/>
    <w:rsid w:val="00556E04"/>
    <w:rsid w:val="00561E42"/>
    <w:rsid w:val="00567E60"/>
    <w:rsid w:val="00575ED7"/>
    <w:rsid w:val="005801EB"/>
    <w:rsid w:val="00584405"/>
    <w:rsid w:val="005A2D88"/>
    <w:rsid w:val="005A6758"/>
    <w:rsid w:val="005B3517"/>
    <w:rsid w:val="005B53C2"/>
    <w:rsid w:val="005B5DAA"/>
    <w:rsid w:val="005D67EF"/>
    <w:rsid w:val="005F22C2"/>
    <w:rsid w:val="005F2DB9"/>
    <w:rsid w:val="00611BD3"/>
    <w:rsid w:val="00623822"/>
    <w:rsid w:val="0065664B"/>
    <w:rsid w:val="00683A06"/>
    <w:rsid w:val="006A0017"/>
    <w:rsid w:val="006C2120"/>
    <w:rsid w:val="006D1623"/>
    <w:rsid w:val="006E5BC9"/>
    <w:rsid w:val="006F14D8"/>
    <w:rsid w:val="006F350D"/>
    <w:rsid w:val="006F40E4"/>
    <w:rsid w:val="0070318A"/>
    <w:rsid w:val="0070544E"/>
    <w:rsid w:val="00707E88"/>
    <w:rsid w:val="007167AF"/>
    <w:rsid w:val="007203AB"/>
    <w:rsid w:val="00734FAA"/>
    <w:rsid w:val="0074684F"/>
    <w:rsid w:val="00785174"/>
    <w:rsid w:val="0078523B"/>
    <w:rsid w:val="007A427D"/>
    <w:rsid w:val="007B50CC"/>
    <w:rsid w:val="007B6F51"/>
    <w:rsid w:val="007B7DC5"/>
    <w:rsid w:val="007C32E5"/>
    <w:rsid w:val="007C464A"/>
    <w:rsid w:val="007D046A"/>
    <w:rsid w:val="007D0A3D"/>
    <w:rsid w:val="007E64C9"/>
    <w:rsid w:val="007F1A88"/>
    <w:rsid w:val="0080745D"/>
    <w:rsid w:val="00810AAC"/>
    <w:rsid w:val="0081446C"/>
    <w:rsid w:val="008411D4"/>
    <w:rsid w:val="00846BD8"/>
    <w:rsid w:val="008910B6"/>
    <w:rsid w:val="00891A86"/>
    <w:rsid w:val="008A51A8"/>
    <w:rsid w:val="008A7157"/>
    <w:rsid w:val="008B1645"/>
    <w:rsid w:val="008C7727"/>
    <w:rsid w:val="008D281D"/>
    <w:rsid w:val="008F3C3D"/>
    <w:rsid w:val="00913A5C"/>
    <w:rsid w:val="00914002"/>
    <w:rsid w:val="00916F8C"/>
    <w:rsid w:val="00917B24"/>
    <w:rsid w:val="0095662C"/>
    <w:rsid w:val="00970095"/>
    <w:rsid w:val="00984F4E"/>
    <w:rsid w:val="009B35C0"/>
    <w:rsid w:val="009B6AA9"/>
    <w:rsid w:val="009D61A6"/>
    <w:rsid w:val="009E2934"/>
    <w:rsid w:val="009E3B91"/>
    <w:rsid w:val="00A0241D"/>
    <w:rsid w:val="00A0758C"/>
    <w:rsid w:val="00A12907"/>
    <w:rsid w:val="00A25B37"/>
    <w:rsid w:val="00A32A3A"/>
    <w:rsid w:val="00A4318D"/>
    <w:rsid w:val="00A7228F"/>
    <w:rsid w:val="00A74B27"/>
    <w:rsid w:val="00A95892"/>
    <w:rsid w:val="00AC375A"/>
    <w:rsid w:val="00AF2E60"/>
    <w:rsid w:val="00B01029"/>
    <w:rsid w:val="00B070D5"/>
    <w:rsid w:val="00B11D79"/>
    <w:rsid w:val="00B1269A"/>
    <w:rsid w:val="00B2023B"/>
    <w:rsid w:val="00B21181"/>
    <w:rsid w:val="00B26BCD"/>
    <w:rsid w:val="00B302CF"/>
    <w:rsid w:val="00B4157D"/>
    <w:rsid w:val="00B424EB"/>
    <w:rsid w:val="00B43906"/>
    <w:rsid w:val="00B51EEF"/>
    <w:rsid w:val="00B55C6E"/>
    <w:rsid w:val="00B62B81"/>
    <w:rsid w:val="00B653FC"/>
    <w:rsid w:val="00B71CDF"/>
    <w:rsid w:val="00B93BD5"/>
    <w:rsid w:val="00BA1B95"/>
    <w:rsid w:val="00BB425D"/>
    <w:rsid w:val="00BD3F5C"/>
    <w:rsid w:val="00C01DCE"/>
    <w:rsid w:val="00C0343C"/>
    <w:rsid w:val="00C21B31"/>
    <w:rsid w:val="00C267B8"/>
    <w:rsid w:val="00C43123"/>
    <w:rsid w:val="00C5191A"/>
    <w:rsid w:val="00C52E13"/>
    <w:rsid w:val="00C56F77"/>
    <w:rsid w:val="00C57994"/>
    <w:rsid w:val="00C65A76"/>
    <w:rsid w:val="00C67874"/>
    <w:rsid w:val="00C74066"/>
    <w:rsid w:val="00C859EA"/>
    <w:rsid w:val="00CA0C11"/>
    <w:rsid w:val="00CB7C1C"/>
    <w:rsid w:val="00CC4FC4"/>
    <w:rsid w:val="00CC6151"/>
    <w:rsid w:val="00CD6472"/>
    <w:rsid w:val="00CF28BD"/>
    <w:rsid w:val="00D01976"/>
    <w:rsid w:val="00D17EEC"/>
    <w:rsid w:val="00D24B64"/>
    <w:rsid w:val="00D35E09"/>
    <w:rsid w:val="00D4325C"/>
    <w:rsid w:val="00D465B0"/>
    <w:rsid w:val="00D643F6"/>
    <w:rsid w:val="00D65529"/>
    <w:rsid w:val="00D73BA3"/>
    <w:rsid w:val="00D8491F"/>
    <w:rsid w:val="00D84EF6"/>
    <w:rsid w:val="00D86050"/>
    <w:rsid w:val="00D911B5"/>
    <w:rsid w:val="00D93DC9"/>
    <w:rsid w:val="00DA209C"/>
    <w:rsid w:val="00DA5C54"/>
    <w:rsid w:val="00DB6669"/>
    <w:rsid w:val="00DC6B2D"/>
    <w:rsid w:val="00DE02B5"/>
    <w:rsid w:val="00DE04DD"/>
    <w:rsid w:val="00DF39C1"/>
    <w:rsid w:val="00E037EF"/>
    <w:rsid w:val="00E03DBB"/>
    <w:rsid w:val="00E05B8C"/>
    <w:rsid w:val="00E109F2"/>
    <w:rsid w:val="00E10A18"/>
    <w:rsid w:val="00E13219"/>
    <w:rsid w:val="00E16A39"/>
    <w:rsid w:val="00E44C9A"/>
    <w:rsid w:val="00E46F9C"/>
    <w:rsid w:val="00E851A7"/>
    <w:rsid w:val="00E86A06"/>
    <w:rsid w:val="00E90AFE"/>
    <w:rsid w:val="00E9686D"/>
    <w:rsid w:val="00EA7484"/>
    <w:rsid w:val="00EC68D5"/>
    <w:rsid w:val="00ED62F3"/>
    <w:rsid w:val="00EE41CF"/>
    <w:rsid w:val="00EE6903"/>
    <w:rsid w:val="00EF2922"/>
    <w:rsid w:val="00F046DF"/>
    <w:rsid w:val="00F10FEC"/>
    <w:rsid w:val="00F306BC"/>
    <w:rsid w:val="00F46109"/>
    <w:rsid w:val="00F4670A"/>
    <w:rsid w:val="00F53B7F"/>
    <w:rsid w:val="00F54681"/>
    <w:rsid w:val="00F55F55"/>
    <w:rsid w:val="00FA29CA"/>
    <w:rsid w:val="00FA62FA"/>
    <w:rsid w:val="00FB25BD"/>
    <w:rsid w:val="00FC0E2A"/>
    <w:rsid w:val="00FC150D"/>
    <w:rsid w:val="00FC77E3"/>
    <w:rsid w:val="00FD5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70C5"/>
  <w15:chartTrackingRefBased/>
  <w15:docId w15:val="{522CC9FF-CEBD-2F4C-932D-92796F6E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9F2"/>
  </w:style>
  <w:style w:type="paragraph" w:styleId="Heading1">
    <w:name w:val="heading 1"/>
    <w:basedOn w:val="Normal"/>
    <w:next w:val="Normal"/>
    <w:link w:val="Heading1Char"/>
    <w:uiPriority w:val="9"/>
    <w:qFormat/>
    <w:rsid w:val="00BD3F5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3F5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3F5C"/>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3F5C"/>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D3F5C"/>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D3F5C"/>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D3F5C"/>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D3F5C"/>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D3F5C"/>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5F55"/>
    <w:rPr>
      <w:sz w:val="16"/>
      <w:szCs w:val="16"/>
    </w:rPr>
  </w:style>
  <w:style w:type="table" w:styleId="TableGrid">
    <w:name w:val="Table Grid"/>
    <w:basedOn w:val="TableNormal"/>
    <w:uiPriority w:val="39"/>
    <w:rsid w:val="00B2023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Bibliography">
    <w:name w:val="Bibliography"/>
    <w:basedOn w:val="Normal"/>
    <w:next w:val="Normal"/>
    <w:uiPriority w:val="37"/>
    <w:unhideWhenUsed/>
    <w:rsid w:val="00442F8C"/>
    <w:pPr>
      <w:tabs>
        <w:tab w:val="left" w:pos="260"/>
      </w:tabs>
      <w:spacing w:line="480" w:lineRule="auto"/>
      <w:ind w:left="264" w:hanging="264"/>
    </w:pPr>
  </w:style>
  <w:style w:type="paragraph" w:styleId="Header">
    <w:name w:val="header"/>
    <w:basedOn w:val="Normal"/>
    <w:link w:val="HeaderChar"/>
    <w:uiPriority w:val="99"/>
    <w:unhideWhenUsed/>
    <w:rsid w:val="007B50CC"/>
    <w:pPr>
      <w:tabs>
        <w:tab w:val="center" w:pos="4680"/>
        <w:tab w:val="right" w:pos="9360"/>
      </w:tabs>
    </w:pPr>
  </w:style>
  <w:style w:type="character" w:customStyle="1" w:styleId="HeaderChar">
    <w:name w:val="Header Char"/>
    <w:basedOn w:val="DefaultParagraphFont"/>
    <w:link w:val="Header"/>
    <w:uiPriority w:val="99"/>
    <w:rsid w:val="007B50CC"/>
  </w:style>
  <w:style w:type="paragraph" w:styleId="Footer">
    <w:name w:val="footer"/>
    <w:basedOn w:val="Normal"/>
    <w:link w:val="FooterChar"/>
    <w:uiPriority w:val="99"/>
    <w:unhideWhenUsed/>
    <w:rsid w:val="007B50CC"/>
    <w:pPr>
      <w:tabs>
        <w:tab w:val="center" w:pos="4680"/>
        <w:tab w:val="right" w:pos="9360"/>
      </w:tabs>
    </w:pPr>
  </w:style>
  <w:style w:type="character" w:customStyle="1" w:styleId="FooterChar">
    <w:name w:val="Footer Char"/>
    <w:basedOn w:val="DefaultParagraphFont"/>
    <w:link w:val="Footer"/>
    <w:uiPriority w:val="99"/>
    <w:rsid w:val="007B50CC"/>
  </w:style>
  <w:style w:type="character" w:styleId="PageNumber">
    <w:name w:val="page number"/>
    <w:basedOn w:val="DefaultParagraphFont"/>
    <w:uiPriority w:val="99"/>
    <w:semiHidden/>
    <w:unhideWhenUsed/>
    <w:rsid w:val="007B50CC"/>
  </w:style>
  <w:style w:type="paragraph" w:styleId="CommentSubject">
    <w:name w:val="annotation subject"/>
    <w:basedOn w:val="CommentText"/>
    <w:next w:val="CommentText"/>
    <w:link w:val="CommentSubjectChar"/>
    <w:uiPriority w:val="99"/>
    <w:semiHidden/>
    <w:unhideWhenUsed/>
    <w:rsid w:val="00E10A18"/>
    <w:rPr>
      <w:b/>
      <w:bCs/>
    </w:rPr>
  </w:style>
  <w:style w:type="character" w:customStyle="1" w:styleId="CommentSubjectChar">
    <w:name w:val="Comment Subject Char"/>
    <w:basedOn w:val="CommentTextChar"/>
    <w:link w:val="CommentSubject"/>
    <w:uiPriority w:val="99"/>
    <w:semiHidden/>
    <w:rsid w:val="00E10A18"/>
    <w:rPr>
      <w:b/>
      <w:bCs/>
      <w:sz w:val="20"/>
      <w:szCs w:val="20"/>
    </w:rPr>
  </w:style>
  <w:style w:type="table" w:styleId="GridTable1Light">
    <w:name w:val="Grid Table 1 Light"/>
    <w:basedOn w:val="TableNormal"/>
    <w:uiPriority w:val="46"/>
    <w:rsid w:val="00191DA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C37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C375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C375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44C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56E04"/>
    <w:pPr>
      <w:ind w:left="720"/>
      <w:contextualSpacing/>
    </w:pPr>
  </w:style>
  <w:style w:type="paragraph" w:styleId="NormalWeb">
    <w:name w:val="Normal (Web)"/>
    <w:basedOn w:val="Normal"/>
    <w:uiPriority w:val="99"/>
    <w:semiHidden/>
    <w:unhideWhenUsed/>
    <w:rsid w:val="00611BD3"/>
    <w:pPr>
      <w:spacing w:before="100" w:beforeAutospacing="1" w:after="100" w:afterAutospacing="1"/>
    </w:pPr>
    <w:rPr>
      <w:rFonts w:ascii="Times New Roman" w:eastAsia="Times New Roman" w:hAnsi="Times New Roman" w:cs="Times New Roman"/>
    </w:rPr>
  </w:style>
  <w:style w:type="paragraph" w:styleId="IntenseQuote">
    <w:name w:val="Intense Quote"/>
    <w:basedOn w:val="Normal"/>
    <w:next w:val="Normal"/>
    <w:link w:val="IntenseQuoteChar"/>
    <w:uiPriority w:val="30"/>
    <w:qFormat/>
    <w:rsid w:val="00D35E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E09"/>
    <w:rPr>
      <w:i/>
      <w:iCs/>
      <w:color w:val="2F5496" w:themeColor="accent1" w:themeShade="BF"/>
    </w:rPr>
  </w:style>
  <w:style w:type="paragraph" w:styleId="Revision">
    <w:name w:val="Revision"/>
    <w:hidden/>
    <w:uiPriority w:val="99"/>
    <w:semiHidden/>
    <w:rsid w:val="00FC77E3"/>
  </w:style>
  <w:style w:type="character" w:customStyle="1" w:styleId="Heading1Char">
    <w:name w:val="Heading 1 Char"/>
    <w:basedOn w:val="DefaultParagraphFont"/>
    <w:link w:val="Heading1"/>
    <w:uiPriority w:val="9"/>
    <w:rsid w:val="00BD3F5C"/>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BD3F5C"/>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BD3F5C"/>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BD3F5C"/>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BD3F5C"/>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BD3F5C"/>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BD3F5C"/>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BD3F5C"/>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BD3F5C"/>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BD3F5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D3F5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BD3F5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3F5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BD3F5C"/>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D3F5C"/>
    <w:rPr>
      <w:i/>
      <w:iCs/>
      <w:color w:val="404040" w:themeColor="text1" w:themeTint="BF"/>
      <w:kern w:val="2"/>
      <w14:ligatures w14:val="standardContextual"/>
    </w:rPr>
  </w:style>
  <w:style w:type="character" w:styleId="IntenseEmphasis">
    <w:name w:val="Intense Emphasis"/>
    <w:basedOn w:val="DefaultParagraphFont"/>
    <w:uiPriority w:val="21"/>
    <w:qFormat/>
    <w:rsid w:val="00BD3F5C"/>
    <w:rPr>
      <w:i/>
      <w:iCs/>
      <w:color w:val="2F5496" w:themeColor="accent1" w:themeShade="BF"/>
    </w:rPr>
  </w:style>
  <w:style w:type="character" w:styleId="IntenseReference">
    <w:name w:val="Intense Reference"/>
    <w:basedOn w:val="DefaultParagraphFont"/>
    <w:uiPriority w:val="32"/>
    <w:qFormat/>
    <w:rsid w:val="00BD3F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0358">
      <w:bodyDiv w:val="1"/>
      <w:marLeft w:val="0"/>
      <w:marRight w:val="0"/>
      <w:marTop w:val="0"/>
      <w:marBottom w:val="0"/>
      <w:divBdr>
        <w:top w:val="none" w:sz="0" w:space="0" w:color="auto"/>
        <w:left w:val="none" w:sz="0" w:space="0" w:color="auto"/>
        <w:bottom w:val="none" w:sz="0" w:space="0" w:color="auto"/>
        <w:right w:val="none" w:sz="0" w:space="0" w:color="auto"/>
      </w:divBdr>
    </w:div>
    <w:div w:id="102891646">
      <w:bodyDiv w:val="1"/>
      <w:marLeft w:val="0"/>
      <w:marRight w:val="0"/>
      <w:marTop w:val="0"/>
      <w:marBottom w:val="0"/>
      <w:divBdr>
        <w:top w:val="none" w:sz="0" w:space="0" w:color="auto"/>
        <w:left w:val="none" w:sz="0" w:space="0" w:color="auto"/>
        <w:bottom w:val="none" w:sz="0" w:space="0" w:color="auto"/>
        <w:right w:val="none" w:sz="0" w:space="0" w:color="auto"/>
      </w:divBdr>
    </w:div>
    <w:div w:id="484322469">
      <w:bodyDiv w:val="1"/>
      <w:marLeft w:val="0"/>
      <w:marRight w:val="0"/>
      <w:marTop w:val="0"/>
      <w:marBottom w:val="0"/>
      <w:divBdr>
        <w:top w:val="none" w:sz="0" w:space="0" w:color="auto"/>
        <w:left w:val="none" w:sz="0" w:space="0" w:color="auto"/>
        <w:bottom w:val="none" w:sz="0" w:space="0" w:color="auto"/>
        <w:right w:val="none" w:sz="0" w:space="0" w:color="auto"/>
      </w:divBdr>
    </w:div>
    <w:div w:id="880479076">
      <w:bodyDiv w:val="1"/>
      <w:marLeft w:val="0"/>
      <w:marRight w:val="0"/>
      <w:marTop w:val="0"/>
      <w:marBottom w:val="0"/>
      <w:divBdr>
        <w:top w:val="none" w:sz="0" w:space="0" w:color="auto"/>
        <w:left w:val="none" w:sz="0" w:space="0" w:color="auto"/>
        <w:bottom w:val="none" w:sz="0" w:space="0" w:color="auto"/>
        <w:right w:val="none" w:sz="0" w:space="0" w:color="auto"/>
      </w:divBdr>
    </w:div>
    <w:div w:id="938567749">
      <w:bodyDiv w:val="1"/>
      <w:marLeft w:val="0"/>
      <w:marRight w:val="0"/>
      <w:marTop w:val="0"/>
      <w:marBottom w:val="0"/>
      <w:divBdr>
        <w:top w:val="none" w:sz="0" w:space="0" w:color="auto"/>
        <w:left w:val="none" w:sz="0" w:space="0" w:color="auto"/>
        <w:bottom w:val="none" w:sz="0" w:space="0" w:color="auto"/>
        <w:right w:val="none" w:sz="0" w:space="0" w:color="auto"/>
      </w:divBdr>
    </w:div>
    <w:div w:id="974723180">
      <w:bodyDiv w:val="1"/>
      <w:marLeft w:val="0"/>
      <w:marRight w:val="0"/>
      <w:marTop w:val="0"/>
      <w:marBottom w:val="0"/>
      <w:divBdr>
        <w:top w:val="none" w:sz="0" w:space="0" w:color="auto"/>
        <w:left w:val="none" w:sz="0" w:space="0" w:color="auto"/>
        <w:bottom w:val="none" w:sz="0" w:space="0" w:color="auto"/>
        <w:right w:val="none" w:sz="0" w:space="0" w:color="auto"/>
      </w:divBdr>
    </w:div>
    <w:div w:id="1200584348">
      <w:bodyDiv w:val="1"/>
      <w:marLeft w:val="0"/>
      <w:marRight w:val="0"/>
      <w:marTop w:val="0"/>
      <w:marBottom w:val="0"/>
      <w:divBdr>
        <w:top w:val="none" w:sz="0" w:space="0" w:color="auto"/>
        <w:left w:val="none" w:sz="0" w:space="0" w:color="auto"/>
        <w:bottom w:val="none" w:sz="0" w:space="0" w:color="auto"/>
        <w:right w:val="none" w:sz="0" w:space="0" w:color="auto"/>
      </w:divBdr>
    </w:div>
    <w:div w:id="1204635298">
      <w:bodyDiv w:val="1"/>
      <w:marLeft w:val="0"/>
      <w:marRight w:val="0"/>
      <w:marTop w:val="0"/>
      <w:marBottom w:val="0"/>
      <w:divBdr>
        <w:top w:val="none" w:sz="0" w:space="0" w:color="auto"/>
        <w:left w:val="none" w:sz="0" w:space="0" w:color="auto"/>
        <w:bottom w:val="none" w:sz="0" w:space="0" w:color="auto"/>
        <w:right w:val="none" w:sz="0" w:space="0" w:color="auto"/>
      </w:divBdr>
    </w:div>
    <w:div w:id="1249578814">
      <w:bodyDiv w:val="1"/>
      <w:marLeft w:val="0"/>
      <w:marRight w:val="0"/>
      <w:marTop w:val="0"/>
      <w:marBottom w:val="0"/>
      <w:divBdr>
        <w:top w:val="none" w:sz="0" w:space="0" w:color="auto"/>
        <w:left w:val="none" w:sz="0" w:space="0" w:color="auto"/>
        <w:bottom w:val="none" w:sz="0" w:space="0" w:color="auto"/>
        <w:right w:val="none" w:sz="0" w:space="0" w:color="auto"/>
      </w:divBdr>
    </w:div>
    <w:div w:id="1392800982">
      <w:bodyDiv w:val="1"/>
      <w:marLeft w:val="0"/>
      <w:marRight w:val="0"/>
      <w:marTop w:val="0"/>
      <w:marBottom w:val="0"/>
      <w:divBdr>
        <w:top w:val="none" w:sz="0" w:space="0" w:color="auto"/>
        <w:left w:val="none" w:sz="0" w:space="0" w:color="auto"/>
        <w:bottom w:val="none" w:sz="0" w:space="0" w:color="auto"/>
        <w:right w:val="none" w:sz="0" w:space="0" w:color="auto"/>
      </w:divBdr>
    </w:div>
    <w:div w:id="1522475328">
      <w:bodyDiv w:val="1"/>
      <w:marLeft w:val="0"/>
      <w:marRight w:val="0"/>
      <w:marTop w:val="0"/>
      <w:marBottom w:val="0"/>
      <w:divBdr>
        <w:top w:val="none" w:sz="0" w:space="0" w:color="auto"/>
        <w:left w:val="none" w:sz="0" w:space="0" w:color="auto"/>
        <w:bottom w:val="none" w:sz="0" w:space="0" w:color="auto"/>
        <w:right w:val="none" w:sz="0" w:space="0" w:color="auto"/>
      </w:divBdr>
    </w:div>
    <w:div w:id="1523131619">
      <w:bodyDiv w:val="1"/>
      <w:marLeft w:val="0"/>
      <w:marRight w:val="0"/>
      <w:marTop w:val="0"/>
      <w:marBottom w:val="0"/>
      <w:divBdr>
        <w:top w:val="none" w:sz="0" w:space="0" w:color="auto"/>
        <w:left w:val="none" w:sz="0" w:space="0" w:color="auto"/>
        <w:bottom w:val="none" w:sz="0" w:space="0" w:color="auto"/>
        <w:right w:val="none" w:sz="0" w:space="0" w:color="auto"/>
      </w:divBdr>
    </w:div>
    <w:div w:id="1528760299">
      <w:bodyDiv w:val="1"/>
      <w:marLeft w:val="0"/>
      <w:marRight w:val="0"/>
      <w:marTop w:val="0"/>
      <w:marBottom w:val="0"/>
      <w:divBdr>
        <w:top w:val="none" w:sz="0" w:space="0" w:color="auto"/>
        <w:left w:val="none" w:sz="0" w:space="0" w:color="auto"/>
        <w:bottom w:val="none" w:sz="0" w:space="0" w:color="auto"/>
        <w:right w:val="none" w:sz="0" w:space="0" w:color="auto"/>
      </w:divBdr>
    </w:div>
    <w:div w:id="1625846602">
      <w:bodyDiv w:val="1"/>
      <w:marLeft w:val="0"/>
      <w:marRight w:val="0"/>
      <w:marTop w:val="0"/>
      <w:marBottom w:val="0"/>
      <w:divBdr>
        <w:top w:val="none" w:sz="0" w:space="0" w:color="auto"/>
        <w:left w:val="none" w:sz="0" w:space="0" w:color="auto"/>
        <w:bottom w:val="none" w:sz="0" w:space="0" w:color="auto"/>
        <w:right w:val="none" w:sz="0" w:space="0" w:color="auto"/>
      </w:divBdr>
    </w:div>
    <w:div w:id="1697538399">
      <w:bodyDiv w:val="1"/>
      <w:marLeft w:val="0"/>
      <w:marRight w:val="0"/>
      <w:marTop w:val="0"/>
      <w:marBottom w:val="0"/>
      <w:divBdr>
        <w:top w:val="none" w:sz="0" w:space="0" w:color="auto"/>
        <w:left w:val="none" w:sz="0" w:space="0" w:color="auto"/>
        <w:bottom w:val="none" w:sz="0" w:space="0" w:color="auto"/>
        <w:right w:val="none" w:sz="0" w:space="0" w:color="auto"/>
      </w:divBdr>
    </w:div>
    <w:div w:id="1768573587">
      <w:bodyDiv w:val="1"/>
      <w:marLeft w:val="0"/>
      <w:marRight w:val="0"/>
      <w:marTop w:val="0"/>
      <w:marBottom w:val="0"/>
      <w:divBdr>
        <w:top w:val="none" w:sz="0" w:space="0" w:color="auto"/>
        <w:left w:val="none" w:sz="0" w:space="0" w:color="auto"/>
        <w:bottom w:val="none" w:sz="0" w:space="0" w:color="auto"/>
        <w:right w:val="none" w:sz="0" w:space="0" w:color="auto"/>
      </w:divBdr>
    </w:div>
    <w:div w:id="1808426919">
      <w:bodyDiv w:val="1"/>
      <w:marLeft w:val="0"/>
      <w:marRight w:val="0"/>
      <w:marTop w:val="0"/>
      <w:marBottom w:val="0"/>
      <w:divBdr>
        <w:top w:val="none" w:sz="0" w:space="0" w:color="auto"/>
        <w:left w:val="none" w:sz="0" w:space="0" w:color="auto"/>
        <w:bottom w:val="none" w:sz="0" w:space="0" w:color="auto"/>
        <w:right w:val="none" w:sz="0" w:space="0" w:color="auto"/>
      </w:divBdr>
    </w:div>
    <w:div w:id="1914387813">
      <w:bodyDiv w:val="1"/>
      <w:marLeft w:val="0"/>
      <w:marRight w:val="0"/>
      <w:marTop w:val="0"/>
      <w:marBottom w:val="0"/>
      <w:divBdr>
        <w:top w:val="none" w:sz="0" w:space="0" w:color="auto"/>
        <w:left w:val="none" w:sz="0" w:space="0" w:color="auto"/>
        <w:bottom w:val="none" w:sz="0" w:space="0" w:color="auto"/>
        <w:right w:val="none" w:sz="0" w:space="0" w:color="auto"/>
      </w:divBdr>
    </w:div>
    <w:div w:id="1933203158">
      <w:bodyDiv w:val="1"/>
      <w:marLeft w:val="0"/>
      <w:marRight w:val="0"/>
      <w:marTop w:val="0"/>
      <w:marBottom w:val="0"/>
      <w:divBdr>
        <w:top w:val="none" w:sz="0" w:space="0" w:color="auto"/>
        <w:left w:val="none" w:sz="0" w:space="0" w:color="auto"/>
        <w:bottom w:val="none" w:sz="0" w:space="0" w:color="auto"/>
        <w:right w:val="none" w:sz="0" w:space="0" w:color="auto"/>
      </w:divBdr>
    </w:div>
    <w:div w:id="19393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3A843-53C0-B84B-ADF5-804B32D6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3458</Words>
  <Characters>19714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Item recognition is associated with gut microbiota composition in humans</vt:lpstr>
    </vt:vector>
  </TitlesOfParts>
  <Company/>
  <LinksUpToDate>false</LinksUpToDate>
  <CharactersWithSpaces>23126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 recognition is associated with gut microbiota composition in humans</dc:title>
  <dc:subject/>
  <dc:creator>Oyarzun et al.</dc:creator>
  <cp:keywords/>
  <dc:description/>
  <cp:lastModifiedBy>Elizabeth Phelps</cp:lastModifiedBy>
  <cp:revision>2</cp:revision>
  <cp:lastPrinted>2025-12-22T16:37:00Z</cp:lastPrinted>
  <dcterms:created xsi:type="dcterms:W3CDTF">2025-12-22T16:38:00Z</dcterms:created>
  <dcterms:modified xsi:type="dcterms:W3CDTF">2025-12-22T16:38:00Z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id="1QMwEpXw"/&gt;&lt;style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