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5B3B" w:rsidRPr="0031399E" w:rsidRDefault="00CD5B3B" w:rsidP="00CD5B3B">
      <w:pPr>
        <w:rPr>
          <w:rFonts w:ascii="Helvetica" w:hAnsi="Helvetica" w:cs="Arial"/>
          <w:b/>
          <w:bCs/>
        </w:rPr>
      </w:pPr>
      <w:r w:rsidRPr="0031399E">
        <w:rPr>
          <w:rFonts w:ascii="Helvetica" w:hAnsi="Helvetica" w:cs="Arial"/>
          <w:b/>
          <w:bCs/>
        </w:rPr>
        <w:t>SUPPLEMENTAL TABLES</w:t>
      </w:r>
    </w:p>
    <w:p w:rsidR="00CD5B3B" w:rsidRPr="0031399E" w:rsidRDefault="00CD5B3B" w:rsidP="00CD5B3B">
      <w:pPr>
        <w:rPr>
          <w:rFonts w:ascii="Helvetica" w:hAnsi="Helvetica"/>
        </w:rPr>
      </w:pPr>
    </w:p>
    <w:tbl>
      <w:tblPr>
        <w:tblStyle w:val="TableGrid"/>
        <w:tblW w:w="9527" w:type="dxa"/>
        <w:tblLook w:val="04A0" w:firstRow="1" w:lastRow="0" w:firstColumn="1" w:lastColumn="0" w:noHBand="0" w:noVBand="1"/>
      </w:tblPr>
      <w:tblGrid>
        <w:gridCol w:w="4335"/>
        <w:gridCol w:w="2033"/>
        <w:gridCol w:w="1942"/>
        <w:gridCol w:w="715"/>
        <w:gridCol w:w="502"/>
      </w:tblGrid>
      <w:tr w:rsidR="00CD5B3B" w:rsidRPr="0031399E" w:rsidTr="0060077F">
        <w:trPr>
          <w:trHeight w:val="256"/>
        </w:trPr>
        <w:tc>
          <w:tcPr>
            <w:tcW w:w="0" w:type="auto"/>
            <w:tcBorders>
              <w:right w:val="nil"/>
            </w:tcBorders>
          </w:tcPr>
          <w:p w:rsidR="00CD5B3B" w:rsidRPr="0031399E" w:rsidRDefault="00CD5B3B" w:rsidP="0060077F">
            <w:pPr>
              <w:rPr>
                <w:rFonts w:ascii="Helvetica" w:hAnsi="Helvetica" w:cs="Arial"/>
                <w:b/>
                <w:bCs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b/>
                <w:bCs/>
                <w:sz w:val="22"/>
                <w:szCs w:val="22"/>
              </w:rPr>
              <w:t>Temporal Clustering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CD5B3B" w:rsidRPr="0031399E" w:rsidTr="0060077F">
        <w:trPr>
          <w:trHeight w:val="256"/>
        </w:trPr>
        <w:tc>
          <w:tcPr>
            <w:tcW w:w="0" w:type="auto"/>
          </w:tcPr>
          <w:p w:rsidR="00CD5B3B" w:rsidRPr="0031399E" w:rsidRDefault="00CD5B3B" w:rsidP="0060077F">
            <w:pPr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b/>
                <w:bCs/>
                <w:i/>
                <w:iCs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b/>
                <w:bCs/>
                <w:i/>
                <w:iCs/>
                <w:sz w:val="22"/>
                <w:szCs w:val="22"/>
              </w:rPr>
              <w:t>Estimate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b/>
                <w:bCs/>
                <w:i/>
                <w:iCs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b/>
                <w:bCs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gridSpan w:val="2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b/>
                <w:bCs/>
                <w:i/>
                <w:iCs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b/>
                <w:bCs/>
                <w:i/>
                <w:iCs/>
                <w:sz w:val="22"/>
                <w:szCs w:val="22"/>
              </w:rPr>
              <w:t>p-value</w:t>
            </w:r>
          </w:p>
        </w:tc>
      </w:tr>
      <w:tr w:rsidR="00CD5B3B" w:rsidRPr="0031399E" w:rsidTr="0060077F">
        <w:trPr>
          <w:trHeight w:val="269"/>
        </w:trPr>
        <w:tc>
          <w:tcPr>
            <w:tcW w:w="0" w:type="auto"/>
          </w:tcPr>
          <w:p w:rsidR="00CD5B3B" w:rsidRPr="0031399E" w:rsidRDefault="00CD5B3B" w:rsidP="0060077F">
            <w:pPr>
              <w:rPr>
                <w:rFonts w:ascii="Helvetica" w:hAnsi="Helvetica" w:cs="Arial"/>
                <w:b/>
                <w:bCs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b/>
                <w:bCs/>
                <w:sz w:val="22"/>
                <w:szCs w:val="22"/>
              </w:rPr>
              <w:t>Fixed effects: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0" w:type="auto"/>
            <w:gridSpan w:val="2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CD5B3B" w:rsidRPr="0031399E" w:rsidTr="0060077F">
        <w:trPr>
          <w:trHeight w:val="269"/>
        </w:trPr>
        <w:tc>
          <w:tcPr>
            <w:tcW w:w="0" w:type="auto"/>
          </w:tcPr>
          <w:p w:rsidR="00CD5B3B" w:rsidRPr="0031399E" w:rsidRDefault="00CD5B3B" w:rsidP="0060077F">
            <w:pPr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(Intercept)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0.48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0.41 – 0.54</w:t>
            </w:r>
          </w:p>
        </w:tc>
        <w:tc>
          <w:tcPr>
            <w:tcW w:w="0" w:type="auto"/>
            <w:gridSpan w:val="2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&lt;0.001</w:t>
            </w:r>
          </w:p>
        </w:tc>
      </w:tr>
      <w:tr w:rsidR="00CD5B3B" w:rsidRPr="0031399E" w:rsidTr="0060077F">
        <w:trPr>
          <w:trHeight w:val="256"/>
        </w:trPr>
        <w:tc>
          <w:tcPr>
            <w:tcW w:w="0" w:type="auto"/>
          </w:tcPr>
          <w:p w:rsidR="00CD5B3B" w:rsidRPr="0031399E" w:rsidRDefault="00CD5B3B" w:rsidP="0060077F">
            <w:pPr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Group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0.04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0.01 – 0.07</w:t>
            </w:r>
          </w:p>
        </w:tc>
        <w:tc>
          <w:tcPr>
            <w:tcW w:w="0" w:type="auto"/>
            <w:gridSpan w:val="2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b/>
                <w:bCs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b/>
                <w:bCs/>
                <w:sz w:val="22"/>
                <w:szCs w:val="22"/>
              </w:rPr>
              <w:t>0.012</w:t>
            </w:r>
          </w:p>
        </w:tc>
      </w:tr>
      <w:tr w:rsidR="00CD5B3B" w:rsidRPr="0031399E" w:rsidTr="0060077F">
        <w:trPr>
          <w:trHeight w:val="269"/>
        </w:trPr>
        <w:tc>
          <w:tcPr>
            <w:tcW w:w="0" w:type="auto"/>
          </w:tcPr>
          <w:p w:rsidR="00CD5B3B" w:rsidRPr="0031399E" w:rsidRDefault="00CD5B3B" w:rsidP="0060077F">
            <w:pPr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Mean Recall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0.14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0.05 – 0.23</w:t>
            </w:r>
          </w:p>
        </w:tc>
        <w:tc>
          <w:tcPr>
            <w:tcW w:w="0" w:type="auto"/>
            <w:gridSpan w:val="2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b/>
                <w:bCs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b/>
                <w:bCs/>
                <w:sz w:val="22"/>
                <w:szCs w:val="22"/>
              </w:rPr>
              <w:t>0.002</w:t>
            </w:r>
          </w:p>
        </w:tc>
      </w:tr>
      <w:tr w:rsidR="00CD5B3B" w:rsidRPr="0031399E" w:rsidTr="0060077F">
        <w:trPr>
          <w:trHeight w:val="269"/>
        </w:trPr>
        <w:tc>
          <w:tcPr>
            <w:tcW w:w="0" w:type="auto"/>
          </w:tcPr>
          <w:p w:rsidR="00CD5B3B" w:rsidRPr="0031399E" w:rsidRDefault="00CD5B3B" w:rsidP="0060077F">
            <w:pPr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List Number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0.00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0.00 – 0.00</w:t>
            </w:r>
          </w:p>
        </w:tc>
        <w:tc>
          <w:tcPr>
            <w:tcW w:w="0" w:type="auto"/>
            <w:gridSpan w:val="2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b/>
                <w:bCs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b/>
                <w:bCs/>
                <w:sz w:val="22"/>
                <w:szCs w:val="22"/>
              </w:rPr>
              <w:t>0.030</w:t>
            </w:r>
          </w:p>
        </w:tc>
      </w:tr>
      <w:tr w:rsidR="00CD5B3B" w:rsidRPr="0031399E" w:rsidTr="0060077F">
        <w:trPr>
          <w:trHeight w:val="269"/>
        </w:trPr>
        <w:tc>
          <w:tcPr>
            <w:tcW w:w="0" w:type="auto"/>
          </w:tcPr>
          <w:p w:rsidR="00CD5B3B" w:rsidRPr="0031399E" w:rsidRDefault="00CD5B3B" w:rsidP="0060077F">
            <w:pPr>
              <w:rPr>
                <w:rFonts w:ascii="Helvetica" w:hAnsi="Helvetica" w:cs="Arial"/>
                <w:b/>
                <w:bCs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b/>
                <w:bCs/>
                <w:sz w:val="22"/>
                <w:szCs w:val="22"/>
              </w:rPr>
              <w:t>Random Effects: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0" w:type="auto"/>
            <w:gridSpan w:val="2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CD5B3B" w:rsidRPr="0031399E" w:rsidTr="0060077F">
        <w:trPr>
          <w:trHeight w:val="269"/>
        </w:trPr>
        <w:tc>
          <w:tcPr>
            <w:tcW w:w="0" w:type="auto"/>
          </w:tcPr>
          <w:p w:rsidR="00CD5B3B" w:rsidRPr="0031399E" w:rsidRDefault="00CD5B3B" w:rsidP="0060077F">
            <w:pPr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σ</w:t>
            </w:r>
            <w:r w:rsidRPr="0031399E">
              <w:rPr>
                <w:rFonts w:ascii="Helvetica" w:hAnsi="Helvetica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0.04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0" w:type="auto"/>
            <w:gridSpan w:val="2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CD5B3B" w:rsidRPr="0031399E" w:rsidTr="0060077F">
        <w:trPr>
          <w:trHeight w:val="256"/>
        </w:trPr>
        <w:tc>
          <w:tcPr>
            <w:tcW w:w="0" w:type="auto"/>
          </w:tcPr>
          <w:p w:rsidR="00CD5B3B" w:rsidRPr="0031399E" w:rsidRDefault="00CD5B3B" w:rsidP="0060077F">
            <w:pPr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τ</w:t>
            </w:r>
            <w:r w:rsidRPr="0031399E">
              <w:rPr>
                <w:rFonts w:ascii="Helvetica" w:hAnsi="Helvetica" w:cs="Arial"/>
                <w:sz w:val="22"/>
                <w:szCs w:val="22"/>
                <w:vertAlign w:val="subscript"/>
              </w:rPr>
              <w:t>00</w:t>
            </w:r>
            <w:r w:rsidRPr="0031399E">
              <w:rPr>
                <w:rFonts w:ascii="Helvetica" w:hAnsi="Helvetica" w:cs="Arial"/>
                <w:sz w:val="22"/>
                <w:szCs w:val="22"/>
              </w:rPr>
              <w:t> </w:t>
            </w:r>
            <w:r w:rsidRPr="0031399E">
              <w:rPr>
                <w:rFonts w:ascii="Helvetica" w:hAnsi="Helvetica" w:cs="Arial"/>
                <w:sz w:val="22"/>
                <w:szCs w:val="22"/>
                <w:vertAlign w:val="subscript"/>
              </w:rPr>
              <w:t>Yoked Pair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0.00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0" w:type="auto"/>
            <w:gridSpan w:val="2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CD5B3B" w:rsidRPr="0031399E" w:rsidTr="0060077F">
        <w:trPr>
          <w:trHeight w:val="256"/>
        </w:trPr>
        <w:tc>
          <w:tcPr>
            <w:tcW w:w="0" w:type="auto"/>
          </w:tcPr>
          <w:p w:rsidR="00CD5B3B" w:rsidRPr="0031399E" w:rsidRDefault="00CD5B3B" w:rsidP="0060077F">
            <w:pPr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ICC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0.02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0" w:type="auto"/>
            <w:gridSpan w:val="2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CD5B3B" w:rsidRPr="0031399E" w:rsidTr="0060077F">
        <w:trPr>
          <w:trHeight w:val="256"/>
        </w:trPr>
        <w:tc>
          <w:tcPr>
            <w:tcW w:w="0" w:type="auto"/>
            <w:tcBorders>
              <w:bottom w:val="single" w:sz="4" w:space="0" w:color="auto"/>
            </w:tcBorders>
          </w:tcPr>
          <w:p w:rsidR="00CD5B3B" w:rsidRPr="0031399E" w:rsidRDefault="00CD5B3B" w:rsidP="0060077F">
            <w:pPr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N </w:t>
            </w:r>
            <w:r w:rsidRPr="0031399E">
              <w:rPr>
                <w:rFonts w:ascii="Helvetica" w:hAnsi="Helvetica" w:cs="Arial"/>
                <w:sz w:val="22"/>
                <w:szCs w:val="22"/>
                <w:vertAlign w:val="subscript"/>
              </w:rPr>
              <w:t>Yoked Pair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CD5B3B" w:rsidRPr="0031399E" w:rsidTr="0060077F">
        <w:trPr>
          <w:trHeight w:val="25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5B3B" w:rsidRPr="0031399E" w:rsidRDefault="00CD5B3B" w:rsidP="0060077F">
            <w:pPr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Observations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657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CD5B3B" w:rsidRPr="0031399E" w:rsidTr="0060077F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D5B3B" w:rsidRPr="0031399E" w:rsidRDefault="00CD5B3B" w:rsidP="0060077F">
            <w:pPr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Marginal R</w:t>
            </w:r>
            <w:r w:rsidRPr="0031399E">
              <w:rPr>
                <w:rFonts w:ascii="Helvetica" w:hAnsi="Helvetica" w:cs="Arial"/>
                <w:sz w:val="22"/>
                <w:szCs w:val="22"/>
                <w:vertAlign w:val="superscript"/>
              </w:rPr>
              <w:t>2</w:t>
            </w:r>
            <w:r w:rsidRPr="0031399E">
              <w:rPr>
                <w:rFonts w:ascii="Helvetica" w:hAnsi="Helvetica" w:cs="Arial"/>
                <w:sz w:val="22"/>
                <w:szCs w:val="22"/>
              </w:rPr>
              <w:t> / Conditional R</w:t>
            </w:r>
            <w:r w:rsidRPr="0031399E">
              <w:rPr>
                <w:rFonts w:ascii="Helvetica" w:hAnsi="Helvetica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0.026/0.041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</w:tr>
    </w:tbl>
    <w:p w:rsidR="00CD5B3B" w:rsidRPr="0031399E" w:rsidRDefault="00CD5B3B" w:rsidP="00CD5B3B">
      <w:pPr>
        <w:rPr>
          <w:rFonts w:ascii="Helvetica" w:hAnsi="Helvetica"/>
        </w:rPr>
      </w:pPr>
    </w:p>
    <w:p w:rsidR="00CD5B3B" w:rsidRPr="0031399E" w:rsidRDefault="00CD5B3B" w:rsidP="00CD5B3B">
      <w:pPr>
        <w:rPr>
          <w:rFonts w:ascii="Helvetica" w:hAnsi="Helvetica"/>
        </w:rPr>
      </w:pPr>
    </w:p>
    <w:p w:rsidR="00CD5B3B" w:rsidRPr="0031399E" w:rsidRDefault="00CD5B3B" w:rsidP="00227C49">
      <w:pPr>
        <w:jc w:val="both"/>
        <w:rPr>
          <w:rFonts w:ascii="Helvetica" w:hAnsi="Helvetica"/>
          <w:color w:val="000000" w:themeColor="text1"/>
        </w:rPr>
      </w:pPr>
      <w:r w:rsidRPr="0031399E">
        <w:rPr>
          <w:rFonts w:ascii="Helvetica" w:hAnsi="Helvetica"/>
          <w:b/>
          <w:bCs/>
        </w:rPr>
        <w:t>Table S1.</w:t>
      </w:r>
      <w:r w:rsidRPr="0031399E">
        <w:rPr>
          <w:rFonts w:ascii="Helvetica" w:hAnsi="Helvetica"/>
        </w:rPr>
        <w:t xml:space="preserve"> </w:t>
      </w:r>
      <w:r w:rsidRPr="0031399E">
        <w:rPr>
          <w:rFonts w:ascii="Helvetica" w:hAnsi="Helvetica"/>
          <w:color w:val="000000"/>
        </w:rPr>
        <w:t xml:space="preserve">Mixed-effects linear regression model examining the effect of Group (Choice vs. Fixed) and average number of words recalled per list (Mean Recall) on temporal clustering. </w:t>
      </w:r>
      <w:r w:rsidRPr="0031399E">
        <w:rPr>
          <w:rFonts w:ascii="Helvetica" w:hAnsi="Helvetica"/>
          <w:color w:val="000000" w:themeColor="text1"/>
        </w:rPr>
        <w:t xml:space="preserve">The model </w:t>
      </w:r>
      <w:r w:rsidR="00241CE5" w:rsidRPr="0031399E">
        <w:rPr>
          <w:rFonts w:ascii="Helvetica" w:hAnsi="Helvetica"/>
          <w:color w:val="000000" w:themeColor="text1"/>
        </w:rPr>
        <w:t xml:space="preserve">also </w:t>
      </w:r>
      <w:r w:rsidRPr="0031399E">
        <w:rPr>
          <w:rFonts w:ascii="Helvetica" w:hAnsi="Helvetica"/>
          <w:color w:val="000000" w:themeColor="text1"/>
        </w:rPr>
        <w:t xml:space="preserve">includes list number as a fixed effect and accounts for shared variance within yoked subject pairs (e.g., Pair A = Subjects 1 &amp; 2) using a random intercept for Yoked Pair. </w:t>
      </w:r>
    </w:p>
    <w:p w:rsidR="00CD5B3B" w:rsidRPr="0031399E" w:rsidRDefault="00CD5B3B" w:rsidP="00CD5B3B">
      <w:pPr>
        <w:rPr>
          <w:rFonts w:ascii="Helvetica" w:hAnsi="Helvetica"/>
        </w:rPr>
      </w:pPr>
    </w:p>
    <w:p w:rsidR="00CD5B3B" w:rsidRPr="0031399E" w:rsidRDefault="00CD5B3B" w:rsidP="00CD5B3B">
      <w:pPr>
        <w:rPr>
          <w:rFonts w:ascii="Helvetica" w:hAnsi="Helvetica"/>
        </w:rPr>
      </w:pPr>
    </w:p>
    <w:tbl>
      <w:tblPr>
        <w:tblStyle w:val="TableGrid"/>
        <w:tblW w:w="9527" w:type="dxa"/>
        <w:tblLook w:val="04A0" w:firstRow="1" w:lastRow="0" w:firstColumn="1" w:lastColumn="0" w:noHBand="0" w:noVBand="1"/>
      </w:tblPr>
      <w:tblGrid>
        <w:gridCol w:w="4282"/>
        <w:gridCol w:w="1965"/>
        <w:gridCol w:w="2087"/>
        <w:gridCol w:w="691"/>
        <w:gridCol w:w="502"/>
      </w:tblGrid>
      <w:tr w:rsidR="00CD5B3B" w:rsidRPr="0031399E" w:rsidTr="0060077F">
        <w:trPr>
          <w:trHeight w:val="256"/>
        </w:trPr>
        <w:tc>
          <w:tcPr>
            <w:tcW w:w="0" w:type="auto"/>
            <w:tcBorders>
              <w:right w:val="nil"/>
            </w:tcBorders>
          </w:tcPr>
          <w:p w:rsidR="00CD5B3B" w:rsidRPr="0031399E" w:rsidRDefault="00CD5B3B" w:rsidP="0060077F">
            <w:pPr>
              <w:rPr>
                <w:rFonts w:ascii="Helvetica" w:hAnsi="Helvetica" w:cs="Arial"/>
                <w:b/>
                <w:bCs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b/>
                <w:bCs/>
                <w:sz w:val="22"/>
                <w:szCs w:val="22"/>
              </w:rPr>
              <w:t xml:space="preserve">Stay Transition Probability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CD5B3B" w:rsidRPr="0031399E" w:rsidTr="0060077F">
        <w:trPr>
          <w:trHeight w:val="256"/>
        </w:trPr>
        <w:tc>
          <w:tcPr>
            <w:tcW w:w="0" w:type="auto"/>
          </w:tcPr>
          <w:p w:rsidR="00CD5B3B" w:rsidRPr="0031399E" w:rsidRDefault="00CD5B3B" w:rsidP="0060077F">
            <w:pPr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b/>
                <w:bCs/>
                <w:i/>
                <w:iCs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b/>
                <w:bCs/>
                <w:i/>
                <w:iCs/>
                <w:sz w:val="22"/>
                <w:szCs w:val="22"/>
              </w:rPr>
              <w:t>Estimate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b/>
                <w:bCs/>
                <w:i/>
                <w:iCs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b/>
                <w:bCs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gridSpan w:val="2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b/>
                <w:bCs/>
                <w:i/>
                <w:iCs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b/>
                <w:bCs/>
                <w:i/>
                <w:iCs/>
                <w:sz w:val="22"/>
                <w:szCs w:val="22"/>
              </w:rPr>
              <w:t>p-value</w:t>
            </w:r>
          </w:p>
        </w:tc>
      </w:tr>
      <w:tr w:rsidR="00CD5B3B" w:rsidRPr="0031399E" w:rsidTr="0060077F">
        <w:trPr>
          <w:trHeight w:val="269"/>
        </w:trPr>
        <w:tc>
          <w:tcPr>
            <w:tcW w:w="0" w:type="auto"/>
          </w:tcPr>
          <w:p w:rsidR="00CD5B3B" w:rsidRPr="0031399E" w:rsidRDefault="00CD5B3B" w:rsidP="0060077F">
            <w:pPr>
              <w:rPr>
                <w:rFonts w:ascii="Helvetica" w:hAnsi="Helvetica" w:cs="Arial"/>
                <w:b/>
                <w:bCs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b/>
                <w:bCs/>
                <w:sz w:val="22"/>
                <w:szCs w:val="22"/>
              </w:rPr>
              <w:t>Fixed effects: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0" w:type="auto"/>
            <w:gridSpan w:val="2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CD5B3B" w:rsidRPr="0031399E" w:rsidTr="0060077F">
        <w:trPr>
          <w:trHeight w:val="269"/>
        </w:trPr>
        <w:tc>
          <w:tcPr>
            <w:tcW w:w="0" w:type="auto"/>
          </w:tcPr>
          <w:p w:rsidR="00CD5B3B" w:rsidRPr="0031399E" w:rsidRDefault="00CD5B3B" w:rsidP="0060077F">
            <w:pPr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(Intercept)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0.11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0.01 – 0.20</w:t>
            </w:r>
          </w:p>
        </w:tc>
        <w:tc>
          <w:tcPr>
            <w:tcW w:w="0" w:type="auto"/>
            <w:gridSpan w:val="2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0.026</w:t>
            </w:r>
          </w:p>
        </w:tc>
      </w:tr>
      <w:tr w:rsidR="00CD5B3B" w:rsidRPr="0031399E" w:rsidTr="0060077F">
        <w:trPr>
          <w:trHeight w:val="256"/>
        </w:trPr>
        <w:tc>
          <w:tcPr>
            <w:tcW w:w="0" w:type="auto"/>
          </w:tcPr>
          <w:p w:rsidR="00CD5B3B" w:rsidRPr="0031399E" w:rsidRDefault="00CD5B3B" w:rsidP="0060077F">
            <w:pPr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Group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-0.05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-0.10 – 0.01</w:t>
            </w:r>
          </w:p>
        </w:tc>
        <w:tc>
          <w:tcPr>
            <w:tcW w:w="0" w:type="auto"/>
            <w:gridSpan w:val="2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b/>
                <w:bCs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b/>
                <w:bCs/>
                <w:sz w:val="22"/>
                <w:szCs w:val="22"/>
              </w:rPr>
              <w:t>0.024</w:t>
            </w:r>
          </w:p>
        </w:tc>
      </w:tr>
      <w:tr w:rsidR="00CD5B3B" w:rsidRPr="0031399E" w:rsidTr="0060077F">
        <w:trPr>
          <w:trHeight w:val="269"/>
        </w:trPr>
        <w:tc>
          <w:tcPr>
            <w:tcW w:w="0" w:type="auto"/>
          </w:tcPr>
          <w:p w:rsidR="00CD5B3B" w:rsidRPr="0031399E" w:rsidRDefault="00CD5B3B" w:rsidP="0060077F">
            <w:pPr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Mean Recall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-0.17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-0.30 – -0.04</w:t>
            </w:r>
          </w:p>
        </w:tc>
        <w:tc>
          <w:tcPr>
            <w:tcW w:w="0" w:type="auto"/>
            <w:gridSpan w:val="2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b/>
                <w:bCs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b/>
                <w:bCs/>
                <w:sz w:val="22"/>
                <w:szCs w:val="22"/>
              </w:rPr>
              <w:t>0.012</w:t>
            </w:r>
          </w:p>
        </w:tc>
      </w:tr>
      <w:tr w:rsidR="00CD5B3B" w:rsidRPr="0031399E" w:rsidTr="0060077F">
        <w:trPr>
          <w:trHeight w:val="269"/>
        </w:trPr>
        <w:tc>
          <w:tcPr>
            <w:tcW w:w="0" w:type="auto"/>
          </w:tcPr>
          <w:p w:rsidR="00CD5B3B" w:rsidRPr="0031399E" w:rsidRDefault="00CD5B3B" w:rsidP="0060077F">
            <w:pPr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List Number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0.00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-0.00 – 0.00</w:t>
            </w:r>
          </w:p>
        </w:tc>
        <w:tc>
          <w:tcPr>
            <w:tcW w:w="0" w:type="auto"/>
            <w:gridSpan w:val="2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0.336</w:t>
            </w:r>
          </w:p>
        </w:tc>
      </w:tr>
      <w:tr w:rsidR="00CD5B3B" w:rsidRPr="0031399E" w:rsidTr="0060077F">
        <w:trPr>
          <w:trHeight w:val="269"/>
        </w:trPr>
        <w:tc>
          <w:tcPr>
            <w:tcW w:w="0" w:type="auto"/>
          </w:tcPr>
          <w:p w:rsidR="00CD5B3B" w:rsidRPr="0031399E" w:rsidRDefault="00CD5B3B" w:rsidP="0060077F">
            <w:pPr>
              <w:rPr>
                <w:rFonts w:ascii="Helvetica" w:hAnsi="Helvetica" w:cs="Arial"/>
                <w:b/>
                <w:bCs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b/>
                <w:bCs/>
                <w:sz w:val="22"/>
                <w:szCs w:val="22"/>
              </w:rPr>
              <w:t>Random Effects: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0" w:type="auto"/>
            <w:gridSpan w:val="2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CD5B3B" w:rsidRPr="0031399E" w:rsidTr="0060077F">
        <w:trPr>
          <w:trHeight w:val="269"/>
        </w:trPr>
        <w:tc>
          <w:tcPr>
            <w:tcW w:w="0" w:type="auto"/>
          </w:tcPr>
          <w:p w:rsidR="00CD5B3B" w:rsidRPr="0031399E" w:rsidRDefault="00CD5B3B" w:rsidP="0060077F">
            <w:pPr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σ</w:t>
            </w:r>
            <w:r w:rsidRPr="0031399E">
              <w:rPr>
                <w:rFonts w:ascii="Helvetica" w:hAnsi="Helvetica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0.08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0" w:type="auto"/>
            <w:gridSpan w:val="2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CD5B3B" w:rsidRPr="0031399E" w:rsidTr="0060077F">
        <w:trPr>
          <w:trHeight w:val="256"/>
        </w:trPr>
        <w:tc>
          <w:tcPr>
            <w:tcW w:w="0" w:type="auto"/>
          </w:tcPr>
          <w:p w:rsidR="00CD5B3B" w:rsidRPr="0031399E" w:rsidRDefault="00CD5B3B" w:rsidP="0060077F">
            <w:pPr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τ</w:t>
            </w:r>
            <w:r w:rsidRPr="0031399E">
              <w:rPr>
                <w:rFonts w:ascii="Helvetica" w:hAnsi="Helvetica" w:cs="Arial"/>
                <w:sz w:val="22"/>
                <w:szCs w:val="22"/>
                <w:vertAlign w:val="subscript"/>
              </w:rPr>
              <w:t>00</w:t>
            </w:r>
            <w:r w:rsidRPr="0031399E">
              <w:rPr>
                <w:rFonts w:ascii="Helvetica" w:hAnsi="Helvetica" w:cs="Arial"/>
                <w:sz w:val="22"/>
                <w:szCs w:val="22"/>
              </w:rPr>
              <w:t> </w:t>
            </w:r>
            <w:r w:rsidRPr="0031399E">
              <w:rPr>
                <w:rFonts w:ascii="Helvetica" w:hAnsi="Helvetica" w:cs="Arial"/>
                <w:sz w:val="22"/>
                <w:szCs w:val="22"/>
                <w:vertAlign w:val="subscript"/>
              </w:rPr>
              <w:t>Yoked Pair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0.00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0" w:type="auto"/>
            <w:gridSpan w:val="2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CD5B3B" w:rsidRPr="0031399E" w:rsidTr="0060077F">
        <w:trPr>
          <w:trHeight w:val="256"/>
        </w:trPr>
        <w:tc>
          <w:tcPr>
            <w:tcW w:w="0" w:type="auto"/>
          </w:tcPr>
          <w:p w:rsidR="00CD5B3B" w:rsidRPr="0031399E" w:rsidRDefault="00CD5B3B" w:rsidP="0060077F">
            <w:pPr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ICC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0.04</w:t>
            </w:r>
          </w:p>
        </w:tc>
        <w:tc>
          <w:tcPr>
            <w:tcW w:w="0" w:type="auto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0" w:type="auto"/>
            <w:gridSpan w:val="2"/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CD5B3B" w:rsidRPr="0031399E" w:rsidTr="0060077F">
        <w:trPr>
          <w:trHeight w:val="256"/>
        </w:trPr>
        <w:tc>
          <w:tcPr>
            <w:tcW w:w="0" w:type="auto"/>
            <w:tcBorders>
              <w:bottom w:val="single" w:sz="4" w:space="0" w:color="auto"/>
            </w:tcBorders>
          </w:tcPr>
          <w:p w:rsidR="00CD5B3B" w:rsidRPr="0031399E" w:rsidRDefault="00CD5B3B" w:rsidP="0060077F">
            <w:pPr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N </w:t>
            </w:r>
            <w:r w:rsidRPr="0031399E">
              <w:rPr>
                <w:rFonts w:ascii="Helvetica" w:hAnsi="Helvetica" w:cs="Arial"/>
                <w:sz w:val="22"/>
                <w:szCs w:val="22"/>
                <w:vertAlign w:val="subscript"/>
              </w:rPr>
              <w:t>Yoked Pair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CD5B3B" w:rsidRPr="0031399E" w:rsidTr="0060077F">
        <w:trPr>
          <w:trHeight w:val="25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5B3B" w:rsidRPr="0031399E" w:rsidRDefault="00CD5B3B" w:rsidP="0060077F">
            <w:pPr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Observations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649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CD5B3B" w:rsidRPr="0031399E" w:rsidTr="0060077F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D5B3B" w:rsidRPr="0031399E" w:rsidRDefault="00CD5B3B" w:rsidP="0060077F">
            <w:pPr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Marginal R</w:t>
            </w:r>
            <w:r w:rsidRPr="0031399E">
              <w:rPr>
                <w:rFonts w:ascii="Helvetica" w:hAnsi="Helvetica" w:cs="Arial"/>
                <w:sz w:val="22"/>
                <w:szCs w:val="22"/>
                <w:vertAlign w:val="superscript"/>
              </w:rPr>
              <w:t>2</w:t>
            </w:r>
            <w:r w:rsidRPr="0031399E">
              <w:rPr>
                <w:rFonts w:ascii="Helvetica" w:hAnsi="Helvetica" w:cs="Arial"/>
                <w:sz w:val="22"/>
                <w:szCs w:val="22"/>
              </w:rPr>
              <w:t> / Conditional R</w:t>
            </w:r>
            <w:r w:rsidRPr="0031399E">
              <w:rPr>
                <w:rFonts w:ascii="Helvetica" w:hAnsi="Helvetica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31399E">
              <w:rPr>
                <w:rFonts w:ascii="Helvetica" w:hAnsi="Helvetica" w:cs="Arial"/>
                <w:sz w:val="22"/>
                <w:szCs w:val="22"/>
              </w:rPr>
              <w:t>0.018/0.060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D5B3B" w:rsidRPr="0031399E" w:rsidRDefault="00CD5B3B" w:rsidP="0060077F">
            <w:pPr>
              <w:jc w:val="center"/>
              <w:rPr>
                <w:rFonts w:ascii="Helvetica" w:hAnsi="Helvetica" w:cs="Arial"/>
                <w:sz w:val="22"/>
                <w:szCs w:val="22"/>
              </w:rPr>
            </w:pPr>
          </w:p>
        </w:tc>
      </w:tr>
    </w:tbl>
    <w:p w:rsidR="00CD5B3B" w:rsidRPr="0031399E" w:rsidRDefault="00CD5B3B" w:rsidP="00CD5B3B">
      <w:pPr>
        <w:rPr>
          <w:rFonts w:ascii="Helvetica" w:hAnsi="Helvetica"/>
        </w:rPr>
      </w:pPr>
    </w:p>
    <w:p w:rsidR="00CD5B3B" w:rsidRPr="0031399E" w:rsidRDefault="00CD5B3B" w:rsidP="00CD5B3B">
      <w:pPr>
        <w:rPr>
          <w:rFonts w:ascii="Helvetica" w:hAnsi="Helvetica"/>
        </w:rPr>
      </w:pPr>
    </w:p>
    <w:p w:rsidR="00534901" w:rsidRPr="0031399E" w:rsidRDefault="00CD5B3B" w:rsidP="00227C49">
      <w:pPr>
        <w:jc w:val="both"/>
        <w:rPr>
          <w:rFonts w:ascii="Helvetica" w:hAnsi="Helvetica"/>
        </w:rPr>
      </w:pPr>
      <w:r w:rsidRPr="0031399E">
        <w:rPr>
          <w:rFonts w:ascii="Helvetica" w:hAnsi="Helvetica"/>
          <w:b/>
          <w:bCs/>
        </w:rPr>
        <w:t>Table S2.</w:t>
      </w:r>
      <w:r w:rsidRPr="0031399E">
        <w:rPr>
          <w:rFonts w:ascii="Helvetica" w:hAnsi="Helvetica"/>
        </w:rPr>
        <w:t xml:space="preserve"> </w:t>
      </w:r>
      <w:r w:rsidRPr="0031399E">
        <w:rPr>
          <w:rFonts w:ascii="Helvetica" w:hAnsi="Helvetica"/>
          <w:color w:val="000000"/>
        </w:rPr>
        <w:t xml:space="preserve">Mixed-effects linear regression model examining the effect of Group (Choice vs. Fixed) and average number of words recalled per list (Mean Recall) on the probability of making stay transitions. </w:t>
      </w:r>
      <w:r w:rsidRPr="0031399E">
        <w:rPr>
          <w:rFonts w:ascii="Helvetica" w:hAnsi="Helvetica"/>
          <w:color w:val="000000" w:themeColor="text1"/>
        </w:rPr>
        <w:t xml:space="preserve">The model </w:t>
      </w:r>
      <w:r w:rsidR="00241CE5" w:rsidRPr="0031399E">
        <w:rPr>
          <w:rFonts w:ascii="Helvetica" w:hAnsi="Helvetica"/>
          <w:color w:val="000000" w:themeColor="text1"/>
        </w:rPr>
        <w:t xml:space="preserve">also </w:t>
      </w:r>
      <w:r w:rsidRPr="0031399E">
        <w:rPr>
          <w:rFonts w:ascii="Helvetica" w:hAnsi="Helvetica"/>
          <w:color w:val="000000" w:themeColor="text1"/>
        </w:rPr>
        <w:t>includes list number as a fixed effect and accounts for shared variance within yoked subject pairs (e.g., Pair A = Subjects 1 &amp; 2) using a random intercept for Yoked Pair.</w:t>
      </w:r>
    </w:p>
    <w:sectPr w:rsidR="00534901" w:rsidRPr="0031399E" w:rsidSect="006E16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B3B"/>
    <w:rsid w:val="00227C49"/>
    <w:rsid w:val="00241CE5"/>
    <w:rsid w:val="00272A08"/>
    <w:rsid w:val="0031399E"/>
    <w:rsid w:val="00534901"/>
    <w:rsid w:val="006E1608"/>
    <w:rsid w:val="00AE78A8"/>
    <w:rsid w:val="00CD5B3B"/>
    <w:rsid w:val="00D1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6AB6F65-D42A-2B4B-878C-B451F1CD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B3B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5B3B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Rait</dc:creator>
  <cp:keywords/>
  <dc:description/>
  <cp:lastModifiedBy>Lindsay Rait</cp:lastModifiedBy>
  <cp:revision>7</cp:revision>
  <dcterms:created xsi:type="dcterms:W3CDTF">2025-04-11T22:53:00Z</dcterms:created>
  <dcterms:modified xsi:type="dcterms:W3CDTF">2025-09-25T19:24:00Z</dcterms:modified>
</cp:coreProperties>
</file>