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FB80" w14:textId="770F17AB" w:rsidR="000C2721" w:rsidRPr="000C2721" w:rsidRDefault="000C2721" w:rsidP="000C2721">
      <w:pPr>
        <w:spacing w:line="480" w:lineRule="auto"/>
        <w:jc w:val="center"/>
        <w:rPr>
          <w:rFonts w:ascii="Arial" w:hAnsi="Arial" w:cs="Arial"/>
          <w:b/>
        </w:rPr>
      </w:pPr>
      <w:r w:rsidRPr="00F96A23">
        <w:rPr>
          <w:rFonts w:ascii="Arial" w:hAnsi="Arial" w:cs="Arial"/>
          <w:b/>
        </w:rPr>
        <w:t>Supplementary Materials</w:t>
      </w:r>
      <w:r>
        <w:rPr>
          <w:rFonts w:ascii="Arial" w:hAnsi="Arial" w:cs="Arial"/>
          <w:b/>
        </w:rPr>
        <w:t xml:space="preserve"> 2</w:t>
      </w:r>
    </w:p>
    <w:p w14:paraId="7B54042C" w14:textId="669F3EB1" w:rsidR="000C2721" w:rsidRPr="00F96A23" w:rsidRDefault="000C2721" w:rsidP="000C2721">
      <w:pPr>
        <w:spacing w:line="480" w:lineRule="auto"/>
        <w:jc w:val="both"/>
        <w:rPr>
          <w:rFonts w:ascii="Arial" w:hAnsi="Arial" w:cs="Arial"/>
          <w:b/>
          <w:bCs/>
          <w:iCs/>
        </w:rPr>
      </w:pPr>
      <w:r w:rsidRPr="00F96A23">
        <w:rPr>
          <w:rFonts w:ascii="Arial" w:hAnsi="Arial" w:cs="Arial"/>
          <w:b/>
          <w:bCs/>
          <w:iCs/>
        </w:rPr>
        <w:t xml:space="preserve">Table S1. </w:t>
      </w:r>
      <w:r>
        <w:rPr>
          <w:rFonts w:ascii="Arial" w:hAnsi="Arial" w:cs="Arial"/>
          <w:b/>
          <w:bCs/>
          <w:iCs/>
        </w:rPr>
        <w:t>General r</w:t>
      </w:r>
      <w:r w:rsidRPr="00F96A23">
        <w:rPr>
          <w:rFonts w:ascii="Arial" w:hAnsi="Arial" w:cs="Arial"/>
          <w:b/>
          <w:bCs/>
          <w:iCs/>
        </w:rPr>
        <w:t xml:space="preserve">esults from additional measures collected from participants. </w:t>
      </w:r>
    </w:p>
    <w:tbl>
      <w:tblPr>
        <w:tblStyle w:val="TableGrid"/>
        <w:tblW w:w="10909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690"/>
        <w:gridCol w:w="1980"/>
        <w:gridCol w:w="1710"/>
        <w:gridCol w:w="1845"/>
        <w:gridCol w:w="1684"/>
      </w:tblGrid>
      <w:tr w:rsidR="000C2721" w:rsidRPr="00F96A23" w14:paraId="28884168" w14:textId="77777777" w:rsidTr="00B835BC">
        <w:trPr>
          <w:trHeight w:val="646"/>
        </w:trPr>
        <w:tc>
          <w:tcPr>
            <w:tcW w:w="3690" w:type="dxa"/>
          </w:tcPr>
          <w:p w14:paraId="6130F8B4" w14:textId="77777777" w:rsidR="000C2721" w:rsidRPr="00F96A23" w:rsidRDefault="000C2721" w:rsidP="00B835BC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0" w:type="dxa"/>
          </w:tcPr>
          <w:p w14:paraId="2EC200CF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All participants</w:t>
            </w:r>
          </w:p>
          <w:p w14:paraId="63A5E2DC" w14:textId="77777777" w:rsidR="000C2721" w:rsidRPr="00282528" w:rsidRDefault="000C2721" w:rsidP="00B835BC">
            <w:pPr>
              <w:rPr>
                <w:rFonts w:ascii="Arial" w:hAnsi="Arial" w:cs="Arial"/>
                <w:b/>
                <w:bCs/>
                <w:i/>
              </w:rPr>
            </w:pPr>
            <w:r w:rsidRPr="00282528">
              <w:rPr>
                <w:rFonts w:ascii="Arial" w:hAnsi="Arial" w:cs="Arial"/>
                <w:b/>
                <w:bCs/>
                <w:i/>
              </w:rPr>
              <w:t>Mean (SD)</w:t>
            </w:r>
          </w:p>
        </w:tc>
        <w:tc>
          <w:tcPr>
            <w:tcW w:w="1710" w:type="dxa"/>
          </w:tcPr>
          <w:p w14:paraId="6DFCEDB5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 xml:space="preserve">Low CPS </w:t>
            </w:r>
          </w:p>
          <w:p w14:paraId="1B382627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(0-3)</w:t>
            </w:r>
          </w:p>
          <w:p w14:paraId="541C6123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845" w:type="dxa"/>
          </w:tcPr>
          <w:p w14:paraId="5FC753AE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Moderate CPS (4-6)</w:t>
            </w:r>
          </w:p>
          <w:p w14:paraId="7CE21D7D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684" w:type="dxa"/>
          </w:tcPr>
          <w:p w14:paraId="0992381A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 xml:space="preserve">High CPS </w:t>
            </w:r>
          </w:p>
          <w:p w14:paraId="497F024E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(7-10)</w:t>
            </w:r>
          </w:p>
        </w:tc>
      </w:tr>
      <w:tr w:rsidR="000C2721" w:rsidRPr="00F96A23" w14:paraId="55E77AED" w14:textId="77777777" w:rsidTr="00B835BC">
        <w:trPr>
          <w:trHeight w:val="350"/>
        </w:trPr>
        <w:tc>
          <w:tcPr>
            <w:tcW w:w="3690" w:type="dxa"/>
          </w:tcPr>
          <w:p w14:paraId="0E41E8CF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N</w:t>
            </w:r>
          </w:p>
        </w:tc>
        <w:tc>
          <w:tcPr>
            <w:tcW w:w="1980" w:type="dxa"/>
          </w:tcPr>
          <w:p w14:paraId="118CFF41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iCs/>
              </w:rPr>
              <w:t>110</w:t>
            </w:r>
          </w:p>
        </w:tc>
        <w:tc>
          <w:tcPr>
            <w:tcW w:w="1710" w:type="dxa"/>
          </w:tcPr>
          <w:p w14:paraId="692920F9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iCs/>
              </w:rPr>
              <w:t>48</w:t>
            </w:r>
          </w:p>
        </w:tc>
        <w:tc>
          <w:tcPr>
            <w:tcW w:w="1845" w:type="dxa"/>
          </w:tcPr>
          <w:p w14:paraId="69E2F1C8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iCs/>
              </w:rPr>
              <w:t>40</w:t>
            </w:r>
          </w:p>
        </w:tc>
        <w:tc>
          <w:tcPr>
            <w:tcW w:w="1684" w:type="dxa"/>
          </w:tcPr>
          <w:p w14:paraId="42627320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iCs/>
              </w:rPr>
              <w:t>22</w:t>
            </w:r>
          </w:p>
        </w:tc>
      </w:tr>
      <w:tr w:rsidR="000C2721" w:rsidRPr="00F96A23" w14:paraId="10052DAE" w14:textId="77777777" w:rsidTr="00B835BC">
        <w:trPr>
          <w:trHeight w:val="267"/>
        </w:trPr>
        <w:tc>
          <w:tcPr>
            <w:tcW w:w="3690" w:type="dxa"/>
          </w:tcPr>
          <w:p w14:paraId="2C63A9F2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BDI-II*</w:t>
            </w:r>
          </w:p>
        </w:tc>
        <w:tc>
          <w:tcPr>
            <w:tcW w:w="1980" w:type="dxa"/>
          </w:tcPr>
          <w:p w14:paraId="067B6636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17.55 (12.41)</w:t>
            </w:r>
          </w:p>
        </w:tc>
        <w:tc>
          <w:tcPr>
            <w:tcW w:w="1710" w:type="dxa"/>
          </w:tcPr>
          <w:p w14:paraId="470CC90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10.58 (9.21)</w:t>
            </w:r>
          </w:p>
        </w:tc>
        <w:tc>
          <w:tcPr>
            <w:tcW w:w="1845" w:type="dxa"/>
          </w:tcPr>
          <w:p w14:paraId="508A1B11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color w:val="000000"/>
              </w:rPr>
              <w:t>19.50 (10.83)</w:t>
            </w:r>
          </w:p>
        </w:tc>
        <w:tc>
          <w:tcPr>
            <w:tcW w:w="1684" w:type="dxa"/>
          </w:tcPr>
          <w:p w14:paraId="5D3D341D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iCs/>
              </w:rPr>
            </w:pPr>
            <w:r w:rsidRPr="00F96A23">
              <w:rPr>
                <w:rFonts w:ascii="Arial" w:hAnsi="Arial" w:cs="Arial"/>
                <w:color w:val="000000"/>
              </w:rPr>
              <w:t>29.23 (11.42)</w:t>
            </w:r>
          </w:p>
        </w:tc>
      </w:tr>
      <w:tr w:rsidR="000C2721" w:rsidRPr="00F96A23" w14:paraId="0495A7A9" w14:textId="77777777" w:rsidTr="00B835BC">
        <w:trPr>
          <w:trHeight w:val="267"/>
        </w:trPr>
        <w:tc>
          <w:tcPr>
            <w:tcW w:w="3690" w:type="dxa"/>
          </w:tcPr>
          <w:p w14:paraId="31B62A54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BAI*</w:t>
            </w:r>
          </w:p>
        </w:tc>
        <w:tc>
          <w:tcPr>
            <w:tcW w:w="1980" w:type="dxa"/>
          </w:tcPr>
          <w:p w14:paraId="3482A23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17.15 (11.29)</w:t>
            </w:r>
          </w:p>
        </w:tc>
        <w:tc>
          <w:tcPr>
            <w:tcW w:w="1710" w:type="dxa"/>
          </w:tcPr>
          <w:p w14:paraId="12971A8A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11.59 (9.48)</w:t>
            </w:r>
          </w:p>
        </w:tc>
        <w:tc>
          <w:tcPr>
            <w:tcW w:w="1845" w:type="dxa"/>
          </w:tcPr>
          <w:p w14:paraId="49E1D6D5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18.9 (9.55)</w:t>
            </w:r>
          </w:p>
        </w:tc>
        <w:tc>
          <w:tcPr>
            <w:tcW w:w="1684" w:type="dxa"/>
          </w:tcPr>
          <w:p w14:paraId="77FB73C8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25.81 (11.67)</w:t>
            </w:r>
          </w:p>
        </w:tc>
      </w:tr>
      <w:tr w:rsidR="000C2721" w:rsidRPr="00F96A23" w14:paraId="7C7312D6" w14:textId="77777777" w:rsidTr="00B835BC">
        <w:trPr>
          <w:trHeight w:val="267"/>
        </w:trPr>
        <w:tc>
          <w:tcPr>
            <w:tcW w:w="3690" w:type="dxa"/>
          </w:tcPr>
          <w:p w14:paraId="7C4DB65D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SMCQ</w:t>
            </w:r>
          </w:p>
        </w:tc>
        <w:tc>
          <w:tcPr>
            <w:tcW w:w="1980" w:type="dxa"/>
          </w:tcPr>
          <w:p w14:paraId="4C5A01EC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3.12 (8.31)</w:t>
            </w:r>
          </w:p>
        </w:tc>
        <w:tc>
          <w:tcPr>
            <w:tcW w:w="1710" w:type="dxa"/>
          </w:tcPr>
          <w:p w14:paraId="3408A968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 xml:space="preserve">2.39 (2.82) </w:t>
            </w:r>
          </w:p>
        </w:tc>
        <w:tc>
          <w:tcPr>
            <w:tcW w:w="1845" w:type="dxa"/>
          </w:tcPr>
          <w:p w14:paraId="4B57B91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3.5 (2.58)</w:t>
            </w:r>
          </w:p>
        </w:tc>
        <w:tc>
          <w:tcPr>
            <w:tcW w:w="1684" w:type="dxa"/>
          </w:tcPr>
          <w:p w14:paraId="7F65B8E5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4.04 (3.70)</w:t>
            </w:r>
          </w:p>
        </w:tc>
      </w:tr>
      <w:tr w:rsidR="000C2721" w:rsidRPr="00F96A23" w14:paraId="31680BFD" w14:textId="77777777" w:rsidTr="00B835BC">
        <w:trPr>
          <w:trHeight w:val="267"/>
        </w:trPr>
        <w:tc>
          <w:tcPr>
            <w:tcW w:w="3690" w:type="dxa"/>
          </w:tcPr>
          <w:p w14:paraId="65A6A04A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F96A23">
              <w:rPr>
                <w:rFonts w:ascii="Arial" w:hAnsi="Arial" w:cs="Arial"/>
                <w:b/>
                <w:bCs/>
                <w:iCs/>
              </w:rPr>
              <w:t>Hours</w:t>
            </w:r>
            <w:proofErr w:type="spellEnd"/>
            <w:r w:rsidRPr="00F96A23">
              <w:rPr>
                <w:rFonts w:ascii="Arial" w:hAnsi="Arial" w:cs="Arial"/>
                <w:b/>
                <w:bCs/>
                <w:iCs/>
              </w:rPr>
              <w:t xml:space="preserve"> Sleep (Past Month</w:t>
            </w:r>
            <w:r>
              <w:rPr>
                <w:rFonts w:ascii="Arial" w:hAnsi="Arial" w:cs="Arial"/>
                <w:b/>
                <w:bCs/>
                <w:iCs/>
              </w:rPr>
              <w:t xml:space="preserve"> Avg</w:t>
            </w:r>
            <w:r w:rsidRPr="00F96A23">
              <w:rPr>
                <w:rFonts w:ascii="Arial" w:hAnsi="Arial" w:cs="Arial"/>
                <w:b/>
                <w:bCs/>
                <w:iCs/>
              </w:rPr>
              <w:t>)</w:t>
            </w:r>
          </w:p>
        </w:tc>
        <w:tc>
          <w:tcPr>
            <w:tcW w:w="1980" w:type="dxa"/>
          </w:tcPr>
          <w:p w14:paraId="44601D29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6.95 (1.11)</w:t>
            </w:r>
          </w:p>
        </w:tc>
        <w:tc>
          <w:tcPr>
            <w:tcW w:w="1710" w:type="dxa"/>
          </w:tcPr>
          <w:p w14:paraId="364B8569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7.13 (0.80)</w:t>
            </w:r>
          </w:p>
        </w:tc>
        <w:tc>
          <w:tcPr>
            <w:tcW w:w="1845" w:type="dxa"/>
          </w:tcPr>
          <w:p w14:paraId="0A49ECFB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6.9 (1.12)</w:t>
            </w:r>
          </w:p>
        </w:tc>
        <w:tc>
          <w:tcPr>
            <w:tcW w:w="1684" w:type="dxa"/>
          </w:tcPr>
          <w:p w14:paraId="511518D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6.66 (1.33)</w:t>
            </w:r>
          </w:p>
        </w:tc>
      </w:tr>
      <w:tr w:rsidR="000C2721" w:rsidRPr="00F96A23" w14:paraId="3359C8F1" w14:textId="77777777" w:rsidTr="00B835BC">
        <w:trPr>
          <w:trHeight w:val="267"/>
        </w:trPr>
        <w:tc>
          <w:tcPr>
            <w:tcW w:w="3690" w:type="dxa"/>
          </w:tcPr>
          <w:p w14:paraId="7FA0AEBD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F96A23">
              <w:rPr>
                <w:rFonts w:ascii="Arial" w:hAnsi="Arial" w:cs="Arial"/>
                <w:b/>
                <w:bCs/>
                <w:iCs/>
              </w:rPr>
              <w:t>Hours</w:t>
            </w:r>
            <w:proofErr w:type="spellEnd"/>
            <w:r w:rsidRPr="00F96A23">
              <w:rPr>
                <w:rFonts w:ascii="Arial" w:hAnsi="Arial" w:cs="Arial"/>
                <w:b/>
                <w:bCs/>
                <w:iCs/>
              </w:rPr>
              <w:t xml:space="preserve"> Sleep (Last Night)</w:t>
            </w:r>
          </w:p>
        </w:tc>
        <w:tc>
          <w:tcPr>
            <w:tcW w:w="1980" w:type="dxa"/>
          </w:tcPr>
          <w:p w14:paraId="525C93F3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6.96 (1.51)</w:t>
            </w:r>
          </w:p>
        </w:tc>
        <w:tc>
          <w:tcPr>
            <w:tcW w:w="1710" w:type="dxa"/>
          </w:tcPr>
          <w:p w14:paraId="44A4C4E4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6.94 (1.29)</w:t>
            </w:r>
          </w:p>
        </w:tc>
        <w:tc>
          <w:tcPr>
            <w:tcW w:w="1845" w:type="dxa"/>
          </w:tcPr>
          <w:p w14:paraId="00224316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6.76 (1.60)</w:t>
            </w:r>
          </w:p>
        </w:tc>
        <w:tc>
          <w:tcPr>
            <w:tcW w:w="1684" w:type="dxa"/>
          </w:tcPr>
          <w:p w14:paraId="3D7457D1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7.25 (1.73)</w:t>
            </w:r>
          </w:p>
        </w:tc>
      </w:tr>
      <w:tr w:rsidR="000C2721" w:rsidRPr="00F96A23" w14:paraId="52F6A3FA" w14:textId="77777777" w:rsidTr="00B835BC">
        <w:trPr>
          <w:trHeight w:val="267"/>
        </w:trPr>
        <w:tc>
          <w:tcPr>
            <w:tcW w:w="3690" w:type="dxa"/>
          </w:tcPr>
          <w:p w14:paraId="167E8983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LEQ – Physical Activity</w:t>
            </w:r>
          </w:p>
        </w:tc>
        <w:tc>
          <w:tcPr>
            <w:tcW w:w="1980" w:type="dxa"/>
          </w:tcPr>
          <w:p w14:paraId="0F6E36C4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15.63 (5.13)</w:t>
            </w:r>
          </w:p>
        </w:tc>
        <w:tc>
          <w:tcPr>
            <w:tcW w:w="1710" w:type="dxa"/>
          </w:tcPr>
          <w:p w14:paraId="1237BE52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16.52 (5.83)</w:t>
            </w:r>
          </w:p>
        </w:tc>
        <w:tc>
          <w:tcPr>
            <w:tcW w:w="1845" w:type="dxa"/>
          </w:tcPr>
          <w:p w14:paraId="7F8CFD58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15.63 (4.47)</w:t>
            </w:r>
          </w:p>
        </w:tc>
        <w:tc>
          <w:tcPr>
            <w:tcW w:w="1684" w:type="dxa"/>
          </w:tcPr>
          <w:p w14:paraId="5EE00397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13.68 (4.19)</w:t>
            </w:r>
          </w:p>
        </w:tc>
      </w:tr>
      <w:tr w:rsidR="000C2721" w:rsidRPr="00F96A23" w14:paraId="75890850" w14:textId="77777777" w:rsidTr="00B835BC">
        <w:trPr>
          <w:trHeight w:val="267"/>
        </w:trPr>
        <w:tc>
          <w:tcPr>
            <w:tcW w:w="3690" w:type="dxa"/>
          </w:tcPr>
          <w:p w14:paraId="5AFD8BC7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 xml:space="preserve">LEQ – Social Activity </w:t>
            </w:r>
          </w:p>
        </w:tc>
        <w:tc>
          <w:tcPr>
            <w:tcW w:w="1980" w:type="dxa"/>
          </w:tcPr>
          <w:p w14:paraId="4BE848F4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5.6 (3.20)</w:t>
            </w:r>
          </w:p>
        </w:tc>
        <w:tc>
          <w:tcPr>
            <w:tcW w:w="1710" w:type="dxa"/>
          </w:tcPr>
          <w:p w14:paraId="2943958E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6.08 (3.23)</w:t>
            </w:r>
          </w:p>
        </w:tc>
        <w:tc>
          <w:tcPr>
            <w:tcW w:w="1845" w:type="dxa"/>
          </w:tcPr>
          <w:p w14:paraId="20CD250E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5.78 (3.07)</w:t>
            </w:r>
          </w:p>
        </w:tc>
        <w:tc>
          <w:tcPr>
            <w:tcW w:w="1684" w:type="dxa"/>
          </w:tcPr>
          <w:p w14:paraId="791353F6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4.23 (3.13)</w:t>
            </w:r>
          </w:p>
        </w:tc>
      </w:tr>
      <w:tr w:rsidR="000C2721" w:rsidRPr="00F96A23" w14:paraId="0AD9BC81" w14:textId="77777777" w:rsidTr="00B835BC">
        <w:trPr>
          <w:trHeight w:val="267"/>
        </w:trPr>
        <w:tc>
          <w:tcPr>
            <w:tcW w:w="3690" w:type="dxa"/>
          </w:tcPr>
          <w:p w14:paraId="2510E052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LEQ – General Health</w:t>
            </w:r>
            <w:r>
              <w:rPr>
                <w:rFonts w:ascii="Arial" w:hAnsi="Arial" w:cs="Arial"/>
                <w:b/>
                <w:bCs/>
                <w:iCs/>
              </w:rPr>
              <w:t>*</w:t>
            </w:r>
            <w:r w:rsidRPr="00F96A23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1980" w:type="dxa"/>
          </w:tcPr>
          <w:p w14:paraId="137A7BFD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3.11 (0.92)</w:t>
            </w:r>
          </w:p>
        </w:tc>
        <w:tc>
          <w:tcPr>
            <w:tcW w:w="1710" w:type="dxa"/>
          </w:tcPr>
          <w:p w14:paraId="5CF3565A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3.48 (0.90)</w:t>
            </w:r>
          </w:p>
        </w:tc>
        <w:tc>
          <w:tcPr>
            <w:tcW w:w="1845" w:type="dxa"/>
          </w:tcPr>
          <w:p w14:paraId="7E44926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3 (0.85)</w:t>
            </w:r>
          </w:p>
        </w:tc>
        <w:tc>
          <w:tcPr>
            <w:tcW w:w="1684" w:type="dxa"/>
          </w:tcPr>
          <w:p w14:paraId="27B2A110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2.5 (0.74)</w:t>
            </w:r>
          </w:p>
        </w:tc>
      </w:tr>
      <w:tr w:rsidR="000C2721" w:rsidRPr="00F96A23" w14:paraId="44FA841E" w14:textId="77777777" w:rsidTr="00B835BC">
        <w:trPr>
          <w:trHeight w:val="267"/>
        </w:trPr>
        <w:tc>
          <w:tcPr>
            <w:tcW w:w="3690" w:type="dxa"/>
          </w:tcPr>
          <w:p w14:paraId="5E216499" w14:textId="77777777" w:rsidR="000C2721" w:rsidRPr="00F96A23" w:rsidRDefault="000C2721" w:rsidP="00B835BC">
            <w:pPr>
              <w:rPr>
                <w:rFonts w:ascii="Arial" w:hAnsi="Arial" w:cs="Arial"/>
                <w:b/>
                <w:bCs/>
                <w:iCs/>
              </w:rPr>
            </w:pPr>
            <w:r w:rsidRPr="00F96A23">
              <w:rPr>
                <w:rFonts w:ascii="Arial" w:hAnsi="Arial" w:cs="Arial"/>
                <w:b/>
                <w:bCs/>
                <w:iCs/>
              </w:rPr>
              <w:t>Prior COVID-19 Diagnosis</w:t>
            </w:r>
          </w:p>
        </w:tc>
        <w:tc>
          <w:tcPr>
            <w:tcW w:w="1980" w:type="dxa"/>
          </w:tcPr>
          <w:p w14:paraId="421D2337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10%</w:t>
            </w:r>
          </w:p>
        </w:tc>
        <w:tc>
          <w:tcPr>
            <w:tcW w:w="1710" w:type="dxa"/>
          </w:tcPr>
          <w:p w14:paraId="72DCC274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6.25%</w:t>
            </w:r>
          </w:p>
        </w:tc>
        <w:tc>
          <w:tcPr>
            <w:tcW w:w="1845" w:type="dxa"/>
          </w:tcPr>
          <w:p w14:paraId="1A1CD54D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12.5%</w:t>
            </w:r>
          </w:p>
        </w:tc>
        <w:tc>
          <w:tcPr>
            <w:tcW w:w="1684" w:type="dxa"/>
          </w:tcPr>
          <w:p w14:paraId="5F2FB9DF" w14:textId="77777777" w:rsidR="000C2721" w:rsidRPr="00F96A23" w:rsidRDefault="000C2721" w:rsidP="00B835BC">
            <w:pPr>
              <w:jc w:val="center"/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color w:val="000000"/>
              </w:rPr>
              <w:t>13.6%</w:t>
            </w:r>
          </w:p>
        </w:tc>
      </w:tr>
      <w:tr w:rsidR="000C2721" w:rsidRPr="00F96A23" w14:paraId="19C8D610" w14:textId="77777777" w:rsidTr="00B835BC">
        <w:trPr>
          <w:trHeight w:val="267"/>
        </w:trPr>
        <w:tc>
          <w:tcPr>
            <w:tcW w:w="10909" w:type="dxa"/>
            <w:gridSpan w:val="5"/>
          </w:tcPr>
          <w:p w14:paraId="59AB4026" w14:textId="77777777" w:rsidR="000C2721" w:rsidRPr="00F96A23" w:rsidRDefault="000C2721" w:rsidP="00B835BC">
            <w:pPr>
              <w:rPr>
                <w:rFonts w:ascii="Arial" w:hAnsi="Arial" w:cs="Arial"/>
                <w:color w:val="000000"/>
              </w:rPr>
            </w:pPr>
            <w:r w:rsidRPr="00F96A23">
              <w:rPr>
                <w:rFonts w:ascii="Arial" w:hAnsi="Arial" w:cs="Arial"/>
                <w:i/>
                <w:u w:val="single"/>
              </w:rPr>
              <w:t>Key:</w:t>
            </w:r>
            <w:r w:rsidRPr="00F96A23">
              <w:rPr>
                <w:rFonts w:ascii="Arial" w:hAnsi="Arial" w:cs="Arial"/>
                <w:iCs/>
              </w:rPr>
              <w:t xml:space="preserve"> </w:t>
            </w:r>
            <w:r w:rsidRPr="00F96A23">
              <w:rPr>
                <w:rFonts w:ascii="Arial" w:hAnsi="Arial" w:cs="Arial"/>
                <w:b/>
                <w:bCs/>
                <w:iCs/>
              </w:rPr>
              <w:t>CPS:</w:t>
            </w:r>
            <w:r w:rsidRPr="00F96A23">
              <w:rPr>
                <w:rFonts w:ascii="Arial" w:hAnsi="Arial" w:cs="Arial"/>
                <w:iCs/>
              </w:rPr>
              <w:t xml:space="preserve"> Current Perceived Stress; </w:t>
            </w:r>
            <w:r w:rsidRPr="00F96A23">
              <w:rPr>
                <w:rFonts w:ascii="Arial" w:hAnsi="Arial" w:cs="Arial"/>
                <w:b/>
              </w:rPr>
              <w:t xml:space="preserve">BDI-II: </w:t>
            </w:r>
            <w:r w:rsidRPr="00F96A23">
              <w:rPr>
                <w:rFonts w:ascii="Arial" w:hAnsi="Arial" w:cs="Arial"/>
                <w:bCs/>
              </w:rPr>
              <w:t xml:space="preserve">Beck Depression Inventory-II; </w:t>
            </w:r>
            <w:r w:rsidRPr="00F96A23">
              <w:rPr>
                <w:rFonts w:ascii="Arial" w:hAnsi="Arial" w:cs="Arial"/>
                <w:b/>
              </w:rPr>
              <w:t xml:space="preserve">BAI: </w:t>
            </w:r>
            <w:r w:rsidRPr="00F96A23">
              <w:rPr>
                <w:rFonts w:ascii="Arial" w:hAnsi="Arial" w:cs="Arial"/>
                <w:bCs/>
              </w:rPr>
              <w:t xml:space="preserve">Beck Anxiety Inventory; </w:t>
            </w:r>
            <w:r w:rsidRPr="00F96A23">
              <w:rPr>
                <w:rFonts w:ascii="Arial" w:hAnsi="Arial" w:cs="Arial"/>
                <w:b/>
              </w:rPr>
              <w:t xml:space="preserve">SMCQ: </w:t>
            </w:r>
            <w:r w:rsidRPr="00F96A23">
              <w:rPr>
                <w:rFonts w:ascii="Arial" w:hAnsi="Arial" w:cs="Arial"/>
                <w:bCs/>
              </w:rPr>
              <w:t xml:space="preserve">Subjective Memory Complaints Questionnaire; </w:t>
            </w:r>
            <w:r w:rsidRPr="00F96A23">
              <w:rPr>
                <w:rFonts w:ascii="Arial" w:hAnsi="Arial" w:cs="Arial"/>
                <w:b/>
              </w:rPr>
              <w:t>LEQ:</w:t>
            </w:r>
            <w:r w:rsidRPr="00F96A23">
              <w:rPr>
                <w:rFonts w:ascii="Arial" w:hAnsi="Arial" w:cs="Arial"/>
                <w:bCs/>
              </w:rPr>
              <w:t xml:space="preserve"> Lifestyle &amp; Exercise Questionnaire; </w:t>
            </w:r>
            <w:r w:rsidRPr="00F96A23">
              <w:rPr>
                <w:rFonts w:ascii="Arial" w:hAnsi="Arial" w:cs="Arial"/>
                <w:bCs/>
                <w:i/>
                <w:iCs/>
              </w:rPr>
              <w:t xml:space="preserve">Physical Activity Scoring: </w:t>
            </w:r>
            <w:r w:rsidRPr="00F96A23">
              <w:rPr>
                <w:rFonts w:ascii="Arial" w:hAnsi="Arial" w:cs="Arial"/>
                <w:bCs/>
              </w:rPr>
              <w:t xml:space="preserve">Possible total of 42 points. </w:t>
            </w:r>
            <w:r w:rsidRPr="00F96A23">
              <w:rPr>
                <w:rFonts w:ascii="Arial" w:hAnsi="Arial" w:cs="Arial"/>
                <w:bCs/>
                <w:i/>
                <w:iCs/>
              </w:rPr>
              <w:t xml:space="preserve">Social Activity Scoring: </w:t>
            </w:r>
            <w:r w:rsidRPr="00F96A23">
              <w:rPr>
                <w:rFonts w:ascii="Arial" w:hAnsi="Arial" w:cs="Arial"/>
                <w:bCs/>
              </w:rPr>
              <w:t xml:space="preserve">Possible total of 21 points. </w:t>
            </w:r>
            <w:r w:rsidRPr="00F96A23">
              <w:rPr>
                <w:rFonts w:ascii="Arial" w:hAnsi="Arial" w:cs="Arial"/>
                <w:bCs/>
                <w:i/>
                <w:iCs/>
              </w:rPr>
              <w:t xml:space="preserve">General Health Scoring: </w:t>
            </w:r>
            <w:r w:rsidRPr="00F96A23">
              <w:rPr>
                <w:rFonts w:ascii="Arial" w:hAnsi="Arial" w:cs="Arial"/>
                <w:bCs/>
              </w:rPr>
              <w:t xml:space="preserve">Possible total of 5 points. </w:t>
            </w:r>
            <w:r w:rsidRPr="00F96A23">
              <w:rPr>
                <w:rFonts w:ascii="Arial" w:hAnsi="Arial" w:cs="Arial"/>
                <w:iCs/>
              </w:rPr>
              <w:t>*Asterisk notes significant difference across low, moderate, and high CPS groups.</w:t>
            </w:r>
          </w:p>
        </w:tc>
      </w:tr>
    </w:tbl>
    <w:p w14:paraId="7C154298" w14:textId="77777777" w:rsidR="003F6250" w:rsidRDefault="003F6250" w:rsidP="003F6250">
      <w:pPr>
        <w:tabs>
          <w:tab w:val="left" w:pos="2880"/>
        </w:tabs>
        <w:spacing w:line="480" w:lineRule="auto"/>
      </w:pPr>
    </w:p>
    <w:p w14:paraId="189AC701" w14:textId="7C7D4094" w:rsidR="003F6250" w:rsidRPr="003F6250" w:rsidRDefault="003F6250" w:rsidP="003F6250">
      <w:pPr>
        <w:tabs>
          <w:tab w:val="left" w:pos="2880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also examined whether there were any relationships between BDI and BAI and </w:t>
      </w:r>
      <w:r w:rsidR="00773D98">
        <w:rPr>
          <w:rFonts w:ascii="Arial" w:hAnsi="Arial" w:cs="Arial"/>
        </w:rPr>
        <w:t>lure discrimination (positive, negative, and neutral)</w:t>
      </w:r>
      <w:r>
        <w:rPr>
          <w:rFonts w:ascii="Arial" w:hAnsi="Arial" w:cs="Arial"/>
        </w:rPr>
        <w:t xml:space="preserve"> and found no significant relationships (all p’s &lt; .05).</w:t>
      </w:r>
    </w:p>
    <w:sectPr w:rsidR="003F6250" w:rsidRPr="003F6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21"/>
    <w:rsid w:val="000C2721"/>
    <w:rsid w:val="002C3CDE"/>
    <w:rsid w:val="003F6250"/>
    <w:rsid w:val="00754DDF"/>
    <w:rsid w:val="00773D98"/>
    <w:rsid w:val="00A64942"/>
    <w:rsid w:val="00E15534"/>
    <w:rsid w:val="00EE36A3"/>
    <w:rsid w:val="00F9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559F6"/>
  <w15:chartTrackingRefBased/>
  <w15:docId w15:val="{E2A5ADF0-9EA9-9F4F-B2EB-D115397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72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7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21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7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7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721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72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7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272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Leal</dc:creator>
  <cp:keywords/>
  <dc:description/>
  <cp:lastModifiedBy>Stephanie Leal</cp:lastModifiedBy>
  <cp:revision>3</cp:revision>
  <dcterms:created xsi:type="dcterms:W3CDTF">2024-04-10T20:40:00Z</dcterms:created>
  <dcterms:modified xsi:type="dcterms:W3CDTF">2024-06-14T22:44:00Z</dcterms:modified>
</cp:coreProperties>
</file>