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166AA" w14:textId="32FCD597" w:rsidR="004C5405" w:rsidRPr="0053016D" w:rsidRDefault="004C5405" w:rsidP="007542D0">
      <w:pPr>
        <w:pStyle w:val="Heading1"/>
        <w:spacing w:line="480" w:lineRule="auto"/>
        <w:jc w:val="center"/>
        <w:rPr>
          <w:rFonts w:ascii="Times New Roman" w:hAnsi="Times New Roman" w:cs="Times New Roman"/>
          <w:i/>
          <w:iCs/>
        </w:rPr>
      </w:pPr>
      <w:bookmarkStart w:id="0" w:name="_Toc100828504"/>
      <w:r w:rsidRPr="0053016D">
        <w:rPr>
          <w:rFonts w:ascii="Times New Roman" w:hAnsi="Times New Roman" w:cs="Times New Roman"/>
        </w:rPr>
        <w:t xml:space="preserve">Supplemental Material </w:t>
      </w:r>
      <w:r w:rsidR="0046242A" w:rsidRPr="0053016D">
        <w:rPr>
          <w:rFonts w:ascii="Times New Roman" w:hAnsi="Times New Roman" w:cs="Times New Roman"/>
        </w:rPr>
        <w:t>S0</w:t>
      </w:r>
      <w:r w:rsidRPr="0053016D">
        <w:rPr>
          <w:rFonts w:ascii="Times New Roman" w:hAnsi="Times New Roman" w:cs="Times New Roman"/>
        </w:rPr>
        <w:t xml:space="preserve">1: Overview </w:t>
      </w:r>
      <w:r w:rsidR="00BA379C" w:rsidRPr="0053016D">
        <w:rPr>
          <w:rFonts w:ascii="Times New Roman" w:hAnsi="Times New Roman" w:cs="Times New Roman"/>
        </w:rPr>
        <w:t>r</w:t>
      </w:r>
      <w:r w:rsidRPr="0053016D">
        <w:rPr>
          <w:rFonts w:ascii="Times New Roman" w:hAnsi="Times New Roman" w:cs="Times New Roman"/>
        </w:rPr>
        <w:t xml:space="preserve">esults </w:t>
      </w:r>
      <w:bookmarkEnd w:id="0"/>
      <w:r w:rsidR="00BA379C" w:rsidRPr="0053016D">
        <w:rPr>
          <w:rFonts w:ascii="Times New Roman" w:hAnsi="Times New Roman" w:cs="Times New Roman"/>
        </w:rPr>
        <w:t>m</w:t>
      </w:r>
      <w:r w:rsidRPr="0053016D">
        <w:rPr>
          <w:rFonts w:ascii="Times New Roman" w:hAnsi="Times New Roman" w:cs="Times New Roman"/>
        </w:rPr>
        <w:t>ixed-</w:t>
      </w:r>
      <w:r w:rsidR="00BA379C" w:rsidRPr="0053016D">
        <w:rPr>
          <w:rFonts w:ascii="Times New Roman" w:hAnsi="Times New Roman" w:cs="Times New Roman"/>
        </w:rPr>
        <w:t>e</w:t>
      </w:r>
      <w:r w:rsidRPr="0053016D">
        <w:rPr>
          <w:rFonts w:ascii="Times New Roman" w:hAnsi="Times New Roman" w:cs="Times New Roman"/>
        </w:rPr>
        <w:t xml:space="preserve">ffects </w:t>
      </w:r>
      <w:r w:rsidR="00BA379C" w:rsidRPr="0053016D">
        <w:rPr>
          <w:rFonts w:ascii="Times New Roman" w:hAnsi="Times New Roman" w:cs="Times New Roman"/>
        </w:rPr>
        <w:t>r</w:t>
      </w:r>
      <w:r w:rsidRPr="0053016D">
        <w:rPr>
          <w:rFonts w:ascii="Times New Roman" w:hAnsi="Times New Roman" w:cs="Times New Roman"/>
        </w:rPr>
        <w:t xml:space="preserve">egression </w:t>
      </w:r>
      <w:r w:rsidR="00BA379C" w:rsidRPr="0053016D">
        <w:rPr>
          <w:rFonts w:ascii="Times New Roman" w:hAnsi="Times New Roman" w:cs="Times New Roman"/>
        </w:rPr>
        <w:t>m</w:t>
      </w:r>
      <w:r w:rsidRPr="0053016D">
        <w:rPr>
          <w:rFonts w:ascii="Times New Roman" w:hAnsi="Times New Roman" w:cs="Times New Roman"/>
        </w:rPr>
        <w:t>odels</w:t>
      </w:r>
    </w:p>
    <w:p w14:paraId="357C60D9" w14:textId="5EEB0F9E" w:rsidR="004C5405" w:rsidRPr="0053016D" w:rsidRDefault="004C5405" w:rsidP="007542D0">
      <w:pPr>
        <w:spacing w:line="480" w:lineRule="auto"/>
        <w:jc w:val="both"/>
      </w:pPr>
      <w:r w:rsidRPr="0053016D">
        <w:t xml:space="preserve">Here, </w:t>
      </w:r>
      <w:r w:rsidR="00592CE9">
        <w:t>we</w:t>
      </w:r>
      <w:r w:rsidRPr="0053016D">
        <w:t xml:space="preserve"> report an overview over all major statistical results reported in the main text and the supplementary material. For details on how mixed-effects regression were performed, see the Methods section of the main text.</w:t>
      </w:r>
    </w:p>
    <w:tbl>
      <w:tblPr>
        <w:tblStyle w:val="GridTable2"/>
        <w:tblW w:w="9030" w:type="dxa"/>
        <w:tblInd w:w="0" w:type="dxa"/>
        <w:tblLayout w:type="fixed"/>
        <w:tblLook w:val="04A0" w:firstRow="1" w:lastRow="0" w:firstColumn="1" w:lastColumn="0" w:noHBand="0" w:noVBand="1"/>
      </w:tblPr>
      <w:tblGrid>
        <w:gridCol w:w="988"/>
        <w:gridCol w:w="1134"/>
        <w:gridCol w:w="3122"/>
        <w:gridCol w:w="851"/>
        <w:gridCol w:w="700"/>
        <w:gridCol w:w="685"/>
        <w:gridCol w:w="766"/>
        <w:gridCol w:w="784"/>
      </w:tblGrid>
      <w:tr w:rsidR="004C5405" w:rsidRPr="0053016D" w14:paraId="3BDA0778" w14:textId="77777777" w:rsidTr="00E0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7F9C3D8B" w14:textId="77777777" w:rsidR="004C5405" w:rsidRPr="0053016D" w:rsidRDefault="004C5405" w:rsidP="008607FA">
            <w:pPr>
              <w:spacing w:after="255" w:line="240" w:lineRule="auto"/>
              <w:contextualSpacing/>
              <w:jc w:val="both"/>
              <w:rPr>
                <w:sz w:val="18"/>
                <w:szCs w:val="18"/>
              </w:rPr>
            </w:pPr>
            <w:r w:rsidRPr="0053016D">
              <w:rPr>
                <w:sz w:val="18"/>
                <w:szCs w:val="18"/>
              </w:rPr>
              <w:t>Model ID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F20019" w14:textId="77777777" w:rsidR="004C5405" w:rsidRPr="0053016D" w:rsidRDefault="004C5405" w:rsidP="008607FA">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DV</w:t>
            </w:r>
          </w:p>
        </w:tc>
        <w:tc>
          <w:tcPr>
            <w:tcW w:w="3973" w:type="dxa"/>
            <w:gridSpan w:val="2"/>
            <w:tcBorders>
              <w:top w:val="single" w:sz="4" w:space="0" w:color="auto"/>
              <w:left w:val="single" w:sz="4" w:space="0" w:color="auto"/>
              <w:bottom w:val="single" w:sz="4" w:space="0" w:color="auto"/>
              <w:right w:val="single" w:sz="4" w:space="0" w:color="auto"/>
            </w:tcBorders>
            <w:vAlign w:val="center"/>
            <w:hideMark/>
          </w:tcPr>
          <w:p w14:paraId="09FA89A4" w14:textId="77777777" w:rsidR="004C5405" w:rsidRPr="0053016D" w:rsidRDefault="004C5405" w:rsidP="008607FA">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53016D">
              <w:rPr>
                <w:sz w:val="18"/>
                <w:szCs w:val="18"/>
              </w:rPr>
              <w:t>IV</w:t>
            </w:r>
          </w:p>
        </w:tc>
        <w:tc>
          <w:tcPr>
            <w:tcW w:w="700" w:type="dxa"/>
            <w:tcBorders>
              <w:top w:val="single" w:sz="4" w:space="0" w:color="auto"/>
              <w:left w:val="single" w:sz="4" w:space="0" w:color="auto"/>
              <w:bottom w:val="single" w:sz="4" w:space="0" w:color="auto"/>
              <w:right w:val="single" w:sz="4" w:space="0" w:color="auto"/>
            </w:tcBorders>
            <w:vAlign w:val="center"/>
            <w:hideMark/>
          </w:tcPr>
          <w:p w14:paraId="6B7F01C9" w14:textId="77777777" w:rsidR="004C5405" w:rsidRPr="0053016D" w:rsidRDefault="004C5405" w:rsidP="008607FA">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b</w:t>
            </w:r>
          </w:p>
        </w:tc>
        <w:tc>
          <w:tcPr>
            <w:tcW w:w="685" w:type="dxa"/>
            <w:tcBorders>
              <w:top w:val="single" w:sz="4" w:space="0" w:color="auto"/>
              <w:left w:val="single" w:sz="4" w:space="0" w:color="auto"/>
              <w:bottom w:val="single" w:sz="4" w:space="0" w:color="auto"/>
              <w:right w:val="single" w:sz="4" w:space="0" w:color="auto"/>
            </w:tcBorders>
            <w:vAlign w:val="center"/>
            <w:hideMark/>
          </w:tcPr>
          <w:p w14:paraId="0274787B" w14:textId="77777777" w:rsidR="004C5405" w:rsidRPr="0053016D" w:rsidRDefault="004C5405" w:rsidP="008607FA">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SE</w:t>
            </w:r>
          </w:p>
        </w:tc>
        <w:tc>
          <w:tcPr>
            <w:tcW w:w="766" w:type="dxa"/>
            <w:tcBorders>
              <w:top w:val="single" w:sz="4" w:space="0" w:color="auto"/>
              <w:left w:val="single" w:sz="4" w:space="0" w:color="auto"/>
              <w:bottom w:val="single" w:sz="4" w:space="0" w:color="auto"/>
              <w:right w:val="single" w:sz="4" w:space="0" w:color="auto"/>
            </w:tcBorders>
            <w:vAlign w:val="center"/>
            <w:hideMark/>
          </w:tcPr>
          <w:p w14:paraId="493EAEEB" w14:textId="77777777" w:rsidR="004C5405" w:rsidRPr="0053016D" w:rsidRDefault="004C5405" w:rsidP="008607FA">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χ</w:t>
            </w:r>
            <w:r w:rsidRPr="0053016D">
              <w:rPr>
                <w:sz w:val="18"/>
                <w:szCs w:val="18"/>
                <w:vertAlign w:val="superscript"/>
              </w:rPr>
              <w:t>2</w:t>
            </w:r>
            <w:r w:rsidRPr="0053016D">
              <w:rPr>
                <w:sz w:val="18"/>
                <w:szCs w:val="18"/>
              </w:rPr>
              <w:t>(1)</w:t>
            </w:r>
          </w:p>
        </w:tc>
        <w:tc>
          <w:tcPr>
            <w:tcW w:w="784" w:type="dxa"/>
            <w:tcBorders>
              <w:top w:val="single" w:sz="4" w:space="0" w:color="auto"/>
              <w:left w:val="single" w:sz="4" w:space="0" w:color="auto"/>
              <w:bottom w:val="single" w:sz="4" w:space="0" w:color="auto"/>
              <w:right w:val="single" w:sz="4" w:space="0" w:color="auto"/>
            </w:tcBorders>
            <w:vAlign w:val="center"/>
            <w:hideMark/>
          </w:tcPr>
          <w:p w14:paraId="04C95BF9" w14:textId="77777777" w:rsidR="004C5405" w:rsidRPr="0053016D" w:rsidRDefault="004C5405" w:rsidP="008607FA">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p</w:t>
            </w:r>
          </w:p>
        </w:tc>
      </w:tr>
      <w:tr w:rsidR="006E3C85" w:rsidRPr="0053016D" w14:paraId="6D7602E2"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hideMark/>
          </w:tcPr>
          <w:p w14:paraId="365D6049" w14:textId="77777777" w:rsidR="006E3C85" w:rsidRPr="0053016D" w:rsidRDefault="006E3C85" w:rsidP="008607FA">
            <w:pPr>
              <w:spacing w:after="255" w:line="240" w:lineRule="auto"/>
              <w:contextualSpacing/>
              <w:rPr>
                <w:b w:val="0"/>
                <w:bCs w:val="0"/>
                <w:sz w:val="18"/>
                <w:szCs w:val="18"/>
              </w:rPr>
            </w:pPr>
            <w:r w:rsidRPr="0053016D">
              <w:rPr>
                <w:b w:val="0"/>
                <w:bCs w:val="0"/>
                <w:sz w:val="18"/>
                <w:szCs w:val="18"/>
              </w:rPr>
              <w:t>1</w:t>
            </w:r>
          </w:p>
        </w:tc>
        <w:tc>
          <w:tcPr>
            <w:tcW w:w="1134" w:type="dxa"/>
            <w:vMerge w:val="restart"/>
            <w:tcBorders>
              <w:top w:val="single" w:sz="4" w:space="0" w:color="auto"/>
              <w:left w:val="nil"/>
              <w:right w:val="nil"/>
            </w:tcBorders>
            <w:hideMark/>
          </w:tcPr>
          <w:p w14:paraId="37439441"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Response</w:t>
            </w:r>
          </w:p>
        </w:tc>
        <w:tc>
          <w:tcPr>
            <w:tcW w:w="3122" w:type="dxa"/>
            <w:tcBorders>
              <w:top w:val="single" w:sz="4" w:space="0" w:color="auto"/>
              <w:left w:val="nil"/>
              <w:bottom w:val="nil"/>
              <w:right w:val="nil"/>
            </w:tcBorders>
            <w:vAlign w:val="center"/>
            <w:hideMark/>
          </w:tcPr>
          <w:p w14:paraId="369B633F"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w:t>
            </w:r>
          </w:p>
        </w:tc>
        <w:tc>
          <w:tcPr>
            <w:tcW w:w="851" w:type="dxa"/>
            <w:tcBorders>
              <w:top w:val="single" w:sz="4" w:space="0" w:color="auto"/>
              <w:left w:val="nil"/>
              <w:bottom w:val="nil"/>
              <w:right w:val="nil"/>
            </w:tcBorders>
            <w:vAlign w:val="center"/>
          </w:tcPr>
          <w:p w14:paraId="023B355E"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4" w:space="0" w:color="auto"/>
              <w:left w:val="nil"/>
              <w:bottom w:val="nil"/>
              <w:right w:val="nil"/>
            </w:tcBorders>
          </w:tcPr>
          <w:p w14:paraId="347B0395" w14:textId="6A34347E"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1.441</w:t>
            </w:r>
          </w:p>
        </w:tc>
        <w:tc>
          <w:tcPr>
            <w:tcW w:w="685" w:type="dxa"/>
            <w:tcBorders>
              <w:top w:val="single" w:sz="4" w:space="0" w:color="auto"/>
              <w:left w:val="nil"/>
              <w:bottom w:val="nil"/>
              <w:right w:val="nil"/>
            </w:tcBorders>
          </w:tcPr>
          <w:p w14:paraId="6E4539F4" w14:textId="7686B91D"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0.096</w:t>
            </w:r>
          </w:p>
        </w:tc>
        <w:tc>
          <w:tcPr>
            <w:tcW w:w="766" w:type="dxa"/>
            <w:tcBorders>
              <w:top w:val="single" w:sz="4" w:space="0" w:color="auto"/>
              <w:left w:val="nil"/>
              <w:bottom w:val="nil"/>
              <w:right w:val="nil"/>
            </w:tcBorders>
          </w:tcPr>
          <w:p w14:paraId="70CD39C7" w14:textId="5D425192"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87.873</w:t>
            </w:r>
          </w:p>
        </w:tc>
        <w:tc>
          <w:tcPr>
            <w:tcW w:w="784" w:type="dxa"/>
            <w:tcBorders>
              <w:top w:val="single" w:sz="4" w:space="0" w:color="auto"/>
              <w:left w:val="nil"/>
              <w:bottom w:val="nil"/>
              <w:right w:val="single" w:sz="4" w:space="0" w:color="auto"/>
            </w:tcBorders>
            <w:vAlign w:val="center"/>
          </w:tcPr>
          <w:p w14:paraId="0C2E761E" w14:textId="5530A4F7"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lang w:val="de-DE"/>
              </w:rPr>
            </w:pPr>
            <w:r w:rsidRPr="0053016D">
              <w:rPr>
                <w:sz w:val="18"/>
                <w:szCs w:val="18"/>
                <w:lang w:val="de-DE"/>
              </w:rPr>
              <w:t>&lt; .001</w:t>
            </w:r>
          </w:p>
        </w:tc>
      </w:tr>
      <w:tr w:rsidR="006E3C85" w:rsidRPr="0053016D" w14:paraId="0D960E0C"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hideMark/>
          </w:tcPr>
          <w:p w14:paraId="63599BD3" w14:textId="77777777" w:rsidR="006E3C85" w:rsidRPr="0053016D" w:rsidRDefault="006E3C85" w:rsidP="008607FA">
            <w:pPr>
              <w:spacing w:line="240" w:lineRule="auto"/>
              <w:rPr>
                <w:sz w:val="18"/>
                <w:szCs w:val="18"/>
              </w:rPr>
            </w:pPr>
          </w:p>
        </w:tc>
        <w:tc>
          <w:tcPr>
            <w:tcW w:w="1134" w:type="dxa"/>
            <w:vMerge/>
            <w:tcBorders>
              <w:left w:val="nil"/>
              <w:right w:val="nil"/>
            </w:tcBorders>
          </w:tcPr>
          <w:p w14:paraId="7FBBD413"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nil"/>
              <w:left w:val="nil"/>
              <w:bottom w:val="nil"/>
              <w:right w:val="nil"/>
            </w:tcBorders>
            <w:vAlign w:val="center"/>
          </w:tcPr>
          <w:p w14:paraId="63C3E8B7"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Valence</w:t>
            </w:r>
          </w:p>
        </w:tc>
        <w:tc>
          <w:tcPr>
            <w:tcW w:w="851" w:type="dxa"/>
            <w:tcBorders>
              <w:top w:val="nil"/>
              <w:left w:val="nil"/>
              <w:bottom w:val="nil"/>
              <w:right w:val="nil"/>
            </w:tcBorders>
            <w:vAlign w:val="center"/>
          </w:tcPr>
          <w:p w14:paraId="6DC3B295"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nil"/>
              <w:left w:val="nil"/>
              <w:bottom w:val="nil"/>
              <w:right w:val="nil"/>
            </w:tcBorders>
          </w:tcPr>
          <w:p w14:paraId="07A6F2DF" w14:textId="18D40F68"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0.749</w:t>
            </w:r>
          </w:p>
        </w:tc>
        <w:tc>
          <w:tcPr>
            <w:tcW w:w="685" w:type="dxa"/>
            <w:tcBorders>
              <w:top w:val="nil"/>
              <w:left w:val="nil"/>
              <w:bottom w:val="nil"/>
              <w:right w:val="nil"/>
            </w:tcBorders>
          </w:tcPr>
          <w:p w14:paraId="2AC0087D" w14:textId="52697F2C"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0.072</w:t>
            </w:r>
          </w:p>
        </w:tc>
        <w:tc>
          <w:tcPr>
            <w:tcW w:w="766" w:type="dxa"/>
            <w:tcBorders>
              <w:top w:val="nil"/>
              <w:left w:val="nil"/>
              <w:bottom w:val="nil"/>
              <w:right w:val="nil"/>
            </w:tcBorders>
          </w:tcPr>
          <w:p w14:paraId="24127516" w14:textId="68F2B7E3"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59.587</w:t>
            </w:r>
          </w:p>
        </w:tc>
        <w:tc>
          <w:tcPr>
            <w:tcW w:w="784" w:type="dxa"/>
            <w:tcBorders>
              <w:top w:val="nil"/>
              <w:left w:val="nil"/>
              <w:bottom w:val="nil"/>
              <w:right w:val="single" w:sz="4" w:space="0" w:color="auto"/>
            </w:tcBorders>
            <w:vAlign w:val="center"/>
          </w:tcPr>
          <w:p w14:paraId="73228004" w14:textId="26AF913B"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6E3C85" w:rsidRPr="0053016D" w14:paraId="30747AD1"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50A587BF" w14:textId="77777777" w:rsidR="006E3C85" w:rsidRPr="0053016D" w:rsidRDefault="006E3C85" w:rsidP="008607FA">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79559CB9"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nil"/>
              <w:left w:val="nil"/>
              <w:bottom w:val="single" w:sz="2" w:space="0" w:color="666666" w:themeColor="text1" w:themeTint="99"/>
              <w:right w:val="nil"/>
            </w:tcBorders>
            <w:vAlign w:val="center"/>
          </w:tcPr>
          <w:p w14:paraId="646A6C73"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 x cue valence</w:t>
            </w:r>
          </w:p>
        </w:tc>
        <w:tc>
          <w:tcPr>
            <w:tcW w:w="851" w:type="dxa"/>
            <w:tcBorders>
              <w:top w:val="nil"/>
              <w:left w:val="nil"/>
              <w:bottom w:val="single" w:sz="2" w:space="0" w:color="666666" w:themeColor="text1" w:themeTint="99"/>
              <w:right w:val="nil"/>
            </w:tcBorders>
            <w:vAlign w:val="center"/>
          </w:tcPr>
          <w:p w14:paraId="61CF72BC"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nil"/>
              <w:left w:val="nil"/>
              <w:bottom w:val="single" w:sz="2" w:space="0" w:color="666666" w:themeColor="text1" w:themeTint="99"/>
              <w:right w:val="nil"/>
            </w:tcBorders>
          </w:tcPr>
          <w:p w14:paraId="6E7172E8" w14:textId="4EF4043D"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0.019</w:t>
            </w:r>
          </w:p>
        </w:tc>
        <w:tc>
          <w:tcPr>
            <w:tcW w:w="685" w:type="dxa"/>
            <w:tcBorders>
              <w:top w:val="nil"/>
              <w:left w:val="nil"/>
              <w:bottom w:val="single" w:sz="2" w:space="0" w:color="666666" w:themeColor="text1" w:themeTint="99"/>
              <w:right w:val="nil"/>
            </w:tcBorders>
          </w:tcPr>
          <w:p w14:paraId="11521B9B" w14:textId="343DF0CA"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0.060</w:t>
            </w:r>
          </w:p>
        </w:tc>
        <w:tc>
          <w:tcPr>
            <w:tcW w:w="766" w:type="dxa"/>
            <w:tcBorders>
              <w:top w:val="nil"/>
              <w:left w:val="nil"/>
              <w:bottom w:val="single" w:sz="2" w:space="0" w:color="666666" w:themeColor="text1" w:themeTint="99"/>
              <w:right w:val="nil"/>
            </w:tcBorders>
          </w:tcPr>
          <w:p w14:paraId="15F9BD63" w14:textId="4073D8E2"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0.093</w:t>
            </w:r>
          </w:p>
        </w:tc>
        <w:tc>
          <w:tcPr>
            <w:tcW w:w="784" w:type="dxa"/>
            <w:tcBorders>
              <w:top w:val="nil"/>
              <w:left w:val="nil"/>
              <w:bottom w:val="single" w:sz="2" w:space="0" w:color="666666" w:themeColor="text1" w:themeTint="99"/>
              <w:right w:val="single" w:sz="4" w:space="0" w:color="auto"/>
            </w:tcBorders>
            <w:vAlign w:val="center"/>
          </w:tcPr>
          <w:p w14:paraId="28E33BA9" w14:textId="49427E4A"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.760</w:t>
            </w:r>
          </w:p>
        </w:tc>
      </w:tr>
      <w:tr w:rsidR="006E3C85" w:rsidRPr="0053016D" w14:paraId="558CC218" w14:textId="77777777" w:rsidTr="00E058BE">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7F987525" w14:textId="77777777" w:rsidR="006E3C85" w:rsidRPr="0053016D" w:rsidRDefault="006E3C85" w:rsidP="008607FA">
            <w:pPr>
              <w:spacing w:line="240" w:lineRule="auto"/>
              <w:rPr>
                <w:b w:val="0"/>
                <w:bCs w:val="0"/>
                <w:sz w:val="18"/>
                <w:szCs w:val="18"/>
              </w:rPr>
            </w:pPr>
            <w:r w:rsidRPr="0053016D">
              <w:rPr>
                <w:b w:val="0"/>
                <w:bCs w:val="0"/>
                <w:sz w:val="18"/>
                <w:szCs w:val="18"/>
              </w:rPr>
              <w:t>2</w:t>
            </w:r>
          </w:p>
        </w:tc>
        <w:tc>
          <w:tcPr>
            <w:tcW w:w="1134" w:type="dxa"/>
            <w:vMerge w:val="restart"/>
            <w:tcBorders>
              <w:top w:val="single" w:sz="2" w:space="0" w:color="666666" w:themeColor="text1" w:themeTint="99"/>
              <w:left w:val="nil"/>
              <w:right w:val="nil"/>
            </w:tcBorders>
          </w:tcPr>
          <w:p w14:paraId="16D308C0"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RT</w:t>
            </w:r>
          </w:p>
        </w:tc>
        <w:tc>
          <w:tcPr>
            <w:tcW w:w="3122" w:type="dxa"/>
            <w:tcBorders>
              <w:top w:val="single" w:sz="2" w:space="0" w:color="666666" w:themeColor="text1" w:themeTint="99"/>
              <w:left w:val="nil"/>
              <w:bottom w:val="nil"/>
              <w:right w:val="nil"/>
            </w:tcBorders>
            <w:vAlign w:val="center"/>
          </w:tcPr>
          <w:p w14:paraId="39036E6A"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Required action</w:t>
            </w:r>
          </w:p>
        </w:tc>
        <w:tc>
          <w:tcPr>
            <w:tcW w:w="851" w:type="dxa"/>
            <w:tcBorders>
              <w:top w:val="single" w:sz="2" w:space="0" w:color="666666" w:themeColor="text1" w:themeTint="99"/>
              <w:left w:val="nil"/>
              <w:bottom w:val="nil"/>
              <w:right w:val="nil"/>
            </w:tcBorders>
            <w:vAlign w:val="center"/>
          </w:tcPr>
          <w:p w14:paraId="53AFA8FB"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nil"/>
              <w:right w:val="nil"/>
            </w:tcBorders>
          </w:tcPr>
          <w:p w14:paraId="14F2822C" w14:textId="7139632B"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-0.109</w:t>
            </w:r>
          </w:p>
        </w:tc>
        <w:tc>
          <w:tcPr>
            <w:tcW w:w="685" w:type="dxa"/>
            <w:tcBorders>
              <w:top w:val="single" w:sz="2" w:space="0" w:color="666666" w:themeColor="text1" w:themeTint="99"/>
              <w:left w:val="nil"/>
              <w:bottom w:val="nil"/>
              <w:right w:val="nil"/>
            </w:tcBorders>
          </w:tcPr>
          <w:p w14:paraId="3678956C" w14:textId="434A995B"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0.019</w:t>
            </w:r>
          </w:p>
        </w:tc>
        <w:tc>
          <w:tcPr>
            <w:tcW w:w="766" w:type="dxa"/>
            <w:tcBorders>
              <w:top w:val="single" w:sz="2" w:space="0" w:color="666666" w:themeColor="text1" w:themeTint="99"/>
              <w:left w:val="nil"/>
              <w:bottom w:val="nil"/>
              <w:right w:val="nil"/>
            </w:tcBorders>
          </w:tcPr>
          <w:p w14:paraId="4B0915FE" w14:textId="4E610865"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27.494</w:t>
            </w:r>
          </w:p>
        </w:tc>
        <w:tc>
          <w:tcPr>
            <w:tcW w:w="784" w:type="dxa"/>
            <w:tcBorders>
              <w:top w:val="single" w:sz="2" w:space="0" w:color="666666" w:themeColor="text1" w:themeTint="99"/>
              <w:left w:val="nil"/>
              <w:bottom w:val="nil"/>
              <w:right w:val="single" w:sz="4" w:space="0" w:color="auto"/>
            </w:tcBorders>
            <w:vAlign w:val="center"/>
          </w:tcPr>
          <w:p w14:paraId="369D8F3C" w14:textId="35216034"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6E3C85" w:rsidRPr="0053016D" w14:paraId="0E8E0012"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tcPr>
          <w:p w14:paraId="13FEEFA2" w14:textId="77777777" w:rsidR="006E3C85" w:rsidRPr="0053016D" w:rsidRDefault="006E3C85" w:rsidP="008607FA">
            <w:pPr>
              <w:spacing w:line="240" w:lineRule="auto"/>
              <w:rPr>
                <w:b w:val="0"/>
                <w:bCs w:val="0"/>
                <w:sz w:val="18"/>
                <w:szCs w:val="18"/>
              </w:rPr>
            </w:pPr>
          </w:p>
        </w:tc>
        <w:tc>
          <w:tcPr>
            <w:tcW w:w="1134" w:type="dxa"/>
            <w:vMerge/>
            <w:tcBorders>
              <w:left w:val="nil"/>
              <w:right w:val="nil"/>
            </w:tcBorders>
          </w:tcPr>
          <w:p w14:paraId="363BD652"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nil"/>
              <w:left w:val="nil"/>
              <w:bottom w:val="nil"/>
              <w:right w:val="nil"/>
            </w:tcBorders>
            <w:vAlign w:val="center"/>
          </w:tcPr>
          <w:p w14:paraId="3099D1AB"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Valence</w:t>
            </w:r>
          </w:p>
        </w:tc>
        <w:tc>
          <w:tcPr>
            <w:tcW w:w="851" w:type="dxa"/>
            <w:tcBorders>
              <w:top w:val="nil"/>
              <w:left w:val="nil"/>
              <w:bottom w:val="nil"/>
              <w:right w:val="nil"/>
            </w:tcBorders>
            <w:vAlign w:val="center"/>
          </w:tcPr>
          <w:p w14:paraId="180D6AB6"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nil"/>
              <w:left w:val="nil"/>
              <w:bottom w:val="nil"/>
              <w:right w:val="nil"/>
            </w:tcBorders>
          </w:tcPr>
          <w:p w14:paraId="55C37692" w14:textId="4704A30E"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-0.191</w:t>
            </w:r>
          </w:p>
        </w:tc>
        <w:tc>
          <w:tcPr>
            <w:tcW w:w="685" w:type="dxa"/>
            <w:tcBorders>
              <w:top w:val="nil"/>
              <w:left w:val="nil"/>
              <w:bottom w:val="nil"/>
              <w:right w:val="nil"/>
            </w:tcBorders>
          </w:tcPr>
          <w:p w14:paraId="46A8B08E" w14:textId="0F7408D0"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0.019</w:t>
            </w:r>
          </w:p>
        </w:tc>
        <w:tc>
          <w:tcPr>
            <w:tcW w:w="766" w:type="dxa"/>
            <w:tcBorders>
              <w:top w:val="nil"/>
              <w:left w:val="nil"/>
              <w:bottom w:val="nil"/>
              <w:right w:val="nil"/>
            </w:tcBorders>
          </w:tcPr>
          <w:p w14:paraId="508A188B" w14:textId="21A89C15"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59.204</w:t>
            </w:r>
          </w:p>
        </w:tc>
        <w:tc>
          <w:tcPr>
            <w:tcW w:w="784" w:type="dxa"/>
            <w:tcBorders>
              <w:top w:val="nil"/>
              <w:left w:val="nil"/>
              <w:bottom w:val="nil"/>
              <w:right w:val="single" w:sz="4" w:space="0" w:color="auto"/>
            </w:tcBorders>
            <w:vAlign w:val="center"/>
          </w:tcPr>
          <w:p w14:paraId="5CDC67FB" w14:textId="2F5FD82F"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6E3C85" w:rsidRPr="0053016D" w14:paraId="707CB959"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78A57DFD" w14:textId="77777777" w:rsidR="006E3C85" w:rsidRPr="0053016D" w:rsidRDefault="006E3C85" w:rsidP="008607FA">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7FDF4FBD"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nil"/>
              <w:left w:val="nil"/>
              <w:bottom w:val="single" w:sz="2" w:space="0" w:color="666666" w:themeColor="text1" w:themeTint="99"/>
              <w:right w:val="nil"/>
            </w:tcBorders>
            <w:vAlign w:val="center"/>
          </w:tcPr>
          <w:p w14:paraId="3502F72D"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Required action x cue valence</w:t>
            </w:r>
          </w:p>
        </w:tc>
        <w:tc>
          <w:tcPr>
            <w:tcW w:w="851" w:type="dxa"/>
            <w:tcBorders>
              <w:top w:val="nil"/>
              <w:left w:val="nil"/>
              <w:bottom w:val="single" w:sz="2" w:space="0" w:color="666666" w:themeColor="text1" w:themeTint="99"/>
              <w:right w:val="nil"/>
            </w:tcBorders>
            <w:vAlign w:val="center"/>
          </w:tcPr>
          <w:p w14:paraId="4DD15A61"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nil"/>
              <w:left w:val="nil"/>
              <w:bottom w:val="single" w:sz="2" w:space="0" w:color="666666" w:themeColor="text1" w:themeTint="99"/>
              <w:right w:val="nil"/>
            </w:tcBorders>
          </w:tcPr>
          <w:p w14:paraId="73851DB1" w14:textId="031152DB"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0.031</w:t>
            </w:r>
          </w:p>
        </w:tc>
        <w:tc>
          <w:tcPr>
            <w:tcW w:w="685" w:type="dxa"/>
            <w:tcBorders>
              <w:top w:val="nil"/>
              <w:left w:val="nil"/>
              <w:bottom w:val="single" w:sz="2" w:space="0" w:color="666666" w:themeColor="text1" w:themeTint="99"/>
              <w:right w:val="nil"/>
            </w:tcBorders>
          </w:tcPr>
          <w:p w14:paraId="54D10310" w14:textId="14BA97D7"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0.015</w:t>
            </w:r>
          </w:p>
        </w:tc>
        <w:tc>
          <w:tcPr>
            <w:tcW w:w="766" w:type="dxa"/>
            <w:tcBorders>
              <w:top w:val="nil"/>
              <w:left w:val="nil"/>
              <w:bottom w:val="single" w:sz="2" w:space="0" w:color="666666" w:themeColor="text1" w:themeTint="99"/>
              <w:right w:val="nil"/>
            </w:tcBorders>
          </w:tcPr>
          <w:p w14:paraId="716F6F13" w14:textId="220F2418"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4.384</w:t>
            </w:r>
          </w:p>
        </w:tc>
        <w:tc>
          <w:tcPr>
            <w:tcW w:w="784" w:type="dxa"/>
            <w:tcBorders>
              <w:top w:val="nil"/>
              <w:left w:val="nil"/>
              <w:bottom w:val="single" w:sz="2" w:space="0" w:color="666666" w:themeColor="text1" w:themeTint="99"/>
              <w:right w:val="single" w:sz="4" w:space="0" w:color="auto"/>
            </w:tcBorders>
            <w:vAlign w:val="center"/>
          </w:tcPr>
          <w:p w14:paraId="5B052C2E" w14:textId="60E1F4CC"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.036</w:t>
            </w:r>
          </w:p>
        </w:tc>
      </w:tr>
      <w:tr w:rsidR="006E3C85" w:rsidRPr="0053016D" w14:paraId="500F75EB"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7BDF86F6" w14:textId="77777777" w:rsidR="006E3C85" w:rsidRPr="0053016D" w:rsidRDefault="006E3C85" w:rsidP="008607FA">
            <w:pPr>
              <w:spacing w:line="240" w:lineRule="auto"/>
              <w:rPr>
                <w:b w:val="0"/>
                <w:bCs w:val="0"/>
                <w:sz w:val="18"/>
                <w:szCs w:val="18"/>
              </w:rPr>
            </w:pPr>
            <w:r w:rsidRPr="0053016D">
              <w:rPr>
                <w:b w:val="0"/>
                <w:bCs w:val="0"/>
                <w:sz w:val="18"/>
                <w:szCs w:val="18"/>
              </w:rPr>
              <w:t>3</w:t>
            </w:r>
          </w:p>
        </w:tc>
        <w:tc>
          <w:tcPr>
            <w:tcW w:w="1134" w:type="dxa"/>
            <w:vMerge w:val="restart"/>
            <w:tcBorders>
              <w:top w:val="single" w:sz="2" w:space="0" w:color="666666" w:themeColor="text1" w:themeTint="99"/>
              <w:left w:val="nil"/>
              <w:right w:val="nil"/>
            </w:tcBorders>
          </w:tcPr>
          <w:p w14:paraId="4949807B" w14:textId="5C82BF4A"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Accuracy</w:t>
            </w:r>
          </w:p>
        </w:tc>
        <w:tc>
          <w:tcPr>
            <w:tcW w:w="3122" w:type="dxa"/>
            <w:tcBorders>
              <w:top w:val="single" w:sz="2" w:space="0" w:color="666666" w:themeColor="text1" w:themeTint="99"/>
              <w:left w:val="nil"/>
              <w:bottom w:val="single" w:sz="2" w:space="0" w:color="666666" w:themeColor="text1" w:themeTint="99"/>
              <w:right w:val="nil"/>
            </w:tcBorders>
            <w:vAlign w:val="center"/>
          </w:tcPr>
          <w:p w14:paraId="23D2C4EE" w14:textId="14E22453"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Congruency</w:t>
            </w:r>
          </w:p>
        </w:tc>
        <w:tc>
          <w:tcPr>
            <w:tcW w:w="851" w:type="dxa"/>
            <w:tcBorders>
              <w:top w:val="single" w:sz="2" w:space="0" w:color="666666" w:themeColor="text1" w:themeTint="99"/>
              <w:left w:val="nil"/>
              <w:bottom w:val="single" w:sz="2" w:space="0" w:color="666666" w:themeColor="text1" w:themeTint="99"/>
              <w:right w:val="nil"/>
            </w:tcBorders>
            <w:vAlign w:val="center"/>
          </w:tcPr>
          <w:p w14:paraId="67D9948F"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21251156" w14:textId="5BC3FA55"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0.600</w:t>
            </w:r>
          </w:p>
        </w:tc>
        <w:tc>
          <w:tcPr>
            <w:tcW w:w="685" w:type="dxa"/>
            <w:tcBorders>
              <w:top w:val="single" w:sz="2" w:space="0" w:color="666666" w:themeColor="text1" w:themeTint="99"/>
              <w:left w:val="nil"/>
              <w:bottom w:val="single" w:sz="2" w:space="0" w:color="666666" w:themeColor="text1" w:themeTint="99"/>
              <w:right w:val="nil"/>
            </w:tcBorders>
          </w:tcPr>
          <w:p w14:paraId="2616CC7D" w14:textId="29769F9E"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0.052</w:t>
            </w:r>
          </w:p>
        </w:tc>
        <w:tc>
          <w:tcPr>
            <w:tcW w:w="766" w:type="dxa"/>
            <w:tcBorders>
              <w:top w:val="single" w:sz="2" w:space="0" w:color="666666" w:themeColor="text1" w:themeTint="99"/>
              <w:left w:val="nil"/>
              <w:bottom w:val="single" w:sz="2" w:space="0" w:color="666666" w:themeColor="text1" w:themeTint="99"/>
              <w:right w:val="nil"/>
            </w:tcBorders>
          </w:tcPr>
          <w:p w14:paraId="53AF8C62" w14:textId="4DF8D828"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67.867</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10A9758E" w14:textId="1F39AAB7"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6E3C85" w:rsidRPr="0053016D" w14:paraId="50832C2E"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tcPr>
          <w:p w14:paraId="7C2B8E16" w14:textId="77777777" w:rsidR="006E3C85" w:rsidRPr="0053016D" w:rsidRDefault="006E3C85" w:rsidP="008607FA">
            <w:pPr>
              <w:spacing w:line="240" w:lineRule="auto"/>
              <w:rPr>
                <w:b w:val="0"/>
                <w:bCs w:val="0"/>
                <w:sz w:val="18"/>
                <w:szCs w:val="18"/>
              </w:rPr>
            </w:pPr>
          </w:p>
        </w:tc>
        <w:tc>
          <w:tcPr>
            <w:tcW w:w="1134" w:type="dxa"/>
            <w:vMerge/>
            <w:tcBorders>
              <w:left w:val="nil"/>
              <w:right w:val="nil"/>
            </w:tcBorders>
          </w:tcPr>
          <w:p w14:paraId="2DF6DA67"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7225775C" w14:textId="57E1843A"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Stakes</w:t>
            </w:r>
          </w:p>
        </w:tc>
        <w:tc>
          <w:tcPr>
            <w:tcW w:w="851" w:type="dxa"/>
            <w:tcBorders>
              <w:top w:val="single" w:sz="2" w:space="0" w:color="666666" w:themeColor="text1" w:themeTint="99"/>
              <w:left w:val="nil"/>
              <w:bottom w:val="single" w:sz="2" w:space="0" w:color="666666" w:themeColor="text1" w:themeTint="99"/>
              <w:right w:val="nil"/>
            </w:tcBorders>
            <w:vAlign w:val="center"/>
          </w:tcPr>
          <w:p w14:paraId="2260EB60" w14:textId="77777777" w:rsidR="006E3C85" w:rsidRPr="0053016D" w:rsidRDefault="006E3C85" w:rsidP="008607F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7B328B87" w14:textId="12233B69"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-0.026</w:t>
            </w:r>
          </w:p>
        </w:tc>
        <w:tc>
          <w:tcPr>
            <w:tcW w:w="685" w:type="dxa"/>
            <w:tcBorders>
              <w:top w:val="single" w:sz="2" w:space="0" w:color="666666" w:themeColor="text1" w:themeTint="99"/>
              <w:left w:val="nil"/>
              <w:bottom w:val="single" w:sz="2" w:space="0" w:color="666666" w:themeColor="text1" w:themeTint="99"/>
              <w:right w:val="nil"/>
            </w:tcBorders>
          </w:tcPr>
          <w:p w14:paraId="5D1FA916" w14:textId="29CFAA43"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0.020</w:t>
            </w:r>
          </w:p>
        </w:tc>
        <w:tc>
          <w:tcPr>
            <w:tcW w:w="766" w:type="dxa"/>
            <w:tcBorders>
              <w:top w:val="single" w:sz="2" w:space="0" w:color="666666" w:themeColor="text1" w:themeTint="99"/>
              <w:left w:val="nil"/>
              <w:bottom w:val="single" w:sz="2" w:space="0" w:color="666666" w:themeColor="text1" w:themeTint="99"/>
              <w:right w:val="nil"/>
            </w:tcBorders>
          </w:tcPr>
          <w:p w14:paraId="22A69253" w14:textId="3C09F9A0"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1.430</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6B48521E" w14:textId="575878BD" w:rsidR="006E3C85" w:rsidRPr="0053016D" w:rsidRDefault="006E3C85" w:rsidP="008607F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.232</w:t>
            </w:r>
          </w:p>
        </w:tc>
      </w:tr>
      <w:tr w:rsidR="006E3C85" w:rsidRPr="0053016D" w14:paraId="6A8F96CF"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06C54C6D" w14:textId="77777777" w:rsidR="006E3C85" w:rsidRPr="0053016D" w:rsidRDefault="006E3C85" w:rsidP="008607FA">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5A11A24D"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718C405B" w14:textId="06331845"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 xml:space="preserve">Congruency x Stakes </w:t>
            </w:r>
          </w:p>
        </w:tc>
        <w:tc>
          <w:tcPr>
            <w:tcW w:w="851" w:type="dxa"/>
            <w:tcBorders>
              <w:top w:val="single" w:sz="2" w:space="0" w:color="666666" w:themeColor="text1" w:themeTint="99"/>
              <w:left w:val="nil"/>
              <w:bottom w:val="single" w:sz="2" w:space="0" w:color="666666" w:themeColor="text1" w:themeTint="99"/>
              <w:right w:val="nil"/>
            </w:tcBorders>
            <w:vAlign w:val="center"/>
          </w:tcPr>
          <w:p w14:paraId="2C8DE1D7" w14:textId="77777777" w:rsidR="006E3C85" w:rsidRPr="0053016D" w:rsidRDefault="006E3C85" w:rsidP="008607F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5A1DB578" w14:textId="3E4E2E21"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-0.007</w:t>
            </w:r>
          </w:p>
        </w:tc>
        <w:tc>
          <w:tcPr>
            <w:tcW w:w="685" w:type="dxa"/>
            <w:tcBorders>
              <w:top w:val="single" w:sz="2" w:space="0" w:color="666666" w:themeColor="text1" w:themeTint="99"/>
              <w:left w:val="nil"/>
              <w:bottom w:val="single" w:sz="2" w:space="0" w:color="666666" w:themeColor="text1" w:themeTint="99"/>
              <w:right w:val="nil"/>
            </w:tcBorders>
          </w:tcPr>
          <w:p w14:paraId="40C7978F" w14:textId="4C0FC10E"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0.020</w:t>
            </w:r>
          </w:p>
        </w:tc>
        <w:tc>
          <w:tcPr>
            <w:tcW w:w="766" w:type="dxa"/>
            <w:tcBorders>
              <w:top w:val="single" w:sz="2" w:space="0" w:color="666666" w:themeColor="text1" w:themeTint="99"/>
              <w:left w:val="nil"/>
              <w:bottom w:val="single" w:sz="2" w:space="0" w:color="666666" w:themeColor="text1" w:themeTint="99"/>
              <w:right w:val="nil"/>
            </w:tcBorders>
          </w:tcPr>
          <w:p w14:paraId="440E100E" w14:textId="5AC13C5F"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0.094</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6A8AD162" w14:textId="7EA977AA" w:rsidR="006E3C85" w:rsidRPr="0053016D" w:rsidRDefault="006E3C85" w:rsidP="008607F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.759</w:t>
            </w:r>
          </w:p>
        </w:tc>
      </w:tr>
      <w:tr w:rsidR="006E3C85" w:rsidRPr="0053016D" w14:paraId="4FF6ACC9" w14:textId="77777777" w:rsidTr="00E058BE">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125FFCE8" w14:textId="77777777" w:rsidR="006E3C85" w:rsidRPr="0053016D" w:rsidRDefault="006E3C85" w:rsidP="004C5405">
            <w:pPr>
              <w:spacing w:line="240" w:lineRule="auto"/>
              <w:rPr>
                <w:b w:val="0"/>
                <w:bCs w:val="0"/>
                <w:sz w:val="18"/>
                <w:szCs w:val="18"/>
              </w:rPr>
            </w:pPr>
            <w:r w:rsidRPr="0053016D">
              <w:rPr>
                <w:b w:val="0"/>
                <w:bCs w:val="0"/>
                <w:sz w:val="18"/>
                <w:szCs w:val="18"/>
              </w:rPr>
              <w:t>4</w:t>
            </w:r>
          </w:p>
        </w:tc>
        <w:tc>
          <w:tcPr>
            <w:tcW w:w="1134" w:type="dxa"/>
            <w:vMerge w:val="restart"/>
            <w:tcBorders>
              <w:top w:val="single" w:sz="2" w:space="0" w:color="666666" w:themeColor="text1" w:themeTint="99"/>
              <w:left w:val="nil"/>
              <w:right w:val="nil"/>
            </w:tcBorders>
          </w:tcPr>
          <w:p w14:paraId="07760F00" w14:textId="146D75E9"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RT</w:t>
            </w:r>
          </w:p>
        </w:tc>
        <w:tc>
          <w:tcPr>
            <w:tcW w:w="3122" w:type="dxa"/>
            <w:tcBorders>
              <w:top w:val="single" w:sz="2" w:space="0" w:color="666666" w:themeColor="text1" w:themeTint="99"/>
              <w:left w:val="nil"/>
              <w:bottom w:val="single" w:sz="2" w:space="0" w:color="666666" w:themeColor="text1" w:themeTint="99"/>
              <w:right w:val="nil"/>
            </w:tcBorders>
            <w:vAlign w:val="center"/>
          </w:tcPr>
          <w:p w14:paraId="572A27C0" w14:textId="74B1D653"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Congruency</w:t>
            </w:r>
          </w:p>
        </w:tc>
        <w:tc>
          <w:tcPr>
            <w:tcW w:w="851" w:type="dxa"/>
            <w:tcBorders>
              <w:top w:val="single" w:sz="2" w:space="0" w:color="666666" w:themeColor="text1" w:themeTint="99"/>
              <w:left w:val="nil"/>
              <w:bottom w:val="single" w:sz="2" w:space="0" w:color="666666" w:themeColor="text1" w:themeTint="99"/>
              <w:right w:val="nil"/>
            </w:tcBorders>
            <w:vAlign w:val="center"/>
          </w:tcPr>
          <w:p w14:paraId="0743C5CC" w14:textId="77777777"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4E07DCCE" w14:textId="1DCF5B4A"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-0.131</w:t>
            </w:r>
          </w:p>
        </w:tc>
        <w:tc>
          <w:tcPr>
            <w:tcW w:w="685" w:type="dxa"/>
            <w:tcBorders>
              <w:top w:val="single" w:sz="2" w:space="0" w:color="666666" w:themeColor="text1" w:themeTint="99"/>
              <w:left w:val="nil"/>
              <w:bottom w:val="single" w:sz="2" w:space="0" w:color="666666" w:themeColor="text1" w:themeTint="99"/>
              <w:right w:val="nil"/>
            </w:tcBorders>
          </w:tcPr>
          <w:p w14:paraId="1EAE9F6F" w14:textId="358D8CD3"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0.015</w:t>
            </w:r>
          </w:p>
        </w:tc>
        <w:tc>
          <w:tcPr>
            <w:tcW w:w="766" w:type="dxa"/>
            <w:tcBorders>
              <w:top w:val="single" w:sz="2" w:space="0" w:color="666666" w:themeColor="text1" w:themeTint="99"/>
              <w:left w:val="nil"/>
              <w:bottom w:val="single" w:sz="2" w:space="0" w:color="666666" w:themeColor="text1" w:themeTint="99"/>
              <w:right w:val="nil"/>
            </w:tcBorders>
          </w:tcPr>
          <w:p w14:paraId="2C271B93" w14:textId="083307A1"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49.546</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73599D5B" w14:textId="4CA4F3D3"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6E3C85" w:rsidRPr="0053016D" w14:paraId="5FB59C50" w14:textId="77777777" w:rsidTr="00E058BE">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vAlign w:val="center"/>
          </w:tcPr>
          <w:p w14:paraId="454F7742" w14:textId="77777777" w:rsidR="006E3C85" w:rsidRPr="0053016D" w:rsidRDefault="006E3C85" w:rsidP="004C5405">
            <w:pPr>
              <w:spacing w:line="240" w:lineRule="auto"/>
              <w:rPr>
                <w:b w:val="0"/>
                <w:bCs w:val="0"/>
                <w:sz w:val="18"/>
                <w:szCs w:val="18"/>
              </w:rPr>
            </w:pPr>
          </w:p>
        </w:tc>
        <w:tc>
          <w:tcPr>
            <w:tcW w:w="1134" w:type="dxa"/>
            <w:vMerge/>
            <w:tcBorders>
              <w:left w:val="nil"/>
              <w:right w:val="nil"/>
            </w:tcBorders>
          </w:tcPr>
          <w:p w14:paraId="149EE975" w14:textId="77777777" w:rsidR="006E3C85" w:rsidRPr="0053016D" w:rsidRDefault="006E3C85" w:rsidP="004C5405">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2F6EF61C" w14:textId="657831F3" w:rsidR="006E3C85" w:rsidRPr="0053016D" w:rsidRDefault="006E3C85" w:rsidP="004C5405">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Stakes</w:t>
            </w:r>
          </w:p>
        </w:tc>
        <w:tc>
          <w:tcPr>
            <w:tcW w:w="851" w:type="dxa"/>
            <w:tcBorders>
              <w:top w:val="single" w:sz="2" w:space="0" w:color="666666" w:themeColor="text1" w:themeTint="99"/>
              <w:left w:val="nil"/>
              <w:bottom w:val="single" w:sz="2" w:space="0" w:color="666666" w:themeColor="text1" w:themeTint="99"/>
              <w:right w:val="nil"/>
            </w:tcBorders>
            <w:vAlign w:val="center"/>
          </w:tcPr>
          <w:p w14:paraId="4EE46A63" w14:textId="77777777" w:rsidR="006E3C85" w:rsidRPr="0053016D" w:rsidRDefault="006E3C85" w:rsidP="004C5405">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2BD2261E" w14:textId="7CB9068D" w:rsidR="006E3C85" w:rsidRPr="0053016D" w:rsidRDefault="006E3C85" w:rsidP="004C5405">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0.072</w:t>
            </w:r>
          </w:p>
        </w:tc>
        <w:tc>
          <w:tcPr>
            <w:tcW w:w="685" w:type="dxa"/>
            <w:tcBorders>
              <w:top w:val="single" w:sz="2" w:space="0" w:color="666666" w:themeColor="text1" w:themeTint="99"/>
              <w:left w:val="nil"/>
              <w:bottom w:val="single" w:sz="2" w:space="0" w:color="666666" w:themeColor="text1" w:themeTint="99"/>
              <w:right w:val="nil"/>
            </w:tcBorders>
          </w:tcPr>
          <w:p w14:paraId="380D11AF" w14:textId="7D73FE90" w:rsidR="006E3C85" w:rsidRPr="0053016D" w:rsidRDefault="006E3C85" w:rsidP="004C5405">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0.010</w:t>
            </w:r>
          </w:p>
        </w:tc>
        <w:tc>
          <w:tcPr>
            <w:tcW w:w="766" w:type="dxa"/>
            <w:tcBorders>
              <w:top w:val="single" w:sz="2" w:space="0" w:color="666666" w:themeColor="text1" w:themeTint="99"/>
              <w:left w:val="nil"/>
              <w:bottom w:val="single" w:sz="2" w:space="0" w:color="666666" w:themeColor="text1" w:themeTint="99"/>
              <w:right w:val="nil"/>
            </w:tcBorders>
          </w:tcPr>
          <w:p w14:paraId="686C36AC" w14:textId="38A18979" w:rsidR="006E3C85" w:rsidRPr="0053016D" w:rsidRDefault="006E3C85" w:rsidP="004C5405">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33.702</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1A7A44FF" w14:textId="27AFE6A2" w:rsidR="006E3C85" w:rsidRPr="0053016D" w:rsidRDefault="006E3C85" w:rsidP="004C5405">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6E3C85" w:rsidRPr="0053016D" w14:paraId="3FB26CCC"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vAlign w:val="center"/>
          </w:tcPr>
          <w:p w14:paraId="553A934F" w14:textId="77777777" w:rsidR="006E3C85" w:rsidRPr="0053016D" w:rsidRDefault="006E3C85" w:rsidP="004C5405">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43322D44" w14:textId="77777777"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76FF754C" w14:textId="4F212499"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 xml:space="preserve">Congruency x Stakes </w:t>
            </w:r>
          </w:p>
        </w:tc>
        <w:tc>
          <w:tcPr>
            <w:tcW w:w="851" w:type="dxa"/>
            <w:tcBorders>
              <w:top w:val="single" w:sz="2" w:space="0" w:color="666666" w:themeColor="text1" w:themeTint="99"/>
              <w:left w:val="nil"/>
              <w:bottom w:val="single" w:sz="2" w:space="0" w:color="666666" w:themeColor="text1" w:themeTint="99"/>
              <w:right w:val="nil"/>
            </w:tcBorders>
            <w:vAlign w:val="center"/>
          </w:tcPr>
          <w:p w14:paraId="4143DE85" w14:textId="77777777" w:rsidR="006E3C85" w:rsidRPr="0053016D" w:rsidRDefault="006E3C85" w:rsidP="004C5405">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63BC5C2C" w14:textId="7C8AB750" w:rsidR="006E3C85" w:rsidRPr="0053016D" w:rsidRDefault="006E3C85" w:rsidP="002E427C">
            <w:pPr>
              <w:spacing w:after="255" w:line="240" w:lineRule="auto"/>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-0.019</w:t>
            </w:r>
          </w:p>
        </w:tc>
        <w:tc>
          <w:tcPr>
            <w:tcW w:w="685" w:type="dxa"/>
            <w:tcBorders>
              <w:top w:val="single" w:sz="2" w:space="0" w:color="666666" w:themeColor="text1" w:themeTint="99"/>
              <w:left w:val="nil"/>
              <w:bottom w:val="single" w:sz="2" w:space="0" w:color="666666" w:themeColor="text1" w:themeTint="99"/>
              <w:right w:val="nil"/>
            </w:tcBorders>
          </w:tcPr>
          <w:p w14:paraId="4C28E53E" w14:textId="66131F9C"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0.010</w:t>
            </w:r>
          </w:p>
        </w:tc>
        <w:tc>
          <w:tcPr>
            <w:tcW w:w="766" w:type="dxa"/>
            <w:tcBorders>
              <w:top w:val="single" w:sz="2" w:space="0" w:color="666666" w:themeColor="text1" w:themeTint="99"/>
              <w:left w:val="nil"/>
              <w:bottom w:val="single" w:sz="2" w:space="0" w:color="666666" w:themeColor="text1" w:themeTint="99"/>
              <w:right w:val="nil"/>
            </w:tcBorders>
          </w:tcPr>
          <w:p w14:paraId="57EF4C85" w14:textId="4590FDAC"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3.856</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125771B8" w14:textId="637C0BC4" w:rsidR="006E3C85" w:rsidRPr="0053016D" w:rsidRDefault="006E3C85" w:rsidP="004C5405">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.049</w:t>
            </w:r>
          </w:p>
        </w:tc>
      </w:tr>
      <w:tr w:rsidR="004C5405" w:rsidRPr="0053016D" w14:paraId="7D4BEB33" w14:textId="77777777" w:rsidTr="00860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8"/>
            <w:tcBorders>
              <w:top w:val="single" w:sz="2" w:space="0" w:color="666666" w:themeColor="text1" w:themeTint="99"/>
              <w:left w:val="single" w:sz="4" w:space="0" w:color="auto"/>
              <w:bottom w:val="single" w:sz="4" w:space="0" w:color="auto"/>
              <w:right w:val="single" w:sz="4" w:space="0" w:color="auto"/>
            </w:tcBorders>
            <w:vAlign w:val="center"/>
            <w:hideMark/>
          </w:tcPr>
          <w:p w14:paraId="671A76C9" w14:textId="54DFE430" w:rsidR="004C5405" w:rsidRPr="007542D0" w:rsidRDefault="0046242A" w:rsidP="004C5405">
            <w:pPr>
              <w:spacing w:after="255" w:line="240" w:lineRule="auto"/>
              <w:contextualSpacing/>
              <w:jc w:val="both"/>
              <w:rPr>
                <w:b w:val="0"/>
                <w:bCs w:val="0"/>
                <w:sz w:val="16"/>
                <w:szCs w:val="16"/>
              </w:rPr>
            </w:pPr>
            <w:r w:rsidRPr="007542D0">
              <w:rPr>
                <w:b w:val="0"/>
                <w:bCs w:val="0"/>
                <w:i/>
                <w:iCs/>
                <w:sz w:val="16"/>
                <w:szCs w:val="16"/>
              </w:rPr>
              <w:t>Table S01.</w:t>
            </w:r>
            <w:r w:rsidR="000760DD" w:rsidRPr="007542D0">
              <w:rPr>
                <w:b w:val="0"/>
                <w:bCs w:val="0"/>
                <w:sz w:val="16"/>
                <w:szCs w:val="16"/>
              </w:rPr>
              <w:t xml:space="preserve"> </w:t>
            </w:r>
            <w:r w:rsidR="000760DD" w:rsidRPr="007542D0">
              <w:rPr>
                <w:b w:val="0"/>
                <w:bCs w:val="0"/>
                <w:i/>
                <w:iCs/>
                <w:sz w:val="16"/>
                <w:szCs w:val="16"/>
              </w:rPr>
              <w:t xml:space="preserve">Overview of </w:t>
            </w:r>
            <w:r w:rsidR="00B722EC" w:rsidRPr="007542D0">
              <w:rPr>
                <w:b w:val="0"/>
                <w:bCs w:val="0"/>
                <w:i/>
                <w:iCs/>
                <w:sz w:val="16"/>
                <w:szCs w:val="16"/>
              </w:rPr>
              <w:t>the results from all mixed-effects</w:t>
            </w:r>
            <w:r w:rsidR="000760DD" w:rsidRPr="007542D0">
              <w:rPr>
                <w:b w:val="0"/>
                <w:bCs w:val="0"/>
                <w:i/>
                <w:iCs/>
                <w:sz w:val="16"/>
                <w:szCs w:val="16"/>
              </w:rPr>
              <w:t xml:space="preserve"> regression models reported the main text of the manuscript</w:t>
            </w:r>
            <w:r w:rsidR="000760DD" w:rsidRPr="007542D0">
              <w:rPr>
                <w:b w:val="0"/>
                <w:bCs w:val="0"/>
                <w:sz w:val="16"/>
                <w:szCs w:val="16"/>
              </w:rPr>
              <w:t xml:space="preserve">. Featuring data from </w:t>
            </w:r>
            <w:r w:rsidR="000760DD" w:rsidRPr="007542D0">
              <w:rPr>
                <w:b w:val="0"/>
                <w:bCs w:val="0"/>
                <w:i/>
                <w:iCs/>
                <w:sz w:val="16"/>
                <w:szCs w:val="16"/>
              </w:rPr>
              <w:t>N</w:t>
            </w:r>
            <w:r w:rsidR="000760DD" w:rsidRPr="007542D0">
              <w:rPr>
                <w:b w:val="0"/>
                <w:bCs w:val="0"/>
                <w:sz w:val="16"/>
                <w:szCs w:val="16"/>
              </w:rPr>
              <w:t xml:space="preserve"> = 54 participants, trial with RTs &lt; 0.300 sec. are excluded from RT analyses.</w:t>
            </w:r>
          </w:p>
        </w:tc>
      </w:tr>
    </w:tbl>
    <w:p w14:paraId="45D00CDB" w14:textId="77777777" w:rsidR="009C57A4" w:rsidRPr="0053016D" w:rsidRDefault="009C57A4"/>
    <w:p w14:paraId="0B36BF83" w14:textId="77777777" w:rsidR="00B66226" w:rsidRPr="0053016D" w:rsidRDefault="00B66226"/>
    <w:p w14:paraId="7CB032BE" w14:textId="77777777" w:rsidR="00B66226" w:rsidRPr="0053016D" w:rsidRDefault="00B66226"/>
    <w:p w14:paraId="66F9A0DF" w14:textId="77777777" w:rsidR="00B66226" w:rsidRPr="0053016D" w:rsidRDefault="00B66226"/>
    <w:p w14:paraId="61B68863" w14:textId="77777777" w:rsidR="00B66226" w:rsidRPr="0053016D" w:rsidRDefault="00B66226"/>
    <w:p w14:paraId="05069354" w14:textId="77777777" w:rsidR="00B66226" w:rsidRPr="0053016D" w:rsidRDefault="00B66226"/>
    <w:p w14:paraId="2D56388B" w14:textId="77777777" w:rsidR="00B66226" w:rsidRPr="0053016D" w:rsidRDefault="00B66226"/>
    <w:p w14:paraId="7B232637" w14:textId="77777777" w:rsidR="00B66226" w:rsidRPr="0053016D" w:rsidRDefault="00B66226"/>
    <w:p w14:paraId="167503ED" w14:textId="77777777" w:rsidR="00B66226" w:rsidRPr="0053016D" w:rsidRDefault="00B66226"/>
    <w:p w14:paraId="69E3A129" w14:textId="77777777" w:rsidR="00B66226" w:rsidRPr="0053016D" w:rsidRDefault="00B66226"/>
    <w:p w14:paraId="1841D475" w14:textId="77777777" w:rsidR="00B66226" w:rsidRPr="0053016D" w:rsidRDefault="00B66226"/>
    <w:p w14:paraId="43656EE2" w14:textId="77777777" w:rsidR="00B66226" w:rsidRPr="0053016D" w:rsidRDefault="00B66226"/>
    <w:p w14:paraId="4666C82B" w14:textId="77777777" w:rsidR="00B66226" w:rsidRPr="0053016D" w:rsidRDefault="00B66226"/>
    <w:p w14:paraId="2BDD873A" w14:textId="77777777" w:rsidR="00B66226" w:rsidRPr="0053016D" w:rsidRDefault="00B66226"/>
    <w:p w14:paraId="571F4B19" w14:textId="77777777" w:rsidR="00B66226" w:rsidRPr="0053016D" w:rsidRDefault="00B66226"/>
    <w:p w14:paraId="5DCF495F" w14:textId="77777777" w:rsidR="00B66226" w:rsidRPr="0053016D" w:rsidRDefault="00B66226"/>
    <w:p w14:paraId="219854D5" w14:textId="77777777" w:rsidR="00B66226" w:rsidRDefault="00B66226"/>
    <w:p w14:paraId="0B44C367" w14:textId="77777777" w:rsidR="00941C35" w:rsidRPr="0053016D" w:rsidRDefault="00941C35"/>
    <w:p w14:paraId="14D175D8" w14:textId="3F142047" w:rsidR="00BA379C" w:rsidRPr="0053016D" w:rsidRDefault="00BA379C" w:rsidP="007542D0">
      <w:pPr>
        <w:pStyle w:val="Heading1"/>
        <w:spacing w:line="480" w:lineRule="auto"/>
        <w:jc w:val="center"/>
        <w:rPr>
          <w:rFonts w:ascii="Times New Roman" w:hAnsi="Times New Roman" w:cs="Times New Roman"/>
          <w:i/>
          <w:iCs/>
        </w:rPr>
      </w:pPr>
      <w:r w:rsidRPr="0053016D">
        <w:rPr>
          <w:rFonts w:ascii="Times New Roman" w:hAnsi="Times New Roman" w:cs="Times New Roman"/>
        </w:rPr>
        <w:lastRenderedPageBreak/>
        <w:t>Supplemental Material S0</w:t>
      </w:r>
      <w:r w:rsidR="003C722B" w:rsidRPr="0053016D">
        <w:rPr>
          <w:rFonts w:ascii="Times New Roman" w:hAnsi="Times New Roman" w:cs="Times New Roman"/>
        </w:rPr>
        <w:t>2</w:t>
      </w:r>
      <w:r w:rsidRPr="0053016D">
        <w:rPr>
          <w:rFonts w:ascii="Times New Roman" w:hAnsi="Times New Roman" w:cs="Times New Roman"/>
        </w:rPr>
        <w:t>: Overview results mixed-effects regression models on reaction times on all trials</w:t>
      </w:r>
    </w:p>
    <w:tbl>
      <w:tblPr>
        <w:tblStyle w:val="GridTable2"/>
        <w:tblW w:w="9030" w:type="dxa"/>
        <w:tblInd w:w="0" w:type="dxa"/>
        <w:tblLayout w:type="fixed"/>
        <w:tblLook w:val="04A0" w:firstRow="1" w:lastRow="0" w:firstColumn="1" w:lastColumn="0" w:noHBand="0" w:noVBand="1"/>
      </w:tblPr>
      <w:tblGrid>
        <w:gridCol w:w="988"/>
        <w:gridCol w:w="850"/>
        <w:gridCol w:w="3406"/>
        <w:gridCol w:w="851"/>
        <w:gridCol w:w="700"/>
        <w:gridCol w:w="685"/>
        <w:gridCol w:w="766"/>
        <w:gridCol w:w="784"/>
      </w:tblGrid>
      <w:tr w:rsidR="0046242A" w:rsidRPr="0053016D" w14:paraId="0B7C5A24" w14:textId="77777777" w:rsidTr="00E0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4340A78E" w14:textId="77777777" w:rsidR="0046242A" w:rsidRPr="0053016D" w:rsidRDefault="0046242A" w:rsidP="00507E2E">
            <w:pPr>
              <w:spacing w:after="255" w:line="240" w:lineRule="auto"/>
              <w:contextualSpacing/>
              <w:jc w:val="both"/>
              <w:rPr>
                <w:sz w:val="18"/>
                <w:szCs w:val="18"/>
              </w:rPr>
            </w:pPr>
            <w:r w:rsidRPr="0053016D">
              <w:rPr>
                <w:sz w:val="18"/>
                <w:szCs w:val="18"/>
              </w:rPr>
              <w:t>Model ID</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68DC89" w14:textId="77777777" w:rsidR="0046242A" w:rsidRPr="0053016D" w:rsidRDefault="0046242A" w:rsidP="00507E2E">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DV</w:t>
            </w:r>
          </w:p>
        </w:tc>
        <w:tc>
          <w:tcPr>
            <w:tcW w:w="4257" w:type="dxa"/>
            <w:gridSpan w:val="2"/>
            <w:tcBorders>
              <w:top w:val="single" w:sz="4" w:space="0" w:color="auto"/>
              <w:left w:val="single" w:sz="4" w:space="0" w:color="auto"/>
              <w:bottom w:val="single" w:sz="4" w:space="0" w:color="auto"/>
              <w:right w:val="single" w:sz="4" w:space="0" w:color="auto"/>
            </w:tcBorders>
            <w:vAlign w:val="center"/>
            <w:hideMark/>
          </w:tcPr>
          <w:p w14:paraId="2BE14777" w14:textId="77777777" w:rsidR="0046242A" w:rsidRPr="0053016D" w:rsidRDefault="0046242A" w:rsidP="00507E2E">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53016D">
              <w:rPr>
                <w:sz w:val="18"/>
                <w:szCs w:val="18"/>
              </w:rPr>
              <w:t>IV</w:t>
            </w:r>
          </w:p>
        </w:tc>
        <w:tc>
          <w:tcPr>
            <w:tcW w:w="700" w:type="dxa"/>
            <w:tcBorders>
              <w:top w:val="single" w:sz="4" w:space="0" w:color="auto"/>
              <w:left w:val="single" w:sz="4" w:space="0" w:color="auto"/>
              <w:bottom w:val="single" w:sz="4" w:space="0" w:color="auto"/>
              <w:right w:val="single" w:sz="4" w:space="0" w:color="auto"/>
            </w:tcBorders>
            <w:vAlign w:val="center"/>
            <w:hideMark/>
          </w:tcPr>
          <w:p w14:paraId="7C7F75F2"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b</w:t>
            </w:r>
          </w:p>
        </w:tc>
        <w:tc>
          <w:tcPr>
            <w:tcW w:w="685" w:type="dxa"/>
            <w:tcBorders>
              <w:top w:val="single" w:sz="4" w:space="0" w:color="auto"/>
              <w:left w:val="single" w:sz="4" w:space="0" w:color="auto"/>
              <w:bottom w:val="single" w:sz="4" w:space="0" w:color="auto"/>
              <w:right w:val="single" w:sz="4" w:space="0" w:color="auto"/>
            </w:tcBorders>
            <w:vAlign w:val="center"/>
            <w:hideMark/>
          </w:tcPr>
          <w:p w14:paraId="40DCBD53"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SE</w:t>
            </w:r>
          </w:p>
        </w:tc>
        <w:tc>
          <w:tcPr>
            <w:tcW w:w="766" w:type="dxa"/>
            <w:tcBorders>
              <w:top w:val="single" w:sz="4" w:space="0" w:color="auto"/>
              <w:left w:val="single" w:sz="4" w:space="0" w:color="auto"/>
              <w:bottom w:val="single" w:sz="4" w:space="0" w:color="auto"/>
              <w:right w:val="single" w:sz="4" w:space="0" w:color="auto"/>
            </w:tcBorders>
            <w:vAlign w:val="center"/>
            <w:hideMark/>
          </w:tcPr>
          <w:p w14:paraId="6F57EF18"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χ</w:t>
            </w:r>
            <w:r w:rsidRPr="0053016D">
              <w:rPr>
                <w:sz w:val="18"/>
                <w:szCs w:val="18"/>
                <w:vertAlign w:val="superscript"/>
              </w:rPr>
              <w:t>2</w:t>
            </w:r>
            <w:r w:rsidRPr="0053016D">
              <w:rPr>
                <w:sz w:val="18"/>
                <w:szCs w:val="18"/>
              </w:rPr>
              <w:t>(1)</w:t>
            </w:r>
          </w:p>
        </w:tc>
        <w:tc>
          <w:tcPr>
            <w:tcW w:w="784" w:type="dxa"/>
            <w:tcBorders>
              <w:top w:val="single" w:sz="4" w:space="0" w:color="auto"/>
              <w:left w:val="single" w:sz="4" w:space="0" w:color="auto"/>
              <w:bottom w:val="single" w:sz="4" w:space="0" w:color="auto"/>
              <w:right w:val="single" w:sz="4" w:space="0" w:color="auto"/>
            </w:tcBorders>
            <w:vAlign w:val="center"/>
            <w:hideMark/>
          </w:tcPr>
          <w:p w14:paraId="1B7C52AC"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p</w:t>
            </w:r>
          </w:p>
        </w:tc>
      </w:tr>
      <w:tr w:rsidR="0046242A" w:rsidRPr="0053016D" w14:paraId="40439A2A"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1441FFB4" w14:textId="4DC130CE" w:rsidR="0046242A" w:rsidRPr="0053016D" w:rsidRDefault="002E5B47" w:rsidP="00507E2E">
            <w:pPr>
              <w:spacing w:line="240" w:lineRule="auto"/>
              <w:rPr>
                <w:b w:val="0"/>
                <w:bCs w:val="0"/>
                <w:sz w:val="18"/>
                <w:szCs w:val="18"/>
              </w:rPr>
            </w:pPr>
            <w:r>
              <w:rPr>
                <w:b w:val="0"/>
                <w:bCs w:val="0"/>
                <w:sz w:val="18"/>
                <w:szCs w:val="18"/>
              </w:rPr>
              <w:t>1</w:t>
            </w:r>
          </w:p>
        </w:tc>
        <w:tc>
          <w:tcPr>
            <w:tcW w:w="850" w:type="dxa"/>
            <w:vMerge w:val="restart"/>
            <w:tcBorders>
              <w:top w:val="single" w:sz="2" w:space="0" w:color="666666" w:themeColor="text1" w:themeTint="99"/>
              <w:left w:val="nil"/>
              <w:right w:val="nil"/>
            </w:tcBorders>
          </w:tcPr>
          <w:p w14:paraId="42FB69A4"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RT</w:t>
            </w:r>
          </w:p>
        </w:tc>
        <w:tc>
          <w:tcPr>
            <w:tcW w:w="3406" w:type="dxa"/>
            <w:tcBorders>
              <w:top w:val="single" w:sz="2" w:space="0" w:color="666666" w:themeColor="text1" w:themeTint="99"/>
              <w:left w:val="nil"/>
              <w:bottom w:val="nil"/>
              <w:right w:val="nil"/>
            </w:tcBorders>
            <w:vAlign w:val="center"/>
          </w:tcPr>
          <w:p w14:paraId="42109CD5"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w:t>
            </w:r>
          </w:p>
        </w:tc>
        <w:tc>
          <w:tcPr>
            <w:tcW w:w="851" w:type="dxa"/>
            <w:tcBorders>
              <w:top w:val="single" w:sz="2" w:space="0" w:color="666666" w:themeColor="text1" w:themeTint="99"/>
              <w:left w:val="nil"/>
              <w:bottom w:val="nil"/>
              <w:right w:val="nil"/>
            </w:tcBorders>
            <w:vAlign w:val="center"/>
          </w:tcPr>
          <w:p w14:paraId="125D7292"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nil"/>
              <w:right w:val="nil"/>
            </w:tcBorders>
          </w:tcPr>
          <w:p w14:paraId="260100B1" w14:textId="1A0818F9"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-0.103</w:t>
            </w:r>
          </w:p>
        </w:tc>
        <w:tc>
          <w:tcPr>
            <w:tcW w:w="685" w:type="dxa"/>
            <w:tcBorders>
              <w:top w:val="single" w:sz="2" w:space="0" w:color="666666" w:themeColor="text1" w:themeTint="99"/>
              <w:left w:val="nil"/>
              <w:bottom w:val="nil"/>
              <w:right w:val="nil"/>
            </w:tcBorders>
          </w:tcPr>
          <w:p w14:paraId="0F843BE1" w14:textId="2A50D6DA"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0.019</w:t>
            </w:r>
          </w:p>
        </w:tc>
        <w:tc>
          <w:tcPr>
            <w:tcW w:w="766" w:type="dxa"/>
            <w:tcBorders>
              <w:top w:val="single" w:sz="2" w:space="0" w:color="666666" w:themeColor="text1" w:themeTint="99"/>
              <w:left w:val="nil"/>
              <w:bottom w:val="nil"/>
              <w:right w:val="nil"/>
            </w:tcBorders>
          </w:tcPr>
          <w:p w14:paraId="5EF9D558" w14:textId="549E2A99"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23.936</w:t>
            </w:r>
          </w:p>
        </w:tc>
        <w:tc>
          <w:tcPr>
            <w:tcW w:w="784" w:type="dxa"/>
            <w:tcBorders>
              <w:top w:val="single" w:sz="2" w:space="0" w:color="666666" w:themeColor="text1" w:themeTint="99"/>
              <w:left w:val="nil"/>
              <w:bottom w:val="nil"/>
              <w:right w:val="single" w:sz="4" w:space="0" w:color="auto"/>
            </w:tcBorders>
            <w:vAlign w:val="center"/>
          </w:tcPr>
          <w:p w14:paraId="317A6A0F" w14:textId="720A08EB"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46242A" w:rsidRPr="0053016D" w14:paraId="2D4B9CFD"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tcPr>
          <w:p w14:paraId="7C7E197E" w14:textId="77777777" w:rsidR="0046242A" w:rsidRPr="0053016D" w:rsidRDefault="0046242A" w:rsidP="00507E2E">
            <w:pPr>
              <w:spacing w:line="240" w:lineRule="auto"/>
              <w:rPr>
                <w:b w:val="0"/>
                <w:bCs w:val="0"/>
                <w:sz w:val="18"/>
                <w:szCs w:val="18"/>
              </w:rPr>
            </w:pPr>
          </w:p>
        </w:tc>
        <w:tc>
          <w:tcPr>
            <w:tcW w:w="850" w:type="dxa"/>
            <w:vMerge/>
            <w:tcBorders>
              <w:left w:val="nil"/>
              <w:right w:val="nil"/>
            </w:tcBorders>
          </w:tcPr>
          <w:p w14:paraId="0CA4E79E"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406" w:type="dxa"/>
            <w:tcBorders>
              <w:top w:val="nil"/>
              <w:left w:val="nil"/>
              <w:bottom w:val="nil"/>
              <w:right w:val="nil"/>
            </w:tcBorders>
            <w:vAlign w:val="center"/>
          </w:tcPr>
          <w:p w14:paraId="2D566128"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Valence</w:t>
            </w:r>
          </w:p>
        </w:tc>
        <w:tc>
          <w:tcPr>
            <w:tcW w:w="851" w:type="dxa"/>
            <w:tcBorders>
              <w:top w:val="nil"/>
              <w:left w:val="nil"/>
              <w:bottom w:val="nil"/>
              <w:right w:val="nil"/>
            </w:tcBorders>
            <w:vAlign w:val="center"/>
          </w:tcPr>
          <w:p w14:paraId="65D9FD51"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nil"/>
              <w:left w:val="nil"/>
              <w:bottom w:val="nil"/>
              <w:right w:val="nil"/>
            </w:tcBorders>
          </w:tcPr>
          <w:p w14:paraId="76D7F8B2" w14:textId="43CDFAF7" w:rsidR="0046242A" w:rsidRPr="0053016D" w:rsidRDefault="006A4EF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-0.183</w:t>
            </w:r>
          </w:p>
        </w:tc>
        <w:tc>
          <w:tcPr>
            <w:tcW w:w="685" w:type="dxa"/>
            <w:tcBorders>
              <w:top w:val="nil"/>
              <w:left w:val="nil"/>
              <w:bottom w:val="nil"/>
              <w:right w:val="nil"/>
            </w:tcBorders>
          </w:tcPr>
          <w:p w14:paraId="566CB08F" w14:textId="79636632" w:rsidR="0046242A" w:rsidRPr="0053016D" w:rsidRDefault="006A4EF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0.019</w:t>
            </w:r>
          </w:p>
        </w:tc>
        <w:tc>
          <w:tcPr>
            <w:tcW w:w="766" w:type="dxa"/>
            <w:tcBorders>
              <w:top w:val="nil"/>
              <w:left w:val="nil"/>
              <w:bottom w:val="nil"/>
              <w:right w:val="nil"/>
            </w:tcBorders>
          </w:tcPr>
          <w:p w14:paraId="22BE4D5F" w14:textId="0FCF5361" w:rsidR="0046242A" w:rsidRPr="0053016D" w:rsidRDefault="006A4EF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53.550</w:t>
            </w:r>
          </w:p>
        </w:tc>
        <w:tc>
          <w:tcPr>
            <w:tcW w:w="784" w:type="dxa"/>
            <w:tcBorders>
              <w:top w:val="nil"/>
              <w:left w:val="nil"/>
              <w:bottom w:val="nil"/>
              <w:right w:val="single" w:sz="4" w:space="0" w:color="auto"/>
            </w:tcBorders>
            <w:vAlign w:val="center"/>
          </w:tcPr>
          <w:p w14:paraId="79AAECCE" w14:textId="2C6B3F3F" w:rsidR="0046242A" w:rsidRPr="0053016D" w:rsidRDefault="006A4EF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46242A" w:rsidRPr="0053016D" w14:paraId="17B4A2B8"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48D25D04" w14:textId="77777777" w:rsidR="0046242A" w:rsidRPr="0053016D" w:rsidRDefault="0046242A" w:rsidP="00507E2E">
            <w:pPr>
              <w:spacing w:line="240" w:lineRule="auto"/>
              <w:rPr>
                <w:b w:val="0"/>
                <w:bCs w:val="0"/>
                <w:sz w:val="18"/>
                <w:szCs w:val="18"/>
              </w:rPr>
            </w:pPr>
          </w:p>
        </w:tc>
        <w:tc>
          <w:tcPr>
            <w:tcW w:w="850" w:type="dxa"/>
            <w:vMerge/>
            <w:tcBorders>
              <w:left w:val="nil"/>
              <w:bottom w:val="single" w:sz="2" w:space="0" w:color="666666" w:themeColor="text1" w:themeTint="99"/>
              <w:right w:val="nil"/>
            </w:tcBorders>
          </w:tcPr>
          <w:p w14:paraId="49474AC1"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406" w:type="dxa"/>
            <w:tcBorders>
              <w:top w:val="nil"/>
              <w:left w:val="nil"/>
              <w:bottom w:val="single" w:sz="2" w:space="0" w:color="666666" w:themeColor="text1" w:themeTint="99"/>
              <w:right w:val="nil"/>
            </w:tcBorders>
            <w:vAlign w:val="center"/>
          </w:tcPr>
          <w:p w14:paraId="4F0BA1F5"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 x cue valence</w:t>
            </w:r>
          </w:p>
        </w:tc>
        <w:tc>
          <w:tcPr>
            <w:tcW w:w="851" w:type="dxa"/>
            <w:tcBorders>
              <w:top w:val="nil"/>
              <w:left w:val="nil"/>
              <w:bottom w:val="single" w:sz="2" w:space="0" w:color="666666" w:themeColor="text1" w:themeTint="99"/>
              <w:right w:val="nil"/>
            </w:tcBorders>
            <w:vAlign w:val="center"/>
          </w:tcPr>
          <w:p w14:paraId="0C5117A9"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nil"/>
              <w:left w:val="nil"/>
              <w:bottom w:val="single" w:sz="2" w:space="0" w:color="666666" w:themeColor="text1" w:themeTint="99"/>
              <w:right w:val="nil"/>
            </w:tcBorders>
          </w:tcPr>
          <w:p w14:paraId="1E057834" w14:textId="3D7F142D"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-0.039</w:t>
            </w:r>
          </w:p>
        </w:tc>
        <w:tc>
          <w:tcPr>
            <w:tcW w:w="685" w:type="dxa"/>
            <w:tcBorders>
              <w:top w:val="nil"/>
              <w:left w:val="nil"/>
              <w:bottom w:val="single" w:sz="2" w:space="0" w:color="666666" w:themeColor="text1" w:themeTint="99"/>
              <w:right w:val="nil"/>
            </w:tcBorders>
          </w:tcPr>
          <w:p w14:paraId="52E11325" w14:textId="224C1181"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0.015</w:t>
            </w:r>
          </w:p>
        </w:tc>
        <w:tc>
          <w:tcPr>
            <w:tcW w:w="766" w:type="dxa"/>
            <w:tcBorders>
              <w:top w:val="nil"/>
              <w:left w:val="nil"/>
              <w:bottom w:val="single" w:sz="2" w:space="0" w:color="666666" w:themeColor="text1" w:themeTint="99"/>
              <w:right w:val="nil"/>
            </w:tcBorders>
          </w:tcPr>
          <w:p w14:paraId="1FA84B62" w14:textId="75913D10"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6.138</w:t>
            </w:r>
          </w:p>
        </w:tc>
        <w:tc>
          <w:tcPr>
            <w:tcW w:w="784" w:type="dxa"/>
            <w:tcBorders>
              <w:top w:val="nil"/>
              <w:left w:val="nil"/>
              <w:bottom w:val="single" w:sz="2" w:space="0" w:color="666666" w:themeColor="text1" w:themeTint="99"/>
              <w:right w:val="single" w:sz="4" w:space="0" w:color="auto"/>
            </w:tcBorders>
            <w:vAlign w:val="center"/>
          </w:tcPr>
          <w:p w14:paraId="1660B962" w14:textId="1417CBC2" w:rsidR="0046242A" w:rsidRPr="0053016D" w:rsidRDefault="006A4EF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.013</w:t>
            </w:r>
          </w:p>
        </w:tc>
      </w:tr>
      <w:tr w:rsidR="0046242A" w:rsidRPr="0053016D" w14:paraId="5346094F" w14:textId="77777777" w:rsidTr="00E058BE">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601E53CB" w14:textId="775CE526" w:rsidR="0046242A" w:rsidRPr="0053016D" w:rsidRDefault="002E5B47" w:rsidP="00507E2E">
            <w:pPr>
              <w:spacing w:line="240" w:lineRule="auto"/>
              <w:rPr>
                <w:b w:val="0"/>
                <w:bCs w:val="0"/>
                <w:sz w:val="18"/>
                <w:szCs w:val="18"/>
              </w:rPr>
            </w:pPr>
            <w:r>
              <w:rPr>
                <w:b w:val="0"/>
                <w:bCs w:val="0"/>
                <w:sz w:val="18"/>
                <w:szCs w:val="18"/>
              </w:rPr>
              <w:t>2</w:t>
            </w:r>
          </w:p>
        </w:tc>
        <w:tc>
          <w:tcPr>
            <w:tcW w:w="850" w:type="dxa"/>
            <w:vMerge w:val="restart"/>
            <w:tcBorders>
              <w:top w:val="single" w:sz="2" w:space="0" w:color="666666" w:themeColor="text1" w:themeTint="99"/>
              <w:left w:val="nil"/>
              <w:right w:val="nil"/>
            </w:tcBorders>
          </w:tcPr>
          <w:p w14:paraId="06818DDB"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RT</w:t>
            </w:r>
          </w:p>
        </w:tc>
        <w:tc>
          <w:tcPr>
            <w:tcW w:w="3406" w:type="dxa"/>
            <w:tcBorders>
              <w:top w:val="single" w:sz="2" w:space="0" w:color="666666" w:themeColor="text1" w:themeTint="99"/>
              <w:left w:val="nil"/>
              <w:bottom w:val="single" w:sz="2" w:space="0" w:color="666666" w:themeColor="text1" w:themeTint="99"/>
              <w:right w:val="nil"/>
            </w:tcBorders>
            <w:vAlign w:val="center"/>
          </w:tcPr>
          <w:p w14:paraId="332BCEBF"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Congruency</w:t>
            </w:r>
          </w:p>
        </w:tc>
        <w:tc>
          <w:tcPr>
            <w:tcW w:w="851" w:type="dxa"/>
            <w:tcBorders>
              <w:top w:val="single" w:sz="2" w:space="0" w:color="666666" w:themeColor="text1" w:themeTint="99"/>
              <w:left w:val="nil"/>
              <w:bottom w:val="single" w:sz="2" w:space="0" w:color="666666" w:themeColor="text1" w:themeTint="99"/>
              <w:right w:val="nil"/>
            </w:tcBorders>
            <w:vAlign w:val="center"/>
          </w:tcPr>
          <w:p w14:paraId="32A7341A"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5386A48F" w14:textId="535AB9CD"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-0.133</w:t>
            </w:r>
          </w:p>
        </w:tc>
        <w:tc>
          <w:tcPr>
            <w:tcW w:w="685" w:type="dxa"/>
            <w:tcBorders>
              <w:top w:val="single" w:sz="2" w:space="0" w:color="666666" w:themeColor="text1" w:themeTint="99"/>
              <w:left w:val="nil"/>
              <w:bottom w:val="single" w:sz="2" w:space="0" w:color="666666" w:themeColor="text1" w:themeTint="99"/>
              <w:right w:val="nil"/>
            </w:tcBorders>
          </w:tcPr>
          <w:p w14:paraId="6F63D6FE" w14:textId="761F8F47"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0.014</w:t>
            </w:r>
          </w:p>
        </w:tc>
        <w:tc>
          <w:tcPr>
            <w:tcW w:w="766" w:type="dxa"/>
            <w:tcBorders>
              <w:top w:val="single" w:sz="2" w:space="0" w:color="666666" w:themeColor="text1" w:themeTint="99"/>
              <w:left w:val="nil"/>
              <w:bottom w:val="single" w:sz="2" w:space="0" w:color="666666" w:themeColor="text1" w:themeTint="99"/>
              <w:right w:val="nil"/>
            </w:tcBorders>
          </w:tcPr>
          <w:p w14:paraId="643BAE54" w14:textId="538CC373"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51.704</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609BC79F" w14:textId="104F2648"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46242A" w:rsidRPr="0053016D" w14:paraId="4225F2AF" w14:textId="77777777" w:rsidTr="00E058BE">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vAlign w:val="center"/>
          </w:tcPr>
          <w:p w14:paraId="40E000C7" w14:textId="77777777" w:rsidR="0046242A" w:rsidRPr="0053016D" w:rsidRDefault="0046242A" w:rsidP="00507E2E">
            <w:pPr>
              <w:spacing w:line="240" w:lineRule="auto"/>
              <w:rPr>
                <w:b w:val="0"/>
                <w:bCs w:val="0"/>
                <w:sz w:val="18"/>
                <w:szCs w:val="18"/>
              </w:rPr>
            </w:pPr>
          </w:p>
        </w:tc>
        <w:tc>
          <w:tcPr>
            <w:tcW w:w="850" w:type="dxa"/>
            <w:vMerge/>
            <w:tcBorders>
              <w:left w:val="nil"/>
              <w:right w:val="nil"/>
            </w:tcBorders>
          </w:tcPr>
          <w:p w14:paraId="6C8AAD67"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406" w:type="dxa"/>
            <w:tcBorders>
              <w:top w:val="single" w:sz="2" w:space="0" w:color="666666" w:themeColor="text1" w:themeTint="99"/>
              <w:left w:val="nil"/>
              <w:bottom w:val="single" w:sz="2" w:space="0" w:color="666666" w:themeColor="text1" w:themeTint="99"/>
              <w:right w:val="nil"/>
            </w:tcBorders>
            <w:vAlign w:val="center"/>
          </w:tcPr>
          <w:p w14:paraId="1F2B43D4"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Stakes</w:t>
            </w:r>
          </w:p>
        </w:tc>
        <w:tc>
          <w:tcPr>
            <w:tcW w:w="851" w:type="dxa"/>
            <w:tcBorders>
              <w:top w:val="single" w:sz="2" w:space="0" w:color="666666" w:themeColor="text1" w:themeTint="99"/>
              <w:left w:val="nil"/>
              <w:bottom w:val="single" w:sz="2" w:space="0" w:color="666666" w:themeColor="text1" w:themeTint="99"/>
              <w:right w:val="nil"/>
            </w:tcBorders>
            <w:vAlign w:val="center"/>
          </w:tcPr>
          <w:p w14:paraId="59D5D5C9"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7B775B94" w14:textId="37FC7057" w:rsidR="0046242A" w:rsidRPr="0053016D" w:rsidRDefault="00665141"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0.070</w:t>
            </w:r>
          </w:p>
        </w:tc>
        <w:tc>
          <w:tcPr>
            <w:tcW w:w="685" w:type="dxa"/>
            <w:tcBorders>
              <w:top w:val="single" w:sz="2" w:space="0" w:color="666666" w:themeColor="text1" w:themeTint="99"/>
              <w:left w:val="nil"/>
              <w:bottom w:val="single" w:sz="2" w:space="0" w:color="666666" w:themeColor="text1" w:themeTint="99"/>
              <w:right w:val="nil"/>
            </w:tcBorders>
          </w:tcPr>
          <w:p w14:paraId="2D013B9F" w14:textId="6B155176" w:rsidR="0046242A" w:rsidRPr="0053016D" w:rsidRDefault="00665141"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0.011</w:t>
            </w:r>
          </w:p>
        </w:tc>
        <w:tc>
          <w:tcPr>
            <w:tcW w:w="766" w:type="dxa"/>
            <w:tcBorders>
              <w:top w:val="single" w:sz="2" w:space="0" w:color="666666" w:themeColor="text1" w:themeTint="99"/>
              <w:left w:val="nil"/>
              <w:bottom w:val="single" w:sz="2" w:space="0" w:color="666666" w:themeColor="text1" w:themeTint="99"/>
              <w:right w:val="nil"/>
            </w:tcBorders>
          </w:tcPr>
          <w:p w14:paraId="23590A2C" w14:textId="16EBFD6F" w:rsidR="0046242A" w:rsidRPr="0053016D" w:rsidRDefault="00665141"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31.210</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29E7F16F" w14:textId="7D7DFAC1" w:rsidR="0046242A" w:rsidRPr="0053016D" w:rsidRDefault="00665141"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46242A" w:rsidRPr="0053016D" w14:paraId="2218467E"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vAlign w:val="center"/>
          </w:tcPr>
          <w:p w14:paraId="44DC08BA" w14:textId="77777777" w:rsidR="0046242A" w:rsidRPr="0053016D" w:rsidRDefault="0046242A" w:rsidP="00507E2E">
            <w:pPr>
              <w:spacing w:line="240" w:lineRule="auto"/>
              <w:rPr>
                <w:b w:val="0"/>
                <w:bCs w:val="0"/>
                <w:sz w:val="18"/>
                <w:szCs w:val="18"/>
              </w:rPr>
            </w:pPr>
          </w:p>
        </w:tc>
        <w:tc>
          <w:tcPr>
            <w:tcW w:w="850" w:type="dxa"/>
            <w:vMerge/>
            <w:tcBorders>
              <w:left w:val="nil"/>
              <w:bottom w:val="single" w:sz="2" w:space="0" w:color="666666" w:themeColor="text1" w:themeTint="99"/>
              <w:right w:val="nil"/>
            </w:tcBorders>
          </w:tcPr>
          <w:p w14:paraId="4847A9A7"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406" w:type="dxa"/>
            <w:tcBorders>
              <w:top w:val="single" w:sz="2" w:space="0" w:color="666666" w:themeColor="text1" w:themeTint="99"/>
              <w:left w:val="nil"/>
              <w:bottom w:val="single" w:sz="2" w:space="0" w:color="666666" w:themeColor="text1" w:themeTint="99"/>
              <w:right w:val="nil"/>
            </w:tcBorders>
            <w:vAlign w:val="center"/>
          </w:tcPr>
          <w:p w14:paraId="00443C98"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 xml:space="preserve">Congruency x Stakes </w:t>
            </w:r>
          </w:p>
        </w:tc>
        <w:tc>
          <w:tcPr>
            <w:tcW w:w="851" w:type="dxa"/>
            <w:tcBorders>
              <w:top w:val="single" w:sz="2" w:space="0" w:color="666666" w:themeColor="text1" w:themeTint="99"/>
              <w:left w:val="nil"/>
              <w:bottom w:val="single" w:sz="2" w:space="0" w:color="666666" w:themeColor="text1" w:themeTint="99"/>
              <w:right w:val="nil"/>
            </w:tcBorders>
            <w:vAlign w:val="center"/>
          </w:tcPr>
          <w:p w14:paraId="54D54D4A"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1602E0F6" w14:textId="51A2EB56" w:rsidR="0046242A" w:rsidRPr="0053016D" w:rsidRDefault="00665141" w:rsidP="00507E2E">
            <w:pPr>
              <w:spacing w:after="255" w:line="240" w:lineRule="auto"/>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-0.019</w:t>
            </w:r>
          </w:p>
        </w:tc>
        <w:tc>
          <w:tcPr>
            <w:tcW w:w="685" w:type="dxa"/>
            <w:tcBorders>
              <w:top w:val="single" w:sz="2" w:space="0" w:color="666666" w:themeColor="text1" w:themeTint="99"/>
              <w:left w:val="nil"/>
              <w:bottom w:val="single" w:sz="2" w:space="0" w:color="666666" w:themeColor="text1" w:themeTint="99"/>
              <w:right w:val="nil"/>
            </w:tcBorders>
          </w:tcPr>
          <w:p w14:paraId="077CED66" w14:textId="7CC1A6B1"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0.010</w:t>
            </w:r>
          </w:p>
        </w:tc>
        <w:tc>
          <w:tcPr>
            <w:tcW w:w="766" w:type="dxa"/>
            <w:tcBorders>
              <w:top w:val="single" w:sz="2" w:space="0" w:color="666666" w:themeColor="text1" w:themeTint="99"/>
              <w:left w:val="nil"/>
              <w:bottom w:val="single" w:sz="2" w:space="0" w:color="666666" w:themeColor="text1" w:themeTint="99"/>
              <w:right w:val="nil"/>
            </w:tcBorders>
          </w:tcPr>
          <w:p w14:paraId="5EAC2617" w14:textId="544123BF"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3.982</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0D3E1780" w14:textId="143EAB4A" w:rsidR="0046242A" w:rsidRPr="0053016D" w:rsidRDefault="00665141"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w:t>
            </w:r>
            <w:r w:rsidR="00967620" w:rsidRPr="0053016D">
              <w:rPr>
                <w:sz w:val="18"/>
                <w:szCs w:val="18"/>
              </w:rPr>
              <w:t>0</w:t>
            </w:r>
            <w:r w:rsidRPr="0053016D">
              <w:rPr>
                <w:sz w:val="18"/>
                <w:szCs w:val="18"/>
              </w:rPr>
              <w:t>46</w:t>
            </w:r>
          </w:p>
        </w:tc>
      </w:tr>
      <w:tr w:rsidR="0046242A" w:rsidRPr="0053016D" w14:paraId="15558748" w14:textId="77777777" w:rsidTr="0050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8"/>
            <w:tcBorders>
              <w:top w:val="single" w:sz="2" w:space="0" w:color="666666" w:themeColor="text1" w:themeTint="99"/>
              <w:left w:val="single" w:sz="4" w:space="0" w:color="auto"/>
              <w:bottom w:val="single" w:sz="4" w:space="0" w:color="auto"/>
              <w:right w:val="single" w:sz="4" w:space="0" w:color="auto"/>
            </w:tcBorders>
            <w:vAlign w:val="center"/>
            <w:hideMark/>
          </w:tcPr>
          <w:p w14:paraId="18552412" w14:textId="00E1914E" w:rsidR="0046242A" w:rsidRPr="0053016D" w:rsidRDefault="0046242A" w:rsidP="00507E2E">
            <w:pPr>
              <w:spacing w:after="255" w:line="240" w:lineRule="auto"/>
              <w:contextualSpacing/>
              <w:jc w:val="both"/>
              <w:rPr>
                <w:b w:val="0"/>
                <w:bCs w:val="0"/>
                <w:sz w:val="18"/>
                <w:szCs w:val="18"/>
              </w:rPr>
            </w:pPr>
            <w:r w:rsidRPr="007542D0">
              <w:rPr>
                <w:b w:val="0"/>
                <w:bCs w:val="0"/>
                <w:i/>
                <w:iCs/>
                <w:sz w:val="16"/>
                <w:szCs w:val="16"/>
              </w:rPr>
              <w:t>Table S02.</w:t>
            </w:r>
            <w:r w:rsidR="000760DD" w:rsidRPr="007542D0">
              <w:rPr>
                <w:b w:val="0"/>
                <w:bCs w:val="0"/>
                <w:sz w:val="16"/>
                <w:szCs w:val="16"/>
              </w:rPr>
              <w:t xml:space="preserve"> Overview of RT regression models</w:t>
            </w:r>
            <w:r w:rsidR="00F01AC2" w:rsidRPr="007542D0">
              <w:rPr>
                <w:b w:val="0"/>
                <w:bCs w:val="0"/>
                <w:sz w:val="16"/>
                <w:szCs w:val="16"/>
              </w:rPr>
              <w:t xml:space="preserve"> from </w:t>
            </w:r>
            <w:r w:rsidR="00F01AC2" w:rsidRPr="007542D0">
              <w:rPr>
                <w:b w:val="0"/>
                <w:bCs w:val="0"/>
                <w:i/>
                <w:iCs/>
                <w:sz w:val="16"/>
                <w:szCs w:val="16"/>
              </w:rPr>
              <w:t>N</w:t>
            </w:r>
            <w:r w:rsidR="00F01AC2" w:rsidRPr="007542D0">
              <w:rPr>
                <w:b w:val="0"/>
                <w:bCs w:val="0"/>
                <w:sz w:val="16"/>
                <w:szCs w:val="16"/>
              </w:rPr>
              <w:t xml:space="preserve"> = 54 participants</w:t>
            </w:r>
            <w:r w:rsidR="000760DD" w:rsidRPr="007542D0">
              <w:rPr>
                <w:b w:val="0"/>
                <w:bCs w:val="0"/>
                <w:sz w:val="16"/>
                <w:szCs w:val="16"/>
              </w:rPr>
              <w:t xml:space="preserve"> when including all trials (also those with RTs &lt; 0.3 sec.).</w:t>
            </w:r>
          </w:p>
        </w:tc>
      </w:tr>
    </w:tbl>
    <w:p w14:paraId="5616C998" w14:textId="77777777" w:rsidR="0046242A" w:rsidRPr="0053016D" w:rsidRDefault="0046242A"/>
    <w:p w14:paraId="14402AF9" w14:textId="77777777" w:rsidR="00B66226" w:rsidRPr="0053016D" w:rsidRDefault="00B66226"/>
    <w:p w14:paraId="2FFDEE76" w14:textId="77777777" w:rsidR="00B66226" w:rsidRPr="0053016D" w:rsidRDefault="00B66226"/>
    <w:p w14:paraId="7CCD7718" w14:textId="77777777" w:rsidR="00B66226" w:rsidRPr="0053016D" w:rsidRDefault="00B66226"/>
    <w:p w14:paraId="4534BE53" w14:textId="77777777" w:rsidR="00B66226" w:rsidRPr="0053016D" w:rsidRDefault="00B66226"/>
    <w:p w14:paraId="17C58BBE" w14:textId="77777777" w:rsidR="00B66226" w:rsidRPr="0053016D" w:rsidRDefault="00B66226"/>
    <w:p w14:paraId="3B1E1D4B" w14:textId="77777777" w:rsidR="00B66226" w:rsidRPr="0053016D" w:rsidRDefault="00B66226"/>
    <w:p w14:paraId="5B7276DD" w14:textId="77777777" w:rsidR="00B66226" w:rsidRPr="0053016D" w:rsidRDefault="00B66226"/>
    <w:p w14:paraId="650BE96C" w14:textId="77777777" w:rsidR="00B66226" w:rsidRPr="0053016D" w:rsidRDefault="00B66226"/>
    <w:p w14:paraId="6E25CBD2" w14:textId="77777777" w:rsidR="00B66226" w:rsidRPr="0053016D" w:rsidRDefault="00B66226"/>
    <w:p w14:paraId="718881AC" w14:textId="77777777" w:rsidR="00B66226" w:rsidRPr="0053016D" w:rsidRDefault="00B66226"/>
    <w:p w14:paraId="64DCAC30" w14:textId="77777777" w:rsidR="00B66226" w:rsidRPr="0053016D" w:rsidRDefault="00B66226"/>
    <w:p w14:paraId="799586E3" w14:textId="77777777" w:rsidR="00B66226" w:rsidRPr="0053016D" w:rsidRDefault="00B66226"/>
    <w:p w14:paraId="5AA38CD3" w14:textId="77777777" w:rsidR="00B66226" w:rsidRPr="0053016D" w:rsidRDefault="00B66226"/>
    <w:p w14:paraId="001DC7CF" w14:textId="77777777" w:rsidR="00B66226" w:rsidRPr="0053016D" w:rsidRDefault="00B66226"/>
    <w:p w14:paraId="4D96BCC1" w14:textId="77777777" w:rsidR="00B66226" w:rsidRPr="0053016D" w:rsidRDefault="00B66226"/>
    <w:p w14:paraId="1602C8A2" w14:textId="77777777" w:rsidR="00B66226" w:rsidRPr="0053016D" w:rsidRDefault="00B66226"/>
    <w:p w14:paraId="2F0F486B" w14:textId="77777777" w:rsidR="00B66226" w:rsidRPr="0053016D" w:rsidRDefault="00B66226"/>
    <w:p w14:paraId="6EAD0CA7" w14:textId="77777777" w:rsidR="00B66226" w:rsidRPr="0053016D" w:rsidRDefault="00B66226"/>
    <w:p w14:paraId="71452E42" w14:textId="77777777" w:rsidR="00B66226" w:rsidRPr="0053016D" w:rsidRDefault="00B66226"/>
    <w:p w14:paraId="5C77252C" w14:textId="77777777" w:rsidR="00B66226" w:rsidRPr="0053016D" w:rsidRDefault="00B66226"/>
    <w:p w14:paraId="022C8E96" w14:textId="77777777" w:rsidR="00B66226" w:rsidRPr="0053016D" w:rsidRDefault="00B66226"/>
    <w:p w14:paraId="3A271FD4" w14:textId="77777777" w:rsidR="00B66226" w:rsidRPr="0053016D" w:rsidRDefault="00B66226"/>
    <w:p w14:paraId="5A01D237" w14:textId="77777777" w:rsidR="00B66226" w:rsidRPr="0053016D" w:rsidRDefault="00B66226"/>
    <w:p w14:paraId="19F99F3D" w14:textId="04B1F734" w:rsidR="00BC002E" w:rsidRPr="0053016D" w:rsidRDefault="0046242A" w:rsidP="007542D0">
      <w:pPr>
        <w:pStyle w:val="Heading1"/>
        <w:spacing w:line="480" w:lineRule="auto"/>
        <w:jc w:val="center"/>
        <w:rPr>
          <w:rFonts w:ascii="Times New Roman" w:hAnsi="Times New Roman" w:cs="Times New Roman"/>
        </w:rPr>
      </w:pPr>
      <w:r w:rsidRPr="0053016D">
        <w:rPr>
          <w:rFonts w:ascii="Times New Roman" w:hAnsi="Times New Roman" w:cs="Times New Roman"/>
        </w:rPr>
        <w:lastRenderedPageBreak/>
        <w:t>S</w:t>
      </w:r>
      <w:r w:rsidR="00BC002E" w:rsidRPr="0053016D">
        <w:rPr>
          <w:rFonts w:ascii="Times New Roman" w:hAnsi="Times New Roman" w:cs="Times New Roman"/>
        </w:rPr>
        <w:t xml:space="preserve">upplemental Material </w:t>
      </w:r>
      <w:r w:rsidRPr="0053016D">
        <w:rPr>
          <w:rFonts w:ascii="Times New Roman" w:hAnsi="Times New Roman" w:cs="Times New Roman"/>
        </w:rPr>
        <w:t>S03</w:t>
      </w:r>
      <w:r w:rsidR="00BC002E" w:rsidRPr="0053016D">
        <w:rPr>
          <w:rFonts w:ascii="Times New Roman" w:hAnsi="Times New Roman" w:cs="Times New Roman"/>
        </w:rPr>
        <w:t xml:space="preserve">: </w:t>
      </w:r>
      <w:r w:rsidR="00BA379C" w:rsidRPr="0053016D">
        <w:rPr>
          <w:rFonts w:ascii="Times New Roman" w:hAnsi="Times New Roman" w:cs="Times New Roman"/>
        </w:rPr>
        <w:t>Overview results mixed-effects regression models including additional participant</w:t>
      </w:r>
    </w:p>
    <w:tbl>
      <w:tblPr>
        <w:tblStyle w:val="GridTable2"/>
        <w:tblW w:w="9030" w:type="dxa"/>
        <w:tblInd w:w="0" w:type="dxa"/>
        <w:tblLayout w:type="fixed"/>
        <w:tblLook w:val="04A0" w:firstRow="1" w:lastRow="0" w:firstColumn="1" w:lastColumn="0" w:noHBand="0" w:noVBand="1"/>
      </w:tblPr>
      <w:tblGrid>
        <w:gridCol w:w="988"/>
        <w:gridCol w:w="1134"/>
        <w:gridCol w:w="3122"/>
        <w:gridCol w:w="851"/>
        <w:gridCol w:w="700"/>
        <w:gridCol w:w="685"/>
        <w:gridCol w:w="766"/>
        <w:gridCol w:w="784"/>
      </w:tblGrid>
      <w:tr w:rsidR="0046242A" w:rsidRPr="0053016D" w14:paraId="375EC328" w14:textId="77777777" w:rsidTr="00E0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D33863D" w14:textId="77777777" w:rsidR="0046242A" w:rsidRPr="0053016D" w:rsidRDefault="0046242A" w:rsidP="00507E2E">
            <w:pPr>
              <w:spacing w:after="255" w:line="240" w:lineRule="auto"/>
              <w:contextualSpacing/>
              <w:jc w:val="both"/>
              <w:rPr>
                <w:sz w:val="18"/>
                <w:szCs w:val="18"/>
              </w:rPr>
            </w:pPr>
            <w:r w:rsidRPr="0053016D">
              <w:rPr>
                <w:sz w:val="18"/>
                <w:szCs w:val="18"/>
              </w:rPr>
              <w:t>Model ID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B184AA" w14:textId="77777777" w:rsidR="0046242A" w:rsidRPr="0053016D" w:rsidRDefault="0046242A" w:rsidP="00507E2E">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DV</w:t>
            </w:r>
          </w:p>
        </w:tc>
        <w:tc>
          <w:tcPr>
            <w:tcW w:w="3973" w:type="dxa"/>
            <w:gridSpan w:val="2"/>
            <w:tcBorders>
              <w:top w:val="single" w:sz="4" w:space="0" w:color="auto"/>
              <w:left w:val="single" w:sz="4" w:space="0" w:color="auto"/>
              <w:bottom w:val="single" w:sz="4" w:space="0" w:color="auto"/>
              <w:right w:val="single" w:sz="4" w:space="0" w:color="auto"/>
            </w:tcBorders>
            <w:vAlign w:val="center"/>
            <w:hideMark/>
          </w:tcPr>
          <w:p w14:paraId="113B3192" w14:textId="77777777" w:rsidR="0046242A" w:rsidRPr="0053016D" w:rsidRDefault="0046242A" w:rsidP="00507E2E">
            <w:pPr>
              <w:spacing w:after="255" w:line="240" w:lineRule="auto"/>
              <w:contextualSpacing/>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53016D">
              <w:rPr>
                <w:sz w:val="18"/>
                <w:szCs w:val="18"/>
              </w:rPr>
              <w:t>IV</w:t>
            </w:r>
          </w:p>
        </w:tc>
        <w:tc>
          <w:tcPr>
            <w:tcW w:w="700" w:type="dxa"/>
            <w:tcBorders>
              <w:top w:val="single" w:sz="4" w:space="0" w:color="auto"/>
              <w:left w:val="single" w:sz="4" w:space="0" w:color="auto"/>
              <w:bottom w:val="single" w:sz="4" w:space="0" w:color="auto"/>
              <w:right w:val="single" w:sz="4" w:space="0" w:color="auto"/>
            </w:tcBorders>
            <w:vAlign w:val="center"/>
            <w:hideMark/>
          </w:tcPr>
          <w:p w14:paraId="26E97047"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b</w:t>
            </w:r>
          </w:p>
        </w:tc>
        <w:tc>
          <w:tcPr>
            <w:tcW w:w="685" w:type="dxa"/>
            <w:tcBorders>
              <w:top w:val="single" w:sz="4" w:space="0" w:color="auto"/>
              <w:left w:val="single" w:sz="4" w:space="0" w:color="auto"/>
              <w:bottom w:val="single" w:sz="4" w:space="0" w:color="auto"/>
              <w:right w:val="single" w:sz="4" w:space="0" w:color="auto"/>
            </w:tcBorders>
            <w:vAlign w:val="center"/>
            <w:hideMark/>
          </w:tcPr>
          <w:p w14:paraId="64851D25"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SE</w:t>
            </w:r>
          </w:p>
        </w:tc>
        <w:tc>
          <w:tcPr>
            <w:tcW w:w="766" w:type="dxa"/>
            <w:tcBorders>
              <w:top w:val="single" w:sz="4" w:space="0" w:color="auto"/>
              <w:left w:val="single" w:sz="4" w:space="0" w:color="auto"/>
              <w:bottom w:val="single" w:sz="4" w:space="0" w:color="auto"/>
              <w:right w:val="single" w:sz="4" w:space="0" w:color="auto"/>
            </w:tcBorders>
            <w:vAlign w:val="center"/>
            <w:hideMark/>
          </w:tcPr>
          <w:p w14:paraId="61BC0DF9"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χ</w:t>
            </w:r>
            <w:r w:rsidRPr="0053016D">
              <w:rPr>
                <w:sz w:val="18"/>
                <w:szCs w:val="18"/>
                <w:vertAlign w:val="superscript"/>
              </w:rPr>
              <w:t>2</w:t>
            </w:r>
            <w:r w:rsidRPr="0053016D">
              <w:rPr>
                <w:sz w:val="18"/>
                <w:szCs w:val="18"/>
              </w:rPr>
              <w:t>(1)</w:t>
            </w:r>
          </w:p>
        </w:tc>
        <w:tc>
          <w:tcPr>
            <w:tcW w:w="784" w:type="dxa"/>
            <w:tcBorders>
              <w:top w:val="single" w:sz="4" w:space="0" w:color="auto"/>
              <w:left w:val="single" w:sz="4" w:space="0" w:color="auto"/>
              <w:bottom w:val="single" w:sz="4" w:space="0" w:color="auto"/>
              <w:right w:val="single" w:sz="4" w:space="0" w:color="auto"/>
            </w:tcBorders>
            <w:vAlign w:val="center"/>
            <w:hideMark/>
          </w:tcPr>
          <w:p w14:paraId="0670FB21" w14:textId="77777777" w:rsidR="0046242A" w:rsidRPr="0053016D" w:rsidRDefault="0046242A" w:rsidP="00507E2E">
            <w:pPr>
              <w:spacing w:after="255" w:line="240" w:lineRule="auto"/>
              <w:contextualSpacing/>
              <w:jc w:val="right"/>
              <w:cnfStyle w:val="100000000000" w:firstRow="1" w:lastRow="0" w:firstColumn="0" w:lastColumn="0" w:oddVBand="0" w:evenVBand="0" w:oddHBand="0" w:evenHBand="0" w:firstRowFirstColumn="0" w:firstRowLastColumn="0" w:lastRowFirstColumn="0" w:lastRowLastColumn="0"/>
              <w:rPr>
                <w:sz w:val="18"/>
                <w:szCs w:val="18"/>
              </w:rPr>
            </w:pPr>
            <w:r w:rsidRPr="0053016D">
              <w:rPr>
                <w:sz w:val="18"/>
                <w:szCs w:val="18"/>
              </w:rPr>
              <w:t>p</w:t>
            </w:r>
          </w:p>
        </w:tc>
      </w:tr>
      <w:tr w:rsidR="0046242A" w:rsidRPr="0053016D" w14:paraId="26E6892B"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hideMark/>
          </w:tcPr>
          <w:p w14:paraId="4971A8C7" w14:textId="77777777" w:rsidR="0046242A" w:rsidRPr="00E058BE" w:rsidRDefault="0046242A" w:rsidP="00507E2E">
            <w:pPr>
              <w:spacing w:after="255" w:line="240" w:lineRule="auto"/>
              <w:contextualSpacing/>
              <w:rPr>
                <w:b w:val="0"/>
                <w:bCs w:val="0"/>
                <w:sz w:val="18"/>
                <w:szCs w:val="18"/>
              </w:rPr>
            </w:pPr>
            <w:r w:rsidRPr="00E058BE">
              <w:rPr>
                <w:b w:val="0"/>
                <w:bCs w:val="0"/>
                <w:sz w:val="18"/>
                <w:szCs w:val="18"/>
              </w:rPr>
              <w:t>1</w:t>
            </w:r>
          </w:p>
        </w:tc>
        <w:tc>
          <w:tcPr>
            <w:tcW w:w="1134" w:type="dxa"/>
            <w:vMerge w:val="restart"/>
            <w:tcBorders>
              <w:top w:val="single" w:sz="4" w:space="0" w:color="auto"/>
              <w:left w:val="nil"/>
              <w:right w:val="nil"/>
            </w:tcBorders>
            <w:hideMark/>
          </w:tcPr>
          <w:p w14:paraId="2864AC91"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Response</w:t>
            </w:r>
          </w:p>
        </w:tc>
        <w:tc>
          <w:tcPr>
            <w:tcW w:w="3122" w:type="dxa"/>
            <w:tcBorders>
              <w:top w:val="single" w:sz="4" w:space="0" w:color="auto"/>
              <w:left w:val="nil"/>
              <w:bottom w:val="nil"/>
              <w:right w:val="nil"/>
            </w:tcBorders>
            <w:vAlign w:val="center"/>
            <w:hideMark/>
          </w:tcPr>
          <w:p w14:paraId="393CFB16"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w:t>
            </w:r>
          </w:p>
        </w:tc>
        <w:tc>
          <w:tcPr>
            <w:tcW w:w="851" w:type="dxa"/>
            <w:tcBorders>
              <w:top w:val="single" w:sz="4" w:space="0" w:color="auto"/>
              <w:left w:val="nil"/>
              <w:bottom w:val="nil"/>
              <w:right w:val="nil"/>
            </w:tcBorders>
            <w:vAlign w:val="center"/>
          </w:tcPr>
          <w:p w14:paraId="73794E9C"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4" w:space="0" w:color="auto"/>
              <w:left w:val="nil"/>
              <w:bottom w:val="nil"/>
              <w:right w:val="nil"/>
            </w:tcBorders>
          </w:tcPr>
          <w:p w14:paraId="0FC9ABCA" w14:textId="19A0B234"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1.417</w:t>
            </w:r>
          </w:p>
        </w:tc>
        <w:tc>
          <w:tcPr>
            <w:tcW w:w="685" w:type="dxa"/>
            <w:tcBorders>
              <w:top w:val="single" w:sz="4" w:space="0" w:color="auto"/>
              <w:left w:val="nil"/>
              <w:bottom w:val="nil"/>
              <w:right w:val="nil"/>
            </w:tcBorders>
          </w:tcPr>
          <w:p w14:paraId="46D01443" w14:textId="52A86A38"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0.098</w:t>
            </w:r>
          </w:p>
        </w:tc>
        <w:tc>
          <w:tcPr>
            <w:tcW w:w="766" w:type="dxa"/>
            <w:tcBorders>
              <w:top w:val="single" w:sz="4" w:space="0" w:color="auto"/>
              <w:left w:val="nil"/>
              <w:bottom w:val="nil"/>
              <w:right w:val="nil"/>
            </w:tcBorders>
          </w:tcPr>
          <w:p w14:paraId="37A62ACD" w14:textId="4038C6E7"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86.250</w:t>
            </w:r>
          </w:p>
        </w:tc>
        <w:tc>
          <w:tcPr>
            <w:tcW w:w="784" w:type="dxa"/>
            <w:tcBorders>
              <w:top w:val="single" w:sz="4" w:space="0" w:color="auto"/>
              <w:left w:val="nil"/>
              <w:bottom w:val="nil"/>
              <w:right w:val="single" w:sz="4" w:space="0" w:color="auto"/>
            </w:tcBorders>
            <w:vAlign w:val="center"/>
          </w:tcPr>
          <w:p w14:paraId="7CC4D9DA" w14:textId="469B8EEC"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lang w:val="de-DE"/>
              </w:rPr>
            </w:pPr>
            <w:r w:rsidRPr="0053016D">
              <w:rPr>
                <w:sz w:val="18"/>
                <w:szCs w:val="18"/>
                <w:lang w:val="de-DE"/>
              </w:rPr>
              <w:t>&lt; .001</w:t>
            </w:r>
          </w:p>
        </w:tc>
      </w:tr>
      <w:tr w:rsidR="0046242A" w:rsidRPr="0053016D" w14:paraId="6CB3DA9D"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hideMark/>
          </w:tcPr>
          <w:p w14:paraId="7528EB98" w14:textId="77777777" w:rsidR="0046242A" w:rsidRPr="0053016D" w:rsidRDefault="0046242A" w:rsidP="00507E2E">
            <w:pPr>
              <w:spacing w:line="240" w:lineRule="auto"/>
              <w:rPr>
                <w:sz w:val="18"/>
                <w:szCs w:val="18"/>
              </w:rPr>
            </w:pPr>
          </w:p>
        </w:tc>
        <w:tc>
          <w:tcPr>
            <w:tcW w:w="1134" w:type="dxa"/>
            <w:vMerge/>
            <w:tcBorders>
              <w:left w:val="nil"/>
              <w:right w:val="nil"/>
            </w:tcBorders>
          </w:tcPr>
          <w:p w14:paraId="3DE3102B"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nil"/>
              <w:left w:val="nil"/>
              <w:bottom w:val="nil"/>
              <w:right w:val="nil"/>
            </w:tcBorders>
            <w:vAlign w:val="center"/>
          </w:tcPr>
          <w:p w14:paraId="4AF01577"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Valence</w:t>
            </w:r>
          </w:p>
        </w:tc>
        <w:tc>
          <w:tcPr>
            <w:tcW w:w="851" w:type="dxa"/>
            <w:tcBorders>
              <w:top w:val="nil"/>
              <w:left w:val="nil"/>
              <w:bottom w:val="nil"/>
              <w:right w:val="nil"/>
            </w:tcBorders>
            <w:vAlign w:val="center"/>
          </w:tcPr>
          <w:p w14:paraId="777459E2"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nil"/>
              <w:left w:val="nil"/>
              <w:bottom w:val="nil"/>
              <w:right w:val="nil"/>
            </w:tcBorders>
          </w:tcPr>
          <w:p w14:paraId="45A92345" w14:textId="6A418F55" w:rsidR="0046242A" w:rsidRPr="0053016D" w:rsidRDefault="0080748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0.736</w:t>
            </w:r>
          </w:p>
        </w:tc>
        <w:tc>
          <w:tcPr>
            <w:tcW w:w="685" w:type="dxa"/>
            <w:tcBorders>
              <w:top w:val="nil"/>
              <w:left w:val="nil"/>
              <w:bottom w:val="nil"/>
              <w:right w:val="nil"/>
            </w:tcBorders>
          </w:tcPr>
          <w:p w14:paraId="04BAE4C3" w14:textId="402383CD" w:rsidR="0046242A" w:rsidRPr="0053016D" w:rsidRDefault="0080748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0.071</w:t>
            </w:r>
          </w:p>
        </w:tc>
        <w:tc>
          <w:tcPr>
            <w:tcW w:w="766" w:type="dxa"/>
            <w:tcBorders>
              <w:top w:val="nil"/>
              <w:left w:val="nil"/>
              <w:bottom w:val="nil"/>
              <w:right w:val="nil"/>
            </w:tcBorders>
          </w:tcPr>
          <w:p w14:paraId="10E6C663" w14:textId="4A23731A" w:rsidR="0046242A" w:rsidRPr="0053016D" w:rsidRDefault="0080748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59.174</w:t>
            </w:r>
          </w:p>
        </w:tc>
        <w:tc>
          <w:tcPr>
            <w:tcW w:w="784" w:type="dxa"/>
            <w:tcBorders>
              <w:top w:val="nil"/>
              <w:left w:val="nil"/>
              <w:bottom w:val="nil"/>
              <w:right w:val="single" w:sz="4" w:space="0" w:color="auto"/>
            </w:tcBorders>
            <w:vAlign w:val="center"/>
          </w:tcPr>
          <w:p w14:paraId="00558AA0" w14:textId="07C1D1B3" w:rsidR="0046242A" w:rsidRPr="0053016D" w:rsidRDefault="00807489"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46242A" w:rsidRPr="0053016D" w14:paraId="1C53EAEB"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4AD6A59B" w14:textId="77777777" w:rsidR="0046242A" w:rsidRPr="0053016D" w:rsidRDefault="0046242A" w:rsidP="00507E2E">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279C1B2E"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nil"/>
              <w:left w:val="nil"/>
              <w:bottom w:val="single" w:sz="2" w:space="0" w:color="666666" w:themeColor="text1" w:themeTint="99"/>
              <w:right w:val="nil"/>
            </w:tcBorders>
            <w:vAlign w:val="center"/>
          </w:tcPr>
          <w:p w14:paraId="2ACB6E75"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Required action x cue valence</w:t>
            </w:r>
          </w:p>
        </w:tc>
        <w:tc>
          <w:tcPr>
            <w:tcW w:w="851" w:type="dxa"/>
            <w:tcBorders>
              <w:top w:val="nil"/>
              <w:left w:val="nil"/>
              <w:bottom w:val="single" w:sz="2" w:space="0" w:color="666666" w:themeColor="text1" w:themeTint="99"/>
              <w:right w:val="nil"/>
            </w:tcBorders>
            <w:vAlign w:val="center"/>
          </w:tcPr>
          <w:p w14:paraId="59594190"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nil"/>
              <w:left w:val="nil"/>
              <w:bottom w:val="single" w:sz="2" w:space="0" w:color="666666" w:themeColor="text1" w:themeTint="99"/>
              <w:right w:val="nil"/>
            </w:tcBorders>
          </w:tcPr>
          <w:p w14:paraId="503520F4" w14:textId="618A48ED"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0.019</w:t>
            </w:r>
          </w:p>
        </w:tc>
        <w:tc>
          <w:tcPr>
            <w:tcW w:w="685" w:type="dxa"/>
            <w:tcBorders>
              <w:top w:val="nil"/>
              <w:left w:val="nil"/>
              <w:bottom w:val="single" w:sz="2" w:space="0" w:color="666666" w:themeColor="text1" w:themeTint="99"/>
              <w:right w:val="nil"/>
            </w:tcBorders>
          </w:tcPr>
          <w:p w14:paraId="213E2335" w14:textId="11F0E742"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0.059</w:t>
            </w:r>
          </w:p>
        </w:tc>
        <w:tc>
          <w:tcPr>
            <w:tcW w:w="766" w:type="dxa"/>
            <w:tcBorders>
              <w:top w:val="nil"/>
              <w:left w:val="nil"/>
              <w:bottom w:val="single" w:sz="2" w:space="0" w:color="666666" w:themeColor="text1" w:themeTint="99"/>
              <w:right w:val="nil"/>
            </w:tcBorders>
          </w:tcPr>
          <w:p w14:paraId="67D977AD" w14:textId="08E61532"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0.097</w:t>
            </w:r>
          </w:p>
        </w:tc>
        <w:tc>
          <w:tcPr>
            <w:tcW w:w="784" w:type="dxa"/>
            <w:tcBorders>
              <w:top w:val="nil"/>
              <w:left w:val="nil"/>
              <w:bottom w:val="single" w:sz="2" w:space="0" w:color="666666" w:themeColor="text1" w:themeTint="99"/>
              <w:right w:val="single" w:sz="4" w:space="0" w:color="auto"/>
            </w:tcBorders>
            <w:vAlign w:val="center"/>
          </w:tcPr>
          <w:p w14:paraId="1CD1165F" w14:textId="1DCC2918" w:rsidR="0046242A" w:rsidRPr="0053016D" w:rsidRDefault="00807489"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.756</w:t>
            </w:r>
          </w:p>
        </w:tc>
      </w:tr>
      <w:tr w:rsidR="0046242A" w:rsidRPr="0053016D" w14:paraId="376100BC" w14:textId="77777777" w:rsidTr="00E058BE">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5A67F9E2" w14:textId="77777777" w:rsidR="0046242A" w:rsidRPr="0053016D" w:rsidRDefault="0046242A" w:rsidP="00507E2E">
            <w:pPr>
              <w:spacing w:line="240" w:lineRule="auto"/>
              <w:rPr>
                <w:b w:val="0"/>
                <w:bCs w:val="0"/>
                <w:sz w:val="18"/>
                <w:szCs w:val="18"/>
              </w:rPr>
            </w:pPr>
            <w:r w:rsidRPr="0053016D">
              <w:rPr>
                <w:b w:val="0"/>
                <w:bCs w:val="0"/>
                <w:sz w:val="18"/>
                <w:szCs w:val="18"/>
              </w:rPr>
              <w:t>2</w:t>
            </w:r>
          </w:p>
        </w:tc>
        <w:tc>
          <w:tcPr>
            <w:tcW w:w="1134" w:type="dxa"/>
            <w:vMerge w:val="restart"/>
            <w:tcBorders>
              <w:top w:val="single" w:sz="2" w:space="0" w:color="666666" w:themeColor="text1" w:themeTint="99"/>
              <w:left w:val="nil"/>
              <w:right w:val="nil"/>
            </w:tcBorders>
          </w:tcPr>
          <w:p w14:paraId="61EA3C00"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RT</w:t>
            </w:r>
          </w:p>
        </w:tc>
        <w:tc>
          <w:tcPr>
            <w:tcW w:w="3122" w:type="dxa"/>
            <w:tcBorders>
              <w:top w:val="single" w:sz="2" w:space="0" w:color="666666" w:themeColor="text1" w:themeTint="99"/>
              <w:left w:val="nil"/>
              <w:bottom w:val="nil"/>
              <w:right w:val="nil"/>
            </w:tcBorders>
            <w:vAlign w:val="center"/>
          </w:tcPr>
          <w:p w14:paraId="720CB13A"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Required action</w:t>
            </w:r>
          </w:p>
        </w:tc>
        <w:tc>
          <w:tcPr>
            <w:tcW w:w="851" w:type="dxa"/>
            <w:tcBorders>
              <w:top w:val="single" w:sz="2" w:space="0" w:color="666666" w:themeColor="text1" w:themeTint="99"/>
              <w:left w:val="nil"/>
              <w:bottom w:val="nil"/>
              <w:right w:val="nil"/>
            </w:tcBorders>
            <w:vAlign w:val="center"/>
          </w:tcPr>
          <w:p w14:paraId="6BF7E71E"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nil"/>
              <w:right w:val="nil"/>
            </w:tcBorders>
          </w:tcPr>
          <w:p w14:paraId="206A5D37" w14:textId="7F090376"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-0.105</w:t>
            </w:r>
          </w:p>
        </w:tc>
        <w:tc>
          <w:tcPr>
            <w:tcW w:w="685" w:type="dxa"/>
            <w:tcBorders>
              <w:top w:val="single" w:sz="2" w:space="0" w:color="666666" w:themeColor="text1" w:themeTint="99"/>
              <w:left w:val="nil"/>
              <w:bottom w:val="nil"/>
              <w:right w:val="nil"/>
            </w:tcBorders>
          </w:tcPr>
          <w:p w14:paraId="2B86CF70" w14:textId="0F3E4378"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0.018</w:t>
            </w:r>
          </w:p>
        </w:tc>
        <w:tc>
          <w:tcPr>
            <w:tcW w:w="766" w:type="dxa"/>
            <w:tcBorders>
              <w:top w:val="single" w:sz="2" w:space="0" w:color="666666" w:themeColor="text1" w:themeTint="99"/>
              <w:left w:val="nil"/>
              <w:bottom w:val="nil"/>
              <w:right w:val="nil"/>
            </w:tcBorders>
          </w:tcPr>
          <w:p w14:paraId="6DD0C7F6" w14:textId="3DEBF7DD"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26.984</w:t>
            </w:r>
          </w:p>
        </w:tc>
        <w:tc>
          <w:tcPr>
            <w:tcW w:w="784" w:type="dxa"/>
            <w:tcBorders>
              <w:top w:val="single" w:sz="2" w:space="0" w:color="666666" w:themeColor="text1" w:themeTint="99"/>
              <w:left w:val="nil"/>
              <w:bottom w:val="nil"/>
              <w:right w:val="single" w:sz="4" w:space="0" w:color="auto"/>
            </w:tcBorders>
            <w:vAlign w:val="center"/>
          </w:tcPr>
          <w:p w14:paraId="7D94251F" w14:textId="4BC857D8"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46242A" w:rsidRPr="0053016D" w14:paraId="269938B6"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tcPr>
          <w:p w14:paraId="1F660A7C" w14:textId="77777777" w:rsidR="0046242A" w:rsidRPr="0053016D" w:rsidRDefault="0046242A" w:rsidP="00507E2E">
            <w:pPr>
              <w:spacing w:line="240" w:lineRule="auto"/>
              <w:rPr>
                <w:b w:val="0"/>
                <w:bCs w:val="0"/>
                <w:sz w:val="18"/>
                <w:szCs w:val="18"/>
              </w:rPr>
            </w:pPr>
          </w:p>
        </w:tc>
        <w:tc>
          <w:tcPr>
            <w:tcW w:w="1134" w:type="dxa"/>
            <w:vMerge/>
            <w:tcBorders>
              <w:left w:val="nil"/>
              <w:right w:val="nil"/>
            </w:tcBorders>
          </w:tcPr>
          <w:p w14:paraId="28ACF6E3"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nil"/>
              <w:left w:val="nil"/>
              <w:bottom w:val="nil"/>
              <w:right w:val="nil"/>
            </w:tcBorders>
            <w:vAlign w:val="center"/>
          </w:tcPr>
          <w:p w14:paraId="0E883304"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Valence</w:t>
            </w:r>
          </w:p>
        </w:tc>
        <w:tc>
          <w:tcPr>
            <w:tcW w:w="851" w:type="dxa"/>
            <w:tcBorders>
              <w:top w:val="nil"/>
              <w:left w:val="nil"/>
              <w:bottom w:val="nil"/>
              <w:right w:val="nil"/>
            </w:tcBorders>
            <w:vAlign w:val="center"/>
          </w:tcPr>
          <w:p w14:paraId="1A19DE0C" w14:textId="77777777" w:rsidR="0046242A" w:rsidRPr="0053016D" w:rsidRDefault="0046242A" w:rsidP="00507E2E">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nil"/>
              <w:left w:val="nil"/>
              <w:bottom w:val="nil"/>
              <w:right w:val="nil"/>
            </w:tcBorders>
          </w:tcPr>
          <w:p w14:paraId="6D6831AC" w14:textId="25715CE0" w:rsidR="0046242A" w:rsidRPr="0053016D" w:rsidRDefault="00913FB6"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-0.189</w:t>
            </w:r>
          </w:p>
        </w:tc>
        <w:tc>
          <w:tcPr>
            <w:tcW w:w="685" w:type="dxa"/>
            <w:tcBorders>
              <w:top w:val="nil"/>
              <w:left w:val="nil"/>
              <w:bottom w:val="nil"/>
              <w:right w:val="nil"/>
            </w:tcBorders>
          </w:tcPr>
          <w:p w14:paraId="51467FFB" w14:textId="558619C8" w:rsidR="0046242A" w:rsidRPr="0053016D" w:rsidRDefault="00913FB6"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0.018</w:t>
            </w:r>
          </w:p>
        </w:tc>
        <w:tc>
          <w:tcPr>
            <w:tcW w:w="766" w:type="dxa"/>
            <w:tcBorders>
              <w:top w:val="nil"/>
              <w:left w:val="nil"/>
              <w:bottom w:val="nil"/>
              <w:right w:val="nil"/>
            </w:tcBorders>
          </w:tcPr>
          <w:p w14:paraId="18A89AA0" w14:textId="3F0B5C92" w:rsidR="0046242A" w:rsidRPr="0053016D" w:rsidRDefault="00913FB6"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60.877</w:t>
            </w:r>
          </w:p>
        </w:tc>
        <w:tc>
          <w:tcPr>
            <w:tcW w:w="784" w:type="dxa"/>
            <w:tcBorders>
              <w:top w:val="nil"/>
              <w:left w:val="nil"/>
              <w:bottom w:val="nil"/>
              <w:right w:val="single" w:sz="4" w:space="0" w:color="auto"/>
            </w:tcBorders>
            <w:vAlign w:val="center"/>
          </w:tcPr>
          <w:p w14:paraId="1740A8D2" w14:textId="1FA2E45C" w:rsidR="0046242A" w:rsidRPr="0053016D" w:rsidRDefault="00913FB6" w:rsidP="00507E2E">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46242A" w:rsidRPr="0053016D" w14:paraId="73608A1F"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5F216F56" w14:textId="77777777" w:rsidR="0046242A" w:rsidRPr="0053016D" w:rsidRDefault="0046242A" w:rsidP="00507E2E">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20B9328D"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nil"/>
              <w:left w:val="nil"/>
              <w:bottom w:val="single" w:sz="2" w:space="0" w:color="666666" w:themeColor="text1" w:themeTint="99"/>
              <w:right w:val="nil"/>
            </w:tcBorders>
            <w:vAlign w:val="center"/>
          </w:tcPr>
          <w:p w14:paraId="7BD50BCF"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Required action x cue valence</w:t>
            </w:r>
          </w:p>
        </w:tc>
        <w:tc>
          <w:tcPr>
            <w:tcW w:w="851" w:type="dxa"/>
            <w:tcBorders>
              <w:top w:val="nil"/>
              <w:left w:val="nil"/>
              <w:bottom w:val="single" w:sz="2" w:space="0" w:color="666666" w:themeColor="text1" w:themeTint="99"/>
              <w:right w:val="nil"/>
            </w:tcBorders>
            <w:vAlign w:val="center"/>
          </w:tcPr>
          <w:p w14:paraId="3732F411" w14:textId="77777777" w:rsidR="0046242A" w:rsidRPr="0053016D" w:rsidRDefault="0046242A" w:rsidP="00507E2E">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nil"/>
              <w:left w:val="nil"/>
              <w:bottom w:val="single" w:sz="2" w:space="0" w:color="666666" w:themeColor="text1" w:themeTint="99"/>
              <w:right w:val="nil"/>
            </w:tcBorders>
          </w:tcPr>
          <w:p w14:paraId="38CA115C" w14:textId="714DAD1A"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-0.033</w:t>
            </w:r>
          </w:p>
        </w:tc>
        <w:tc>
          <w:tcPr>
            <w:tcW w:w="685" w:type="dxa"/>
            <w:tcBorders>
              <w:top w:val="nil"/>
              <w:left w:val="nil"/>
              <w:bottom w:val="single" w:sz="2" w:space="0" w:color="666666" w:themeColor="text1" w:themeTint="99"/>
              <w:right w:val="nil"/>
            </w:tcBorders>
          </w:tcPr>
          <w:p w14:paraId="3B08C074" w14:textId="4A63016C"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0.015</w:t>
            </w:r>
          </w:p>
        </w:tc>
        <w:tc>
          <w:tcPr>
            <w:tcW w:w="766" w:type="dxa"/>
            <w:tcBorders>
              <w:top w:val="nil"/>
              <w:left w:val="nil"/>
              <w:bottom w:val="single" w:sz="2" w:space="0" w:color="666666" w:themeColor="text1" w:themeTint="99"/>
              <w:right w:val="nil"/>
            </w:tcBorders>
          </w:tcPr>
          <w:p w14:paraId="59CBE74C" w14:textId="437F6289"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4.824</w:t>
            </w:r>
          </w:p>
        </w:tc>
        <w:tc>
          <w:tcPr>
            <w:tcW w:w="784" w:type="dxa"/>
            <w:tcBorders>
              <w:top w:val="nil"/>
              <w:left w:val="nil"/>
              <w:bottom w:val="single" w:sz="2" w:space="0" w:color="666666" w:themeColor="text1" w:themeTint="99"/>
              <w:right w:val="single" w:sz="4" w:space="0" w:color="auto"/>
            </w:tcBorders>
            <w:vAlign w:val="center"/>
          </w:tcPr>
          <w:p w14:paraId="7E75418C" w14:textId="13AF9D5E" w:rsidR="0046242A" w:rsidRPr="0053016D" w:rsidRDefault="00913FB6" w:rsidP="00507E2E">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.028</w:t>
            </w:r>
          </w:p>
        </w:tc>
      </w:tr>
      <w:tr w:rsidR="003D123A" w:rsidRPr="0053016D" w14:paraId="474280AC"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599FC79D" w14:textId="77777777" w:rsidR="003D123A" w:rsidRPr="0053016D" w:rsidRDefault="003D123A" w:rsidP="003D123A">
            <w:pPr>
              <w:spacing w:line="240" w:lineRule="auto"/>
              <w:rPr>
                <w:b w:val="0"/>
                <w:bCs w:val="0"/>
                <w:sz w:val="18"/>
                <w:szCs w:val="18"/>
              </w:rPr>
            </w:pPr>
            <w:r w:rsidRPr="0053016D">
              <w:rPr>
                <w:b w:val="0"/>
                <w:bCs w:val="0"/>
                <w:sz w:val="18"/>
                <w:szCs w:val="18"/>
              </w:rPr>
              <w:t>3</w:t>
            </w:r>
          </w:p>
        </w:tc>
        <w:tc>
          <w:tcPr>
            <w:tcW w:w="1134" w:type="dxa"/>
            <w:vMerge w:val="restart"/>
            <w:tcBorders>
              <w:top w:val="single" w:sz="2" w:space="0" w:color="666666" w:themeColor="text1" w:themeTint="99"/>
              <w:left w:val="nil"/>
              <w:right w:val="nil"/>
            </w:tcBorders>
          </w:tcPr>
          <w:p w14:paraId="61B9B1B8"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Accuracy</w:t>
            </w:r>
          </w:p>
        </w:tc>
        <w:tc>
          <w:tcPr>
            <w:tcW w:w="3122" w:type="dxa"/>
            <w:tcBorders>
              <w:top w:val="single" w:sz="2" w:space="0" w:color="666666" w:themeColor="text1" w:themeTint="99"/>
              <w:left w:val="nil"/>
              <w:bottom w:val="single" w:sz="2" w:space="0" w:color="666666" w:themeColor="text1" w:themeTint="99"/>
              <w:right w:val="nil"/>
            </w:tcBorders>
            <w:vAlign w:val="center"/>
          </w:tcPr>
          <w:p w14:paraId="2BE3B7F6"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Congruency</w:t>
            </w:r>
          </w:p>
        </w:tc>
        <w:tc>
          <w:tcPr>
            <w:tcW w:w="851" w:type="dxa"/>
            <w:tcBorders>
              <w:top w:val="single" w:sz="2" w:space="0" w:color="666666" w:themeColor="text1" w:themeTint="99"/>
              <w:left w:val="nil"/>
              <w:bottom w:val="single" w:sz="2" w:space="0" w:color="666666" w:themeColor="text1" w:themeTint="99"/>
              <w:right w:val="nil"/>
            </w:tcBorders>
            <w:vAlign w:val="center"/>
          </w:tcPr>
          <w:p w14:paraId="5A152338"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77F506CA" w14:textId="60CE7BFC"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0.591</w:t>
            </w:r>
          </w:p>
        </w:tc>
        <w:tc>
          <w:tcPr>
            <w:tcW w:w="685" w:type="dxa"/>
            <w:tcBorders>
              <w:top w:val="single" w:sz="2" w:space="0" w:color="666666" w:themeColor="text1" w:themeTint="99"/>
              <w:left w:val="nil"/>
              <w:bottom w:val="single" w:sz="2" w:space="0" w:color="666666" w:themeColor="text1" w:themeTint="99"/>
              <w:right w:val="nil"/>
            </w:tcBorders>
          </w:tcPr>
          <w:p w14:paraId="0E125F5C" w14:textId="6C77602A"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0.052</w:t>
            </w:r>
          </w:p>
        </w:tc>
        <w:tc>
          <w:tcPr>
            <w:tcW w:w="766" w:type="dxa"/>
            <w:tcBorders>
              <w:top w:val="single" w:sz="2" w:space="0" w:color="666666" w:themeColor="text1" w:themeTint="99"/>
              <w:left w:val="nil"/>
              <w:bottom w:val="single" w:sz="2" w:space="0" w:color="666666" w:themeColor="text1" w:themeTint="99"/>
              <w:right w:val="nil"/>
            </w:tcBorders>
          </w:tcPr>
          <w:p w14:paraId="71E0F627" w14:textId="39C69F05"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67.189</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5E503D0A" w14:textId="5D8D7F00"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3D123A" w:rsidRPr="0053016D" w14:paraId="0167B65A"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tcPr>
          <w:p w14:paraId="5D4F30BB" w14:textId="77777777" w:rsidR="003D123A" w:rsidRPr="0053016D" w:rsidRDefault="003D123A" w:rsidP="003D123A">
            <w:pPr>
              <w:spacing w:line="240" w:lineRule="auto"/>
              <w:rPr>
                <w:b w:val="0"/>
                <w:bCs w:val="0"/>
                <w:sz w:val="18"/>
                <w:szCs w:val="18"/>
              </w:rPr>
            </w:pPr>
          </w:p>
        </w:tc>
        <w:tc>
          <w:tcPr>
            <w:tcW w:w="1134" w:type="dxa"/>
            <w:vMerge/>
            <w:tcBorders>
              <w:left w:val="nil"/>
              <w:right w:val="nil"/>
            </w:tcBorders>
          </w:tcPr>
          <w:p w14:paraId="420D6581"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16FBCB1A"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Stakes</w:t>
            </w:r>
          </w:p>
        </w:tc>
        <w:tc>
          <w:tcPr>
            <w:tcW w:w="851" w:type="dxa"/>
            <w:tcBorders>
              <w:top w:val="single" w:sz="2" w:space="0" w:color="666666" w:themeColor="text1" w:themeTint="99"/>
              <w:left w:val="nil"/>
              <w:bottom w:val="single" w:sz="2" w:space="0" w:color="666666" w:themeColor="text1" w:themeTint="99"/>
              <w:right w:val="nil"/>
            </w:tcBorders>
            <w:vAlign w:val="center"/>
          </w:tcPr>
          <w:p w14:paraId="54AB51A0"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4B675545" w14:textId="3AB1217F" w:rsidR="003D123A" w:rsidRPr="0053016D" w:rsidRDefault="003D123A"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-0.025</w:t>
            </w:r>
          </w:p>
        </w:tc>
        <w:tc>
          <w:tcPr>
            <w:tcW w:w="685" w:type="dxa"/>
            <w:tcBorders>
              <w:top w:val="single" w:sz="2" w:space="0" w:color="666666" w:themeColor="text1" w:themeTint="99"/>
              <w:left w:val="nil"/>
              <w:bottom w:val="single" w:sz="2" w:space="0" w:color="666666" w:themeColor="text1" w:themeTint="99"/>
              <w:right w:val="nil"/>
            </w:tcBorders>
          </w:tcPr>
          <w:p w14:paraId="563F125B" w14:textId="385ED0E4" w:rsidR="003D123A" w:rsidRPr="0053016D" w:rsidRDefault="003D123A"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0.019</w:t>
            </w:r>
          </w:p>
        </w:tc>
        <w:tc>
          <w:tcPr>
            <w:tcW w:w="766" w:type="dxa"/>
            <w:tcBorders>
              <w:top w:val="single" w:sz="2" w:space="0" w:color="666666" w:themeColor="text1" w:themeTint="99"/>
              <w:left w:val="nil"/>
              <w:bottom w:val="single" w:sz="2" w:space="0" w:color="666666" w:themeColor="text1" w:themeTint="99"/>
              <w:right w:val="nil"/>
            </w:tcBorders>
          </w:tcPr>
          <w:p w14:paraId="4CB0022D" w14:textId="5C641DC1" w:rsidR="003D123A" w:rsidRPr="0053016D" w:rsidRDefault="003D123A"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1.365</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17505F60" w14:textId="14F0AA63" w:rsidR="003D123A" w:rsidRPr="0053016D" w:rsidRDefault="003D123A"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0.243</w:t>
            </w:r>
          </w:p>
        </w:tc>
      </w:tr>
      <w:tr w:rsidR="003D123A" w:rsidRPr="0053016D" w14:paraId="58E7DE7D" w14:textId="77777777" w:rsidTr="00E0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tcPr>
          <w:p w14:paraId="02CB5152" w14:textId="77777777" w:rsidR="003D123A" w:rsidRPr="0053016D" w:rsidRDefault="003D123A" w:rsidP="003D123A">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4CFB7A3A"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668CD453"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 xml:space="preserve">Congruency x Stakes </w:t>
            </w:r>
          </w:p>
        </w:tc>
        <w:tc>
          <w:tcPr>
            <w:tcW w:w="851" w:type="dxa"/>
            <w:tcBorders>
              <w:top w:val="single" w:sz="2" w:space="0" w:color="666666" w:themeColor="text1" w:themeTint="99"/>
              <w:left w:val="nil"/>
              <w:bottom w:val="single" w:sz="2" w:space="0" w:color="666666" w:themeColor="text1" w:themeTint="99"/>
              <w:right w:val="nil"/>
            </w:tcBorders>
            <w:vAlign w:val="center"/>
          </w:tcPr>
          <w:p w14:paraId="43BA7029"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626D9FF9" w14:textId="288086CF"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-0.009</w:t>
            </w:r>
          </w:p>
        </w:tc>
        <w:tc>
          <w:tcPr>
            <w:tcW w:w="685" w:type="dxa"/>
            <w:tcBorders>
              <w:top w:val="single" w:sz="2" w:space="0" w:color="666666" w:themeColor="text1" w:themeTint="99"/>
              <w:left w:val="nil"/>
              <w:bottom w:val="single" w:sz="2" w:space="0" w:color="666666" w:themeColor="text1" w:themeTint="99"/>
              <w:right w:val="nil"/>
            </w:tcBorders>
          </w:tcPr>
          <w:p w14:paraId="229EED73" w14:textId="65C06DB7"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0.020</w:t>
            </w:r>
          </w:p>
        </w:tc>
        <w:tc>
          <w:tcPr>
            <w:tcW w:w="766" w:type="dxa"/>
            <w:tcBorders>
              <w:top w:val="single" w:sz="2" w:space="0" w:color="666666" w:themeColor="text1" w:themeTint="99"/>
              <w:left w:val="nil"/>
              <w:bottom w:val="single" w:sz="2" w:space="0" w:color="666666" w:themeColor="text1" w:themeTint="99"/>
              <w:right w:val="nil"/>
            </w:tcBorders>
          </w:tcPr>
          <w:p w14:paraId="46080E06" w14:textId="462CF95C"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0.169</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3E0ECD54" w14:textId="442E0C67" w:rsidR="003D123A" w:rsidRPr="0053016D" w:rsidRDefault="003D123A"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0.681</w:t>
            </w:r>
          </w:p>
        </w:tc>
      </w:tr>
      <w:tr w:rsidR="003D123A" w:rsidRPr="0053016D" w14:paraId="55D52BE9" w14:textId="77777777" w:rsidTr="00E058BE">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right w:val="nil"/>
            </w:tcBorders>
          </w:tcPr>
          <w:p w14:paraId="524F4C7B" w14:textId="77777777" w:rsidR="003D123A" w:rsidRPr="0053016D" w:rsidRDefault="003D123A" w:rsidP="003D123A">
            <w:pPr>
              <w:spacing w:line="240" w:lineRule="auto"/>
              <w:rPr>
                <w:b w:val="0"/>
                <w:bCs w:val="0"/>
                <w:sz w:val="18"/>
                <w:szCs w:val="18"/>
              </w:rPr>
            </w:pPr>
            <w:r w:rsidRPr="0053016D">
              <w:rPr>
                <w:b w:val="0"/>
                <w:bCs w:val="0"/>
                <w:sz w:val="18"/>
                <w:szCs w:val="18"/>
              </w:rPr>
              <w:t>4</w:t>
            </w:r>
          </w:p>
        </w:tc>
        <w:tc>
          <w:tcPr>
            <w:tcW w:w="1134" w:type="dxa"/>
            <w:vMerge w:val="restart"/>
            <w:tcBorders>
              <w:top w:val="single" w:sz="2" w:space="0" w:color="666666" w:themeColor="text1" w:themeTint="99"/>
              <w:left w:val="nil"/>
              <w:right w:val="nil"/>
            </w:tcBorders>
          </w:tcPr>
          <w:p w14:paraId="4735FA2D"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RT</w:t>
            </w:r>
          </w:p>
        </w:tc>
        <w:tc>
          <w:tcPr>
            <w:tcW w:w="3122" w:type="dxa"/>
            <w:tcBorders>
              <w:top w:val="single" w:sz="2" w:space="0" w:color="666666" w:themeColor="text1" w:themeTint="99"/>
              <w:left w:val="nil"/>
              <w:bottom w:val="single" w:sz="2" w:space="0" w:color="666666" w:themeColor="text1" w:themeTint="99"/>
              <w:right w:val="nil"/>
            </w:tcBorders>
            <w:vAlign w:val="center"/>
          </w:tcPr>
          <w:p w14:paraId="7CCB74F9"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Congruency</w:t>
            </w:r>
          </w:p>
        </w:tc>
        <w:tc>
          <w:tcPr>
            <w:tcW w:w="851" w:type="dxa"/>
            <w:tcBorders>
              <w:top w:val="single" w:sz="2" w:space="0" w:color="666666" w:themeColor="text1" w:themeTint="99"/>
              <w:left w:val="nil"/>
              <w:bottom w:val="single" w:sz="2" w:space="0" w:color="666666" w:themeColor="text1" w:themeTint="99"/>
              <w:right w:val="nil"/>
            </w:tcBorders>
            <w:vAlign w:val="center"/>
          </w:tcPr>
          <w:p w14:paraId="2453727D"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305BECF8" w14:textId="67F27DEF"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-0.130</w:t>
            </w:r>
          </w:p>
        </w:tc>
        <w:tc>
          <w:tcPr>
            <w:tcW w:w="685" w:type="dxa"/>
            <w:tcBorders>
              <w:top w:val="single" w:sz="2" w:space="0" w:color="666666" w:themeColor="text1" w:themeTint="99"/>
              <w:left w:val="nil"/>
              <w:bottom w:val="single" w:sz="2" w:space="0" w:color="666666" w:themeColor="text1" w:themeTint="99"/>
              <w:right w:val="nil"/>
            </w:tcBorders>
          </w:tcPr>
          <w:p w14:paraId="519EAB7A" w14:textId="4F2FBA3D"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0.014</w:t>
            </w:r>
          </w:p>
        </w:tc>
        <w:tc>
          <w:tcPr>
            <w:tcW w:w="766" w:type="dxa"/>
            <w:tcBorders>
              <w:top w:val="single" w:sz="2" w:space="0" w:color="666666" w:themeColor="text1" w:themeTint="99"/>
              <w:left w:val="nil"/>
              <w:bottom w:val="single" w:sz="2" w:space="0" w:color="666666" w:themeColor="text1" w:themeTint="99"/>
              <w:right w:val="nil"/>
            </w:tcBorders>
          </w:tcPr>
          <w:p w14:paraId="4F2548CD" w14:textId="058EAE81"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50.997</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6466C660" w14:textId="27C74137"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&lt; .001</w:t>
            </w:r>
          </w:p>
        </w:tc>
      </w:tr>
      <w:tr w:rsidR="003D123A" w:rsidRPr="0053016D" w14:paraId="47E5A2B3" w14:textId="77777777" w:rsidTr="00E058BE">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right w:val="nil"/>
            </w:tcBorders>
            <w:vAlign w:val="center"/>
          </w:tcPr>
          <w:p w14:paraId="6E027E15" w14:textId="77777777" w:rsidR="003D123A" w:rsidRPr="0053016D" w:rsidRDefault="003D123A" w:rsidP="003D123A">
            <w:pPr>
              <w:spacing w:line="240" w:lineRule="auto"/>
              <w:rPr>
                <w:b w:val="0"/>
                <w:bCs w:val="0"/>
                <w:sz w:val="18"/>
                <w:szCs w:val="18"/>
              </w:rPr>
            </w:pPr>
          </w:p>
        </w:tc>
        <w:tc>
          <w:tcPr>
            <w:tcW w:w="1134" w:type="dxa"/>
            <w:vMerge/>
            <w:tcBorders>
              <w:left w:val="nil"/>
              <w:right w:val="nil"/>
            </w:tcBorders>
          </w:tcPr>
          <w:p w14:paraId="70ABCFCE"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0A500C7F"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Stakes</w:t>
            </w:r>
          </w:p>
        </w:tc>
        <w:tc>
          <w:tcPr>
            <w:tcW w:w="851" w:type="dxa"/>
            <w:tcBorders>
              <w:top w:val="single" w:sz="2" w:space="0" w:color="666666" w:themeColor="text1" w:themeTint="99"/>
              <w:left w:val="nil"/>
              <w:bottom w:val="single" w:sz="2" w:space="0" w:color="666666" w:themeColor="text1" w:themeTint="99"/>
              <w:right w:val="nil"/>
            </w:tcBorders>
            <w:vAlign w:val="center"/>
          </w:tcPr>
          <w:p w14:paraId="3BFC24F3" w14:textId="77777777" w:rsidR="003D123A" w:rsidRPr="0053016D" w:rsidRDefault="003D123A" w:rsidP="003D123A">
            <w:pPr>
              <w:spacing w:after="255" w:line="240" w:lineRule="auto"/>
              <w:contextualSpacing/>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53225CB0" w14:textId="25D2B743" w:rsidR="003D123A" w:rsidRPr="0053016D" w:rsidRDefault="006402A3"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0.071</w:t>
            </w:r>
          </w:p>
        </w:tc>
        <w:tc>
          <w:tcPr>
            <w:tcW w:w="685" w:type="dxa"/>
            <w:tcBorders>
              <w:top w:val="single" w:sz="2" w:space="0" w:color="666666" w:themeColor="text1" w:themeTint="99"/>
              <w:left w:val="nil"/>
              <w:bottom w:val="single" w:sz="2" w:space="0" w:color="666666" w:themeColor="text1" w:themeTint="99"/>
              <w:right w:val="nil"/>
            </w:tcBorders>
          </w:tcPr>
          <w:p w14:paraId="684AA0AE" w14:textId="7BE433A7" w:rsidR="003D123A" w:rsidRPr="0053016D" w:rsidRDefault="006402A3"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0.010</w:t>
            </w:r>
          </w:p>
        </w:tc>
        <w:tc>
          <w:tcPr>
            <w:tcW w:w="766" w:type="dxa"/>
            <w:tcBorders>
              <w:top w:val="single" w:sz="2" w:space="0" w:color="666666" w:themeColor="text1" w:themeTint="99"/>
              <w:left w:val="nil"/>
              <w:bottom w:val="single" w:sz="2" w:space="0" w:color="666666" w:themeColor="text1" w:themeTint="99"/>
              <w:right w:val="nil"/>
            </w:tcBorders>
          </w:tcPr>
          <w:p w14:paraId="12031DC3" w14:textId="48208949" w:rsidR="003D123A" w:rsidRPr="0053016D" w:rsidRDefault="006402A3"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34.566</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1C99808F" w14:textId="0BFF1663" w:rsidR="003D123A" w:rsidRPr="0053016D" w:rsidRDefault="006402A3" w:rsidP="003D123A">
            <w:pPr>
              <w:spacing w:after="255" w:line="240" w:lineRule="auto"/>
              <w:contextualSpacing/>
              <w:jc w:val="right"/>
              <w:cnfStyle w:val="000000100000" w:firstRow="0" w:lastRow="0" w:firstColumn="0" w:lastColumn="0" w:oddVBand="0" w:evenVBand="0" w:oddHBand="1" w:evenHBand="0" w:firstRowFirstColumn="0" w:firstRowLastColumn="0" w:lastRowFirstColumn="0" w:lastRowLastColumn="0"/>
              <w:rPr>
                <w:sz w:val="18"/>
                <w:szCs w:val="18"/>
              </w:rPr>
            </w:pPr>
            <w:r w:rsidRPr="0053016D">
              <w:rPr>
                <w:sz w:val="18"/>
                <w:szCs w:val="18"/>
              </w:rPr>
              <w:t>&lt; .001</w:t>
            </w:r>
          </w:p>
        </w:tc>
      </w:tr>
      <w:tr w:rsidR="003D123A" w:rsidRPr="0053016D" w14:paraId="491E72FB" w14:textId="77777777" w:rsidTr="00E058BE">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2" w:space="0" w:color="666666" w:themeColor="text1" w:themeTint="99"/>
              <w:right w:val="nil"/>
            </w:tcBorders>
            <w:vAlign w:val="center"/>
          </w:tcPr>
          <w:p w14:paraId="4F9F8212" w14:textId="77777777" w:rsidR="003D123A" w:rsidRPr="0053016D" w:rsidRDefault="003D123A" w:rsidP="003D123A">
            <w:pPr>
              <w:spacing w:line="240" w:lineRule="auto"/>
              <w:rPr>
                <w:b w:val="0"/>
                <w:bCs w:val="0"/>
                <w:sz w:val="18"/>
                <w:szCs w:val="18"/>
              </w:rPr>
            </w:pPr>
          </w:p>
        </w:tc>
        <w:tc>
          <w:tcPr>
            <w:tcW w:w="1134" w:type="dxa"/>
            <w:vMerge/>
            <w:tcBorders>
              <w:left w:val="nil"/>
              <w:bottom w:val="single" w:sz="2" w:space="0" w:color="666666" w:themeColor="text1" w:themeTint="99"/>
              <w:right w:val="nil"/>
            </w:tcBorders>
          </w:tcPr>
          <w:p w14:paraId="354DCC99"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3122" w:type="dxa"/>
            <w:tcBorders>
              <w:top w:val="single" w:sz="2" w:space="0" w:color="666666" w:themeColor="text1" w:themeTint="99"/>
              <w:left w:val="nil"/>
              <w:bottom w:val="single" w:sz="2" w:space="0" w:color="666666" w:themeColor="text1" w:themeTint="99"/>
              <w:right w:val="nil"/>
            </w:tcBorders>
            <w:vAlign w:val="center"/>
          </w:tcPr>
          <w:p w14:paraId="04AEDE2E"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 xml:space="preserve">Congruency x Stakes </w:t>
            </w:r>
          </w:p>
        </w:tc>
        <w:tc>
          <w:tcPr>
            <w:tcW w:w="851" w:type="dxa"/>
            <w:tcBorders>
              <w:top w:val="single" w:sz="2" w:space="0" w:color="666666" w:themeColor="text1" w:themeTint="99"/>
              <w:left w:val="nil"/>
              <w:bottom w:val="single" w:sz="2" w:space="0" w:color="666666" w:themeColor="text1" w:themeTint="99"/>
              <w:right w:val="nil"/>
            </w:tcBorders>
            <w:vAlign w:val="center"/>
          </w:tcPr>
          <w:p w14:paraId="438E40F6" w14:textId="77777777" w:rsidR="003D123A" w:rsidRPr="0053016D" w:rsidRDefault="003D123A" w:rsidP="003D123A">
            <w:pPr>
              <w:spacing w:after="255" w:line="240" w:lineRule="auto"/>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0" w:type="dxa"/>
            <w:tcBorders>
              <w:top w:val="single" w:sz="2" w:space="0" w:color="666666" w:themeColor="text1" w:themeTint="99"/>
              <w:left w:val="nil"/>
              <w:bottom w:val="single" w:sz="2" w:space="0" w:color="666666" w:themeColor="text1" w:themeTint="99"/>
              <w:right w:val="nil"/>
            </w:tcBorders>
          </w:tcPr>
          <w:p w14:paraId="435EE453" w14:textId="03634114" w:rsidR="003D123A" w:rsidRPr="0053016D" w:rsidRDefault="006402A3" w:rsidP="003D123A">
            <w:pPr>
              <w:spacing w:after="255" w:line="240" w:lineRule="auto"/>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-0.018</w:t>
            </w:r>
          </w:p>
        </w:tc>
        <w:tc>
          <w:tcPr>
            <w:tcW w:w="685" w:type="dxa"/>
            <w:tcBorders>
              <w:top w:val="single" w:sz="2" w:space="0" w:color="666666" w:themeColor="text1" w:themeTint="99"/>
              <w:left w:val="nil"/>
              <w:bottom w:val="single" w:sz="2" w:space="0" w:color="666666" w:themeColor="text1" w:themeTint="99"/>
              <w:right w:val="nil"/>
            </w:tcBorders>
          </w:tcPr>
          <w:p w14:paraId="2A6A1E84" w14:textId="5E437C6C"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0.009</w:t>
            </w:r>
          </w:p>
        </w:tc>
        <w:tc>
          <w:tcPr>
            <w:tcW w:w="766" w:type="dxa"/>
            <w:tcBorders>
              <w:top w:val="single" w:sz="2" w:space="0" w:color="666666" w:themeColor="text1" w:themeTint="99"/>
              <w:left w:val="nil"/>
              <w:bottom w:val="single" w:sz="2" w:space="0" w:color="666666" w:themeColor="text1" w:themeTint="99"/>
              <w:right w:val="nil"/>
            </w:tcBorders>
          </w:tcPr>
          <w:p w14:paraId="44218A0A" w14:textId="32F59168"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3.527</w:t>
            </w:r>
          </w:p>
        </w:tc>
        <w:tc>
          <w:tcPr>
            <w:tcW w:w="784" w:type="dxa"/>
            <w:tcBorders>
              <w:top w:val="single" w:sz="2" w:space="0" w:color="666666" w:themeColor="text1" w:themeTint="99"/>
              <w:left w:val="nil"/>
              <w:bottom w:val="single" w:sz="2" w:space="0" w:color="666666" w:themeColor="text1" w:themeTint="99"/>
              <w:right w:val="single" w:sz="4" w:space="0" w:color="auto"/>
            </w:tcBorders>
            <w:vAlign w:val="center"/>
          </w:tcPr>
          <w:p w14:paraId="55B9848A" w14:textId="2D7A893C" w:rsidR="003D123A" w:rsidRPr="0053016D" w:rsidRDefault="006402A3" w:rsidP="003D123A">
            <w:pPr>
              <w:spacing w:after="255" w:line="240" w:lineRule="auto"/>
              <w:contextualSpacing/>
              <w:jc w:val="right"/>
              <w:cnfStyle w:val="000000000000" w:firstRow="0" w:lastRow="0" w:firstColumn="0" w:lastColumn="0" w:oddVBand="0" w:evenVBand="0" w:oddHBand="0" w:evenHBand="0" w:firstRowFirstColumn="0" w:firstRowLastColumn="0" w:lastRowFirstColumn="0" w:lastRowLastColumn="0"/>
              <w:rPr>
                <w:sz w:val="18"/>
                <w:szCs w:val="18"/>
              </w:rPr>
            </w:pPr>
            <w:r w:rsidRPr="0053016D">
              <w:rPr>
                <w:sz w:val="18"/>
                <w:szCs w:val="18"/>
              </w:rPr>
              <w:t>.060</w:t>
            </w:r>
          </w:p>
        </w:tc>
      </w:tr>
      <w:tr w:rsidR="003D123A" w:rsidRPr="0053016D" w14:paraId="6B10157F" w14:textId="77777777" w:rsidTr="0050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8"/>
            <w:tcBorders>
              <w:top w:val="single" w:sz="2" w:space="0" w:color="666666" w:themeColor="text1" w:themeTint="99"/>
              <w:left w:val="single" w:sz="4" w:space="0" w:color="auto"/>
              <w:bottom w:val="single" w:sz="4" w:space="0" w:color="auto"/>
              <w:right w:val="single" w:sz="4" w:space="0" w:color="auto"/>
            </w:tcBorders>
            <w:vAlign w:val="center"/>
            <w:hideMark/>
          </w:tcPr>
          <w:p w14:paraId="302DE0A6" w14:textId="34AED364" w:rsidR="003D123A" w:rsidRPr="0053016D" w:rsidRDefault="003D123A" w:rsidP="003D123A">
            <w:pPr>
              <w:spacing w:after="255" w:line="240" w:lineRule="auto"/>
              <w:contextualSpacing/>
              <w:jc w:val="both"/>
              <w:rPr>
                <w:b w:val="0"/>
                <w:bCs w:val="0"/>
                <w:sz w:val="18"/>
                <w:szCs w:val="18"/>
              </w:rPr>
            </w:pPr>
            <w:r w:rsidRPr="007542D0">
              <w:rPr>
                <w:b w:val="0"/>
                <w:bCs w:val="0"/>
                <w:sz w:val="16"/>
                <w:szCs w:val="16"/>
              </w:rPr>
              <w:t>Table S03.</w:t>
            </w:r>
            <w:r w:rsidR="00617C66" w:rsidRPr="007542D0">
              <w:rPr>
                <w:b w:val="0"/>
                <w:bCs w:val="0"/>
                <w:sz w:val="16"/>
                <w:szCs w:val="16"/>
              </w:rPr>
              <w:t xml:space="preserve"> Overview of all regression models when including data from all </w:t>
            </w:r>
            <w:r w:rsidR="00F01AC2" w:rsidRPr="007542D0">
              <w:rPr>
                <w:b w:val="0"/>
                <w:bCs w:val="0"/>
                <w:i/>
                <w:iCs/>
                <w:sz w:val="16"/>
                <w:szCs w:val="16"/>
              </w:rPr>
              <w:t>N</w:t>
            </w:r>
            <w:r w:rsidR="00F01AC2" w:rsidRPr="007542D0">
              <w:rPr>
                <w:b w:val="0"/>
                <w:bCs w:val="0"/>
                <w:sz w:val="16"/>
                <w:szCs w:val="16"/>
              </w:rPr>
              <w:t xml:space="preserve"> = 55 </w:t>
            </w:r>
            <w:r w:rsidR="00617C66" w:rsidRPr="007542D0">
              <w:rPr>
                <w:b w:val="0"/>
                <w:bCs w:val="0"/>
                <w:sz w:val="16"/>
                <w:szCs w:val="16"/>
              </w:rPr>
              <w:t>participants (also the one participant excluded from analyses reported in the main text for not performing above chance level).</w:t>
            </w:r>
          </w:p>
        </w:tc>
      </w:tr>
    </w:tbl>
    <w:p w14:paraId="2D8FDAC1" w14:textId="77777777" w:rsidR="00B66226" w:rsidRPr="0053016D" w:rsidRDefault="00B66226" w:rsidP="00B66226"/>
    <w:p w14:paraId="29A263A7" w14:textId="77777777" w:rsidR="00B66226" w:rsidRPr="0053016D" w:rsidRDefault="00B66226" w:rsidP="00B66226"/>
    <w:p w14:paraId="04520AEB" w14:textId="77777777" w:rsidR="00B66226" w:rsidRPr="0053016D" w:rsidRDefault="00B66226" w:rsidP="00B66226"/>
    <w:p w14:paraId="54E3D433" w14:textId="77777777" w:rsidR="00B66226" w:rsidRPr="0053016D" w:rsidRDefault="00B66226" w:rsidP="00B66226"/>
    <w:p w14:paraId="4C5AD744" w14:textId="77777777" w:rsidR="00B66226" w:rsidRPr="0053016D" w:rsidRDefault="00B66226" w:rsidP="00B66226"/>
    <w:p w14:paraId="3C1F0E41" w14:textId="77777777" w:rsidR="00B66226" w:rsidRPr="0053016D" w:rsidRDefault="00B66226" w:rsidP="00B66226"/>
    <w:p w14:paraId="4165DA27" w14:textId="77777777" w:rsidR="00B66226" w:rsidRPr="0053016D" w:rsidRDefault="00B66226" w:rsidP="00B66226"/>
    <w:p w14:paraId="7F3176F3" w14:textId="77777777" w:rsidR="00B66226" w:rsidRPr="0053016D" w:rsidRDefault="00B66226" w:rsidP="00B66226"/>
    <w:p w14:paraId="2CF5D0AE" w14:textId="77777777" w:rsidR="00B66226" w:rsidRPr="0053016D" w:rsidRDefault="00B66226" w:rsidP="00B66226"/>
    <w:p w14:paraId="1EF50753" w14:textId="77777777" w:rsidR="00B66226" w:rsidRPr="0053016D" w:rsidRDefault="00B66226" w:rsidP="00B66226"/>
    <w:p w14:paraId="0773E96A" w14:textId="77777777" w:rsidR="00B66226" w:rsidRPr="0053016D" w:rsidRDefault="00B66226" w:rsidP="00B66226"/>
    <w:p w14:paraId="362764FC" w14:textId="77777777" w:rsidR="00B66226" w:rsidRPr="0053016D" w:rsidRDefault="00B66226" w:rsidP="00B66226"/>
    <w:p w14:paraId="43AFEE99" w14:textId="77777777" w:rsidR="00B66226" w:rsidRPr="0053016D" w:rsidRDefault="00B66226" w:rsidP="00B66226"/>
    <w:p w14:paraId="390BA293" w14:textId="77777777" w:rsidR="00B66226" w:rsidRPr="0053016D" w:rsidRDefault="00B66226" w:rsidP="00B66226"/>
    <w:p w14:paraId="34734164" w14:textId="77777777" w:rsidR="00B66226" w:rsidRPr="0053016D" w:rsidRDefault="00B66226" w:rsidP="00B66226"/>
    <w:p w14:paraId="7B152610" w14:textId="77777777" w:rsidR="00B66226" w:rsidRPr="0053016D" w:rsidRDefault="00B66226" w:rsidP="00B66226"/>
    <w:p w14:paraId="4E5006AE" w14:textId="77777777" w:rsidR="00B66226" w:rsidRPr="0053016D" w:rsidRDefault="00B66226" w:rsidP="00B66226"/>
    <w:p w14:paraId="7DD009B7" w14:textId="77777777" w:rsidR="00B66226" w:rsidRPr="0053016D" w:rsidRDefault="00B66226" w:rsidP="00B66226"/>
    <w:p w14:paraId="50359D53" w14:textId="77777777" w:rsidR="00B66226" w:rsidRPr="0053016D" w:rsidRDefault="00B66226" w:rsidP="00B66226"/>
    <w:p w14:paraId="50AA5A27" w14:textId="77777777" w:rsidR="00B66226" w:rsidRPr="0053016D" w:rsidRDefault="00B66226" w:rsidP="00B66226"/>
    <w:p w14:paraId="7F17E30E" w14:textId="77777777" w:rsidR="00B66226" w:rsidRDefault="00B66226" w:rsidP="00B66226"/>
    <w:p w14:paraId="557ACA83" w14:textId="77777777" w:rsidR="00941C35" w:rsidRPr="0053016D" w:rsidRDefault="00941C35" w:rsidP="00B66226"/>
    <w:p w14:paraId="2982918D" w14:textId="293DE8DE" w:rsidR="00622879" w:rsidRPr="0053016D" w:rsidRDefault="00622879" w:rsidP="0004723C">
      <w:pPr>
        <w:pStyle w:val="Heading1"/>
        <w:spacing w:line="480" w:lineRule="auto"/>
        <w:jc w:val="center"/>
        <w:rPr>
          <w:rFonts w:ascii="Times New Roman" w:hAnsi="Times New Roman" w:cs="Times New Roman"/>
          <w:i/>
          <w:iCs/>
        </w:rPr>
      </w:pPr>
      <w:r w:rsidRPr="0053016D">
        <w:rPr>
          <w:rFonts w:ascii="Times New Roman" w:hAnsi="Times New Roman" w:cs="Times New Roman"/>
        </w:rPr>
        <w:lastRenderedPageBreak/>
        <w:t xml:space="preserve">Supplemental Material </w:t>
      </w:r>
      <w:r w:rsidR="002C663B" w:rsidRPr="0053016D">
        <w:rPr>
          <w:rFonts w:ascii="Times New Roman" w:hAnsi="Times New Roman" w:cs="Times New Roman"/>
        </w:rPr>
        <w:t>S04</w:t>
      </w:r>
      <w:r w:rsidRPr="0053016D">
        <w:rPr>
          <w:rFonts w:ascii="Times New Roman" w:hAnsi="Times New Roman" w:cs="Times New Roman"/>
        </w:rPr>
        <w:t xml:space="preserve">: Overview </w:t>
      </w:r>
      <w:r w:rsidR="002B100E" w:rsidRPr="0053016D">
        <w:rPr>
          <w:rFonts w:ascii="Times New Roman" w:hAnsi="Times New Roman" w:cs="Times New Roman"/>
        </w:rPr>
        <w:t>r</w:t>
      </w:r>
      <w:r w:rsidRPr="0053016D">
        <w:rPr>
          <w:rFonts w:ascii="Times New Roman" w:hAnsi="Times New Roman" w:cs="Times New Roman"/>
        </w:rPr>
        <w:t>esponse</w:t>
      </w:r>
      <w:r w:rsidR="002B100E" w:rsidRPr="0053016D">
        <w:rPr>
          <w:rFonts w:ascii="Times New Roman" w:hAnsi="Times New Roman" w:cs="Times New Roman"/>
        </w:rPr>
        <w:t>, accuracy, and</w:t>
      </w:r>
      <w:r w:rsidRPr="0053016D">
        <w:rPr>
          <w:rFonts w:ascii="Times New Roman" w:hAnsi="Times New Roman" w:cs="Times New Roman"/>
        </w:rPr>
        <w:t xml:space="preserve"> RT </w:t>
      </w:r>
      <w:r w:rsidR="002B100E" w:rsidRPr="0053016D">
        <w:rPr>
          <w:rFonts w:ascii="Times New Roman" w:hAnsi="Times New Roman" w:cs="Times New Roman"/>
        </w:rPr>
        <w:t>m</w:t>
      </w:r>
      <w:r w:rsidRPr="0053016D">
        <w:rPr>
          <w:rFonts w:ascii="Times New Roman" w:hAnsi="Times New Roman" w:cs="Times New Roman"/>
        </w:rPr>
        <w:t xml:space="preserve">eans and </w:t>
      </w:r>
      <w:r w:rsidR="002B100E" w:rsidRPr="0053016D">
        <w:rPr>
          <w:rFonts w:ascii="Times New Roman" w:hAnsi="Times New Roman" w:cs="Times New Roman"/>
        </w:rPr>
        <w:t>s</w:t>
      </w:r>
      <w:r w:rsidRPr="0053016D">
        <w:rPr>
          <w:rFonts w:ascii="Times New Roman" w:hAnsi="Times New Roman" w:cs="Times New Roman"/>
        </w:rPr>
        <w:t xml:space="preserve">tandard </w:t>
      </w:r>
      <w:r w:rsidR="002B100E" w:rsidRPr="0053016D">
        <w:rPr>
          <w:rFonts w:ascii="Times New Roman" w:hAnsi="Times New Roman" w:cs="Times New Roman"/>
        </w:rPr>
        <w:t>d</w:t>
      </w:r>
      <w:r w:rsidRPr="0053016D">
        <w:rPr>
          <w:rFonts w:ascii="Times New Roman" w:hAnsi="Times New Roman" w:cs="Times New Roman"/>
        </w:rPr>
        <w:t xml:space="preserve">eviations </w:t>
      </w:r>
      <w:r w:rsidR="002B100E" w:rsidRPr="0053016D">
        <w:rPr>
          <w:rFonts w:ascii="Times New Roman" w:hAnsi="Times New Roman" w:cs="Times New Roman"/>
        </w:rPr>
        <w:t>p</w:t>
      </w:r>
      <w:r w:rsidRPr="0053016D">
        <w:rPr>
          <w:rFonts w:ascii="Times New Roman" w:hAnsi="Times New Roman" w:cs="Times New Roman"/>
        </w:rPr>
        <w:t xml:space="preserve">er </w:t>
      </w:r>
      <w:r w:rsidR="002B100E" w:rsidRPr="0053016D">
        <w:rPr>
          <w:rFonts w:ascii="Times New Roman" w:hAnsi="Times New Roman" w:cs="Times New Roman"/>
        </w:rPr>
        <w:t>c</w:t>
      </w:r>
      <w:r w:rsidRPr="0053016D">
        <w:rPr>
          <w:rFonts w:ascii="Times New Roman" w:hAnsi="Times New Roman" w:cs="Times New Roman"/>
        </w:rPr>
        <w:t>ondition</w:t>
      </w:r>
    </w:p>
    <w:tbl>
      <w:tblPr>
        <w:tblStyle w:val="GridTable3"/>
        <w:tblW w:w="0" w:type="auto"/>
        <w:tblLook w:val="04A0" w:firstRow="1" w:lastRow="0" w:firstColumn="1" w:lastColumn="0" w:noHBand="0" w:noVBand="1"/>
      </w:tblPr>
      <w:tblGrid>
        <w:gridCol w:w="1134"/>
        <w:gridCol w:w="1982"/>
        <w:gridCol w:w="1982"/>
        <w:gridCol w:w="1982"/>
        <w:gridCol w:w="1982"/>
      </w:tblGrid>
      <w:tr w:rsidR="00622879" w:rsidRPr="0053016D" w14:paraId="367C1BE8" w14:textId="77777777" w:rsidTr="008607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5"/>
          </w:tcPr>
          <w:p w14:paraId="2D627DAD" w14:textId="77777777" w:rsidR="00622879" w:rsidRPr="0053016D" w:rsidRDefault="00622879" w:rsidP="008607FA">
            <w:pPr>
              <w:jc w:val="left"/>
            </w:pPr>
            <w:r w:rsidRPr="0053016D">
              <w:t>Responses</w:t>
            </w:r>
          </w:p>
        </w:tc>
      </w:tr>
      <w:tr w:rsidR="00622879" w:rsidRPr="0053016D" w14:paraId="7DBC87A7"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24766C0" w14:textId="6E31AF90" w:rsidR="00622879" w:rsidRPr="0053016D" w:rsidRDefault="00622879" w:rsidP="008607FA">
            <w:r w:rsidRPr="0053016D">
              <w:t>Req. Act</w:t>
            </w:r>
            <w:r w:rsidR="000F074E" w:rsidRPr="0053016D">
              <w:t>.</w:t>
            </w:r>
          </w:p>
        </w:tc>
        <w:tc>
          <w:tcPr>
            <w:tcW w:w="1982" w:type="dxa"/>
            <w:tcBorders>
              <w:bottom w:val="nil"/>
              <w:right w:val="nil"/>
            </w:tcBorders>
          </w:tcPr>
          <w:p w14:paraId="183DBAEE"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1338F483"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0B08F3F9"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982" w:type="dxa"/>
            <w:tcBorders>
              <w:left w:val="nil"/>
              <w:bottom w:val="nil"/>
              <w:right w:val="nil"/>
            </w:tcBorders>
          </w:tcPr>
          <w:p w14:paraId="71845BA4"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r>
      <w:tr w:rsidR="00622879" w:rsidRPr="0053016D" w14:paraId="6D1BB002"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44AD1338" w14:textId="77777777" w:rsidR="00622879" w:rsidRPr="0053016D" w:rsidRDefault="00622879" w:rsidP="008607FA">
            <w:r w:rsidRPr="0053016D">
              <w:t>Valence</w:t>
            </w:r>
          </w:p>
        </w:tc>
        <w:tc>
          <w:tcPr>
            <w:tcW w:w="1982" w:type="dxa"/>
            <w:tcBorders>
              <w:top w:val="nil"/>
              <w:bottom w:val="nil"/>
              <w:right w:val="nil"/>
            </w:tcBorders>
          </w:tcPr>
          <w:p w14:paraId="3EC7276E"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794089DD"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982" w:type="dxa"/>
            <w:tcBorders>
              <w:top w:val="nil"/>
              <w:left w:val="nil"/>
              <w:bottom w:val="nil"/>
              <w:right w:val="nil"/>
            </w:tcBorders>
          </w:tcPr>
          <w:p w14:paraId="3BF5DA7F"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61CC13AD"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r>
      <w:tr w:rsidR="00622879" w:rsidRPr="0053016D" w14:paraId="3B3A1A97"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A3C2699" w14:textId="77777777" w:rsidR="00622879" w:rsidRPr="0053016D" w:rsidRDefault="00622879" w:rsidP="008607FA">
            <w:r w:rsidRPr="0053016D">
              <w:t>Mean</w:t>
            </w:r>
          </w:p>
        </w:tc>
        <w:tc>
          <w:tcPr>
            <w:tcW w:w="1982" w:type="dxa"/>
            <w:tcBorders>
              <w:top w:val="nil"/>
              <w:bottom w:val="nil"/>
              <w:right w:val="nil"/>
            </w:tcBorders>
          </w:tcPr>
          <w:p w14:paraId="50A1AEBF" w14:textId="54749C71"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0.888</w:t>
            </w:r>
          </w:p>
        </w:tc>
        <w:tc>
          <w:tcPr>
            <w:tcW w:w="1982" w:type="dxa"/>
            <w:tcBorders>
              <w:top w:val="nil"/>
              <w:left w:val="nil"/>
              <w:bottom w:val="nil"/>
              <w:right w:val="nil"/>
            </w:tcBorders>
          </w:tcPr>
          <w:p w14:paraId="65B9B631" w14:textId="709EDFC5"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0.771</w:t>
            </w:r>
          </w:p>
        </w:tc>
        <w:tc>
          <w:tcPr>
            <w:tcW w:w="1982" w:type="dxa"/>
            <w:tcBorders>
              <w:top w:val="nil"/>
              <w:left w:val="nil"/>
              <w:bottom w:val="nil"/>
              <w:right w:val="nil"/>
            </w:tcBorders>
          </w:tcPr>
          <w:p w14:paraId="208F69B8" w14:textId="55982BF3"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0.475</w:t>
            </w:r>
          </w:p>
        </w:tc>
        <w:tc>
          <w:tcPr>
            <w:tcW w:w="1982" w:type="dxa"/>
            <w:tcBorders>
              <w:top w:val="nil"/>
              <w:left w:val="nil"/>
              <w:bottom w:val="nil"/>
              <w:right w:val="nil"/>
            </w:tcBorders>
          </w:tcPr>
          <w:p w14:paraId="38D76B3F" w14:textId="76216D4E"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0.194</w:t>
            </w:r>
          </w:p>
        </w:tc>
      </w:tr>
      <w:tr w:rsidR="00622879" w:rsidRPr="0053016D" w14:paraId="7DAD7C14"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3F1AF05E" w14:textId="77777777" w:rsidR="00622879" w:rsidRPr="0053016D" w:rsidRDefault="00622879" w:rsidP="008607FA">
            <w:r w:rsidRPr="0053016D">
              <w:t>SD</w:t>
            </w:r>
          </w:p>
        </w:tc>
        <w:tc>
          <w:tcPr>
            <w:tcW w:w="1982" w:type="dxa"/>
            <w:tcBorders>
              <w:top w:val="nil"/>
              <w:bottom w:val="nil"/>
              <w:right w:val="nil"/>
            </w:tcBorders>
          </w:tcPr>
          <w:p w14:paraId="07841401" w14:textId="26A5555A"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0.140</w:t>
            </w:r>
          </w:p>
        </w:tc>
        <w:tc>
          <w:tcPr>
            <w:tcW w:w="1982" w:type="dxa"/>
            <w:tcBorders>
              <w:top w:val="nil"/>
              <w:left w:val="nil"/>
              <w:bottom w:val="nil"/>
              <w:right w:val="nil"/>
            </w:tcBorders>
          </w:tcPr>
          <w:p w14:paraId="71001345" w14:textId="1C4B2D7F"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0.111</w:t>
            </w:r>
          </w:p>
        </w:tc>
        <w:tc>
          <w:tcPr>
            <w:tcW w:w="1982" w:type="dxa"/>
            <w:tcBorders>
              <w:top w:val="nil"/>
              <w:left w:val="nil"/>
              <w:bottom w:val="nil"/>
              <w:right w:val="nil"/>
            </w:tcBorders>
          </w:tcPr>
          <w:p w14:paraId="2AF04504" w14:textId="5BD0B157"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0.261</w:t>
            </w:r>
          </w:p>
        </w:tc>
        <w:tc>
          <w:tcPr>
            <w:tcW w:w="1982" w:type="dxa"/>
            <w:tcBorders>
              <w:top w:val="nil"/>
              <w:left w:val="nil"/>
              <w:bottom w:val="nil"/>
              <w:right w:val="nil"/>
            </w:tcBorders>
          </w:tcPr>
          <w:p w14:paraId="5E94632C" w14:textId="0C1EAF97"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0.107</w:t>
            </w:r>
          </w:p>
        </w:tc>
      </w:tr>
      <w:tr w:rsidR="00B66226" w:rsidRPr="0053016D" w14:paraId="0F053192"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Borders>
              <w:right w:val="nil"/>
            </w:tcBorders>
          </w:tcPr>
          <w:p w14:paraId="6FEDC0AA" w14:textId="4DAD647A" w:rsidR="00B66226" w:rsidRPr="0053016D" w:rsidRDefault="00B66226" w:rsidP="00B66226">
            <w:pPr>
              <w:jc w:val="left"/>
              <w:rPr>
                <w:sz w:val="18"/>
                <w:szCs w:val="18"/>
              </w:rPr>
            </w:pPr>
            <w:r w:rsidRPr="0004723C">
              <w:rPr>
                <w:sz w:val="16"/>
                <w:szCs w:val="16"/>
              </w:rPr>
              <w:t>Table S04. Means and standard deviations of Go/NoGo responses across participants per required action x valence condition.</w:t>
            </w:r>
          </w:p>
        </w:tc>
      </w:tr>
    </w:tbl>
    <w:p w14:paraId="037DF717" w14:textId="77777777" w:rsidR="00622879" w:rsidRPr="0053016D" w:rsidRDefault="00622879" w:rsidP="00622879"/>
    <w:tbl>
      <w:tblPr>
        <w:tblStyle w:val="GridTable3"/>
        <w:tblW w:w="0" w:type="auto"/>
        <w:tblLook w:val="04A0" w:firstRow="1" w:lastRow="0" w:firstColumn="1" w:lastColumn="0" w:noHBand="0" w:noVBand="1"/>
      </w:tblPr>
      <w:tblGrid>
        <w:gridCol w:w="1134"/>
        <w:gridCol w:w="879"/>
        <w:gridCol w:w="1007"/>
        <w:gridCol w:w="1007"/>
        <w:gridCol w:w="1007"/>
        <w:gridCol w:w="1007"/>
        <w:gridCol w:w="1007"/>
        <w:gridCol w:w="1007"/>
        <w:gridCol w:w="1007"/>
      </w:tblGrid>
      <w:tr w:rsidR="00622879" w:rsidRPr="0053016D" w14:paraId="5DFD83B4" w14:textId="77777777" w:rsidTr="008607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9"/>
          </w:tcPr>
          <w:p w14:paraId="127CEF85" w14:textId="77777777" w:rsidR="00622879" w:rsidRPr="0053016D" w:rsidRDefault="00622879" w:rsidP="008607FA">
            <w:pPr>
              <w:jc w:val="left"/>
            </w:pPr>
            <w:r w:rsidRPr="0053016D">
              <w:t>Responses</w:t>
            </w:r>
          </w:p>
        </w:tc>
      </w:tr>
      <w:tr w:rsidR="00622879" w:rsidRPr="0053016D" w14:paraId="6DE71351"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1B267AE" w14:textId="77777777" w:rsidR="00622879" w:rsidRPr="0053016D" w:rsidRDefault="00622879" w:rsidP="008607FA">
            <w:r w:rsidRPr="0053016D">
              <w:t>Req. Act.</w:t>
            </w:r>
          </w:p>
        </w:tc>
        <w:tc>
          <w:tcPr>
            <w:tcW w:w="879" w:type="dxa"/>
            <w:tcBorders>
              <w:bottom w:val="nil"/>
              <w:right w:val="nil"/>
            </w:tcBorders>
          </w:tcPr>
          <w:p w14:paraId="14406F81"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070273EB"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0425BFDD"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373E2B52"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6710BECE"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0874D2C2"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04C621DD"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400DD667"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r>
      <w:tr w:rsidR="00622879" w:rsidRPr="0053016D" w14:paraId="3791C721"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54DD0BD3" w14:textId="77777777" w:rsidR="00622879" w:rsidRPr="0053016D" w:rsidRDefault="00622879" w:rsidP="008607FA">
            <w:r w:rsidRPr="0053016D">
              <w:t>Valence</w:t>
            </w:r>
          </w:p>
        </w:tc>
        <w:tc>
          <w:tcPr>
            <w:tcW w:w="879" w:type="dxa"/>
            <w:tcBorders>
              <w:top w:val="nil"/>
              <w:bottom w:val="nil"/>
              <w:right w:val="nil"/>
            </w:tcBorders>
          </w:tcPr>
          <w:p w14:paraId="3F1B922B"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1FC34068"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208AA5E2"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020A8940"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69400DED"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59632759"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4BE9618A"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534FCDAA" w14:textId="77777777" w:rsidR="00622879" w:rsidRPr="0053016D" w:rsidRDefault="00622879"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r>
      <w:tr w:rsidR="00622879" w:rsidRPr="0053016D" w14:paraId="3F79E683"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E9104B1" w14:textId="538A682C" w:rsidR="00622879" w:rsidRPr="0053016D" w:rsidRDefault="00622879" w:rsidP="008607FA">
            <w:r w:rsidRPr="0053016D">
              <w:t>Stakes</w:t>
            </w:r>
          </w:p>
        </w:tc>
        <w:tc>
          <w:tcPr>
            <w:tcW w:w="879" w:type="dxa"/>
            <w:tcBorders>
              <w:top w:val="nil"/>
              <w:bottom w:val="nil"/>
              <w:right w:val="nil"/>
            </w:tcBorders>
          </w:tcPr>
          <w:p w14:paraId="4C6DF3FC"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3135E3CA"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7B707CAB"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256BA67B"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2DDE87FD"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4D13BD71"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09576B4D"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79BC14E1" w14:textId="77777777" w:rsidR="00622879" w:rsidRPr="0053016D" w:rsidRDefault="00622879"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r>
      <w:tr w:rsidR="00622879" w:rsidRPr="0053016D" w14:paraId="6667C067" w14:textId="77777777" w:rsidTr="00B66226">
        <w:tc>
          <w:tcPr>
            <w:cnfStyle w:val="001000000000" w:firstRow="0" w:lastRow="0" w:firstColumn="1" w:lastColumn="0" w:oddVBand="0" w:evenVBand="0" w:oddHBand="0" w:evenHBand="0" w:firstRowFirstColumn="0" w:firstRowLastColumn="0" w:lastRowFirstColumn="0" w:lastRowLastColumn="0"/>
            <w:tcW w:w="1134" w:type="dxa"/>
            <w:tcBorders>
              <w:right w:val="nil"/>
            </w:tcBorders>
          </w:tcPr>
          <w:p w14:paraId="428D0349" w14:textId="77777777" w:rsidR="00622879" w:rsidRPr="0053016D" w:rsidRDefault="00622879" w:rsidP="008607FA">
            <w:r w:rsidRPr="0053016D">
              <w:t>Mean</w:t>
            </w:r>
          </w:p>
        </w:tc>
        <w:tc>
          <w:tcPr>
            <w:tcW w:w="879" w:type="dxa"/>
            <w:tcBorders>
              <w:top w:val="nil"/>
              <w:left w:val="nil"/>
              <w:bottom w:val="nil"/>
              <w:right w:val="nil"/>
            </w:tcBorders>
          </w:tcPr>
          <w:p w14:paraId="36C3DD3D" w14:textId="7A2B882B"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0.883</w:t>
            </w:r>
          </w:p>
        </w:tc>
        <w:tc>
          <w:tcPr>
            <w:tcW w:w="1007" w:type="dxa"/>
            <w:tcBorders>
              <w:top w:val="nil"/>
              <w:left w:val="nil"/>
              <w:bottom w:val="nil"/>
              <w:right w:val="nil"/>
            </w:tcBorders>
          </w:tcPr>
          <w:p w14:paraId="130B3F36" w14:textId="1FA70430"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0.893</w:t>
            </w:r>
          </w:p>
        </w:tc>
        <w:tc>
          <w:tcPr>
            <w:tcW w:w="1007" w:type="dxa"/>
            <w:tcBorders>
              <w:top w:val="nil"/>
              <w:left w:val="nil"/>
              <w:bottom w:val="nil"/>
              <w:right w:val="nil"/>
            </w:tcBorders>
          </w:tcPr>
          <w:p w14:paraId="3184AA1F" w14:textId="1EE28E1B"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0.767</w:t>
            </w:r>
          </w:p>
        </w:tc>
        <w:tc>
          <w:tcPr>
            <w:tcW w:w="1007" w:type="dxa"/>
            <w:tcBorders>
              <w:top w:val="nil"/>
              <w:left w:val="nil"/>
              <w:bottom w:val="nil"/>
              <w:right w:val="nil"/>
            </w:tcBorders>
          </w:tcPr>
          <w:p w14:paraId="497F473F" w14:textId="7F22671F"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0.774</w:t>
            </w:r>
          </w:p>
        </w:tc>
        <w:tc>
          <w:tcPr>
            <w:tcW w:w="1007" w:type="dxa"/>
            <w:tcBorders>
              <w:top w:val="nil"/>
              <w:left w:val="nil"/>
              <w:bottom w:val="nil"/>
              <w:right w:val="nil"/>
            </w:tcBorders>
          </w:tcPr>
          <w:p w14:paraId="32DD0983" w14:textId="45B9475D"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0.477</w:t>
            </w:r>
          </w:p>
        </w:tc>
        <w:tc>
          <w:tcPr>
            <w:tcW w:w="1007" w:type="dxa"/>
            <w:tcBorders>
              <w:top w:val="nil"/>
              <w:left w:val="nil"/>
              <w:bottom w:val="nil"/>
              <w:right w:val="nil"/>
            </w:tcBorders>
          </w:tcPr>
          <w:p w14:paraId="64C2C752" w14:textId="2D095B80"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0.474</w:t>
            </w:r>
          </w:p>
        </w:tc>
        <w:tc>
          <w:tcPr>
            <w:tcW w:w="1007" w:type="dxa"/>
            <w:tcBorders>
              <w:top w:val="nil"/>
              <w:left w:val="nil"/>
              <w:bottom w:val="nil"/>
              <w:right w:val="nil"/>
            </w:tcBorders>
          </w:tcPr>
          <w:p w14:paraId="1F6581BD" w14:textId="74F1CEE6"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0.200</w:t>
            </w:r>
          </w:p>
        </w:tc>
        <w:tc>
          <w:tcPr>
            <w:tcW w:w="1007" w:type="dxa"/>
            <w:tcBorders>
              <w:top w:val="nil"/>
              <w:left w:val="nil"/>
              <w:bottom w:val="nil"/>
              <w:right w:val="nil"/>
            </w:tcBorders>
          </w:tcPr>
          <w:p w14:paraId="142EE72F" w14:textId="2BF7CAD6" w:rsidR="00622879"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0.187</w:t>
            </w:r>
          </w:p>
        </w:tc>
      </w:tr>
      <w:tr w:rsidR="00B66226" w:rsidRPr="0053016D" w14:paraId="5C44216E"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nil"/>
            </w:tcBorders>
          </w:tcPr>
          <w:p w14:paraId="354D1073" w14:textId="77777777" w:rsidR="00622879" w:rsidRPr="0053016D" w:rsidRDefault="00622879" w:rsidP="008607FA">
            <w:r w:rsidRPr="0053016D">
              <w:t>SD</w:t>
            </w:r>
          </w:p>
        </w:tc>
        <w:tc>
          <w:tcPr>
            <w:tcW w:w="879" w:type="dxa"/>
            <w:tcBorders>
              <w:top w:val="nil"/>
              <w:left w:val="nil"/>
              <w:bottom w:val="nil"/>
              <w:right w:val="nil"/>
            </w:tcBorders>
          </w:tcPr>
          <w:p w14:paraId="687CEE3B" w14:textId="29504E27"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0.151</w:t>
            </w:r>
          </w:p>
        </w:tc>
        <w:tc>
          <w:tcPr>
            <w:tcW w:w="1007" w:type="dxa"/>
            <w:tcBorders>
              <w:top w:val="nil"/>
              <w:left w:val="nil"/>
              <w:bottom w:val="nil"/>
              <w:right w:val="nil"/>
            </w:tcBorders>
          </w:tcPr>
          <w:p w14:paraId="1BCC4133" w14:textId="2EE8B8CC"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0.138</w:t>
            </w:r>
          </w:p>
        </w:tc>
        <w:tc>
          <w:tcPr>
            <w:tcW w:w="1007" w:type="dxa"/>
            <w:tcBorders>
              <w:top w:val="nil"/>
              <w:left w:val="nil"/>
              <w:bottom w:val="nil"/>
              <w:right w:val="nil"/>
            </w:tcBorders>
          </w:tcPr>
          <w:p w14:paraId="05EE0D5C" w14:textId="61A54F85"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0.125</w:t>
            </w:r>
          </w:p>
        </w:tc>
        <w:tc>
          <w:tcPr>
            <w:tcW w:w="1007" w:type="dxa"/>
            <w:tcBorders>
              <w:top w:val="nil"/>
              <w:left w:val="nil"/>
              <w:bottom w:val="nil"/>
              <w:right w:val="nil"/>
            </w:tcBorders>
          </w:tcPr>
          <w:p w14:paraId="18832F02" w14:textId="7946303C"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0.114</w:t>
            </w:r>
          </w:p>
        </w:tc>
        <w:tc>
          <w:tcPr>
            <w:tcW w:w="1007" w:type="dxa"/>
            <w:tcBorders>
              <w:top w:val="nil"/>
              <w:left w:val="nil"/>
              <w:bottom w:val="nil"/>
              <w:right w:val="nil"/>
            </w:tcBorders>
          </w:tcPr>
          <w:p w14:paraId="7BAF161F" w14:textId="5E8106A2"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0.253</w:t>
            </w:r>
          </w:p>
        </w:tc>
        <w:tc>
          <w:tcPr>
            <w:tcW w:w="1007" w:type="dxa"/>
            <w:tcBorders>
              <w:top w:val="nil"/>
              <w:left w:val="nil"/>
              <w:bottom w:val="nil"/>
              <w:right w:val="nil"/>
            </w:tcBorders>
          </w:tcPr>
          <w:p w14:paraId="06F09E86" w14:textId="4CBEE956"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0.276</w:t>
            </w:r>
          </w:p>
        </w:tc>
        <w:tc>
          <w:tcPr>
            <w:tcW w:w="1007" w:type="dxa"/>
            <w:tcBorders>
              <w:top w:val="nil"/>
              <w:left w:val="nil"/>
              <w:bottom w:val="nil"/>
              <w:right w:val="nil"/>
            </w:tcBorders>
          </w:tcPr>
          <w:p w14:paraId="57FE2683" w14:textId="4743DD90"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0.116</w:t>
            </w:r>
          </w:p>
        </w:tc>
        <w:tc>
          <w:tcPr>
            <w:tcW w:w="1007" w:type="dxa"/>
            <w:tcBorders>
              <w:top w:val="nil"/>
              <w:left w:val="nil"/>
              <w:bottom w:val="nil"/>
              <w:right w:val="nil"/>
            </w:tcBorders>
          </w:tcPr>
          <w:p w14:paraId="4C185365" w14:textId="7EB963B5" w:rsidR="00622879"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0.109</w:t>
            </w:r>
          </w:p>
        </w:tc>
      </w:tr>
      <w:tr w:rsidR="00B66226" w:rsidRPr="0053016D" w14:paraId="1E56A4B2" w14:textId="77777777" w:rsidTr="00B66226">
        <w:tc>
          <w:tcPr>
            <w:cnfStyle w:val="001000000000" w:firstRow="0" w:lastRow="0" w:firstColumn="1" w:lastColumn="0" w:oddVBand="0" w:evenVBand="0" w:oddHBand="0" w:evenHBand="0" w:firstRowFirstColumn="0" w:firstRowLastColumn="0" w:lastRowFirstColumn="0" w:lastRowLastColumn="0"/>
            <w:tcW w:w="9062" w:type="dxa"/>
            <w:gridSpan w:val="9"/>
            <w:tcBorders>
              <w:right w:val="nil"/>
            </w:tcBorders>
          </w:tcPr>
          <w:p w14:paraId="26943233" w14:textId="4BF1FF66" w:rsidR="00B66226" w:rsidRPr="0004723C" w:rsidRDefault="00B66226" w:rsidP="00B66226">
            <w:pPr>
              <w:jc w:val="left"/>
              <w:rPr>
                <w:sz w:val="16"/>
                <w:szCs w:val="16"/>
              </w:rPr>
            </w:pPr>
            <w:r w:rsidRPr="0004723C">
              <w:rPr>
                <w:sz w:val="16"/>
                <w:szCs w:val="16"/>
              </w:rPr>
              <w:t>Table S05. Means and standard deviations of Go/NoGo responses across participants per required action x valence x stakes condition.</w:t>
            </w:r>
          </w:p>
        </w:tc>
      </w:tr>
    </w:tbl>
    <w:p w14:paraId="3CC36DB3" w14:textId="77777777" w:rsidR="00622879" w:rsidRPr="0053016D" w:rsidRDefault="00622879" w:rsidP="00622879"/>
    <w:tbl>
      <w:tblPr>
        <w:tblStyle w:val="GridTable3"/>
        <w:tblW w:w="0" w:type="auto"/>
        <w:tblLook w:val="04A0" w:firstRow="1" w:lastRow="0" w:firstColumn="1" w:lastColumn="0" w:noHBand="0" w:noVBand="1"/>
      </w:tblPr>
      <w:tblGrid>
        <w:gridCol w:w="1134"/>
        <w:gridCol w:w="1982"/>
        <w:gridCol w:w="1982"/>
        <w:gridCol w:w="1982"/>
        <w:gridCol w:w="1982"/>
      </w:tblGrid>
      <w:tr w:rsidR="00EE184D" w:rsidRPr="0053016D" w14:paraId="2F592C4B" w14:textId="77777777" w:rsidTr="00507E2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5"/>
          </w:tcPr>
          <w:p w14:paraId="43FF2C74" w14:textId="7F990CBA" w:rsidR="00EE184D" w:rsidRPr="0053016D" w:rsidRDefault="00EE184D" w:rsidP="00507E2E">
            <w:pPr>
              <w:jc w:val="left"/>
            </w:pPr>
            <w:r w:rsidRPr="0053016D">
              <w:t>Accuracy</w:t>
            </w:r>
          </w:p>
        </w:tc>
      </w:tr>
      <w:tr w:rsidR="00EE184D" w:rsidRPr="0053016D" w14:paraId="61C757A9"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B04FE09" w14:textId="77777777" w:rsidR="00EE184D" w:rsidRPr="0053016D" w:rsidRDefault="00EE184D" w:rsidP="00507E2E">
            <w:r w:rsidRPr="0053016D">
              <w:t>Req. Act.</w:t>
            </w:r>
          </w:p>
        </w:tc>
        <w:tc>
          <w:tcPr>
            <w:tcW w:w="1982" w:type="dxa"/>
            <w:tcBorders>
              <w:bottom w:val="nil"/>
              <w:right w:val="nil"/>
            </w:tcBorders>
          </w:tcPr>
          <w:p w14:paraId="59924901" w14:textId="77777777" w:rsidR="00EE184D" w:rsidRPr="0053016D" w:rsidRDefault="00EE184D"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5C078BDF" w14:textId="77777777" w:rsidR="00EE184D" w:rsidRPr="0053016D" w:rsidRDefault="00EE184D"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288DC20E" w14:textId="77777777" w:rsidR="00EE184D" w:rsidRPr="0053016D" w:rsidRDefault="00EE184D"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982" w:type="dxa"/>
            <w:tcBorders>
              <w:left w:val="nil"/>
              <w:bottom w:val="nil"/>
            </w:tcBorders>
          </w:tcPr>
          <w:p w14:paraId="615A56F8" w14:textId="77777777" w:rsidR="00EE184D" w:rsidRPr="0053016D" w:rsidRDefault="00EE184D"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r>
      <w:tr w:rsidR="00EE184D" w:rsidRPr="0053016D" w14:paraId="1D142929"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377AD9FE" w14:textId="77777777" w:rsidR="00EE184D" w:rsidRPr="0053016D" w:rsidRDefault="00EE184D" w:rsidP="00507E2E">
            <w:r w:rsidRPr="0053016D">
              <w:t>Valence</w:t>
            </w:r>
          </w:p>
        </w:tc>
        <w:tc>
          <w:tcPr>
            <w:tcW w:w="1982" w:type="dxa"/>
            <w:tcBorders>
              <w:top w:val="nil"/>
              <w:bottom w:val="nil"/>
              <w:right w:val="nil"/>
            </w:tcBorders>
          </w:tcPr>
          <w:p w14:paraId="7F09B8D1" w14:textId="77777777" w:rsidR="00EE184D" w:rsidRPr="0053016D" w:rsidRDefault="00EE184D"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33041812" w14:textId="77777777" w:rsidR="00EE184D" w:rsidRPr="0053016D" w:rsidRDefault="00EE184D"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982" w:type="dxa"/>
            <w:tcBorders>
              <w:top w:val="nil"/>
              <w:left w:val="nil"/>
              <w:bottom w:val="nil"/>
              <w:right w:val="nil"/>
            </w:tcBorders>
          </w:tcPr>
          <w:p w14:paraId="3F1C44FA" w14:textId="77777777" w:rsidR="00EE184D" w:rsidRPr="0053016D" w:rsidRDefault="00EE184D"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3A8F0DE0" w14:textId="77777777" w:rsidR="00EE184D" w:rsidRPr="0053016D" w:rsidRDefault="00EE184D"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r>
      <w:tr w:rsidR="0005582A" w:rsidRPr="0053016D" w14:paraId="4026ABC2"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97BDB1E" w14:textId="77777777" w:rsidR="0005582A" w:rsidRPr="0053016D" w:rsidRDefault="0005582A" w:rsidP="0005582A">
            <w:r w:rsidRPr="0053016D">
              <w:t>Mean</w:t>
            </w:r>
          </w:p>
        </w:tc>
        <w:tc>
          <w:tcPr>
            <w:tcW w:w="1982" w:type="dxa"/>
            <w:tcBorders>
              <w:top w:val="nil"/>
              <w:bottom w:val="nil"/>
              <w:right w:val="nil"/>
            </w:tcBorders>
          </w:tcPr>
          <w:p w14:paraId="0F91E3D8" w14:textId="23808D5B" w:rsidR="0005582A"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0.888</w:t>
            </w:r>
          </w:p>
        </w:tc>
        <w:tc>
          <w:tcPr>
            <w:tcW w:w="1982" w:type="dxa"/>
            <w:tcBorders>
              <w:top w:val="nil"/>
              <w:left w:val="nil"/>
              <w:bottom w:val="nil"/>
              <w:right w:val="nil"/>
            </w:tcBorders>
          </w:tcPr>
          <w:p w14:paraId="6ADE960E" w14:textId="15BB9E00" w:rsidR="0005582A"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0.771</w:t>
            </w:r>
          </w:p>
        </w:tc>
        <w:tc>
          <w:tcPr>
            <w:tcW w:w="1982" w:type="dxa"/>
            <w:tcBorders>
              <w:top w:val="nil"/>
              <w:left w:val="nil"/>
              <w:bottom w:val="nil"/>
              <w:right w:val="nil"/>
            </w:tcBorders>
          </w:tcPr>
          <w:p w14:paraId="782F86F3" w14:textId="51A76504" w:rsidR="0005582A"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0.525</w:t>
            </w:r>
          </w:p>
        </w:tc>
        <w:tc>
          <w:tcPr>
            <w:tcW w:w="1982" w:type="dxa"/>
            <w:tcBorders>
              <w:top w:val="nil"/>
              <w:left w:val="nil"/>
              <w:bottom w:val="nil"/>
              <w:right w:val="nil"/>
            </w:tcBorders>
          </w:tcPr>
          <w:p w14:paraId="52591FD2" w14:textId="4D383E2E" w:rsidR="0005582A"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0.806</w:t>
            </w:r>
          </w:p>
        </w:tc>
      </w:tr>
      <w:tr w:rsidR="0005582A" w:rsidRPr="0053016D" w14:paraId="4162171D"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2697FD9B" w14:textId="77777777" w:rsidR="0005582A" w:rsidRPr="0053016D" w:rsidRDefault="0005582A" w:rsidP="0005582A">
            <w:r w:rsidRPr="0053016D">
              <w:t>SD</w:t>
            </w:r>
          </w:p>
        </w:tc>
        <w:tc>
          <w:tcPr>
            <w:tcW w:w="1982" w:type="dxa"/>
            <w:tcBorders>
              <w:top w:val="nil"/>
              <w:bottom w:val="nil"/>
              <w:right w:val="nil"/>
            </w:tcBorders>
          </w:tcPr>
          <w:p w14:paraId="2FE8EBC4" w14:textId="59A9137B" w:rsidR="0005582A"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0.140</w:t>
            </w:r>
          </w:p>
        </w:tc>
        <w:tc>
          <w:tcPr>
            <w:tcW w:w="1982" w:type="dxa"/>
            <w:tcBorders>
              <w:top w:val="nil"/>
              <w:left w:val="nil"/>
              <w:bottom w:val="nil"/>
              <w:right w:val="nil"/>
            </w:tcBorders>
          </w:tcPr>
          <w:p w14:paraId="15A98A7C" w14:textId="465D3957" w:rsidR="0005582A"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0.111</w:t>
            </w:r>
          </w:p>
        </w:tc>
        <w:tc>
          <w:tcPr>
            <w:tcW w:w="1982" w:type="dxa"/>
            <w:tcBorders>
              <w:top w:val="nil"/>
              <w:left w:val="nil"/>
              <w:bottom w:val="nil"/>
              <w:right w:val="nil"/>
            </w:tcBorders>
          </w:tcPr>
          <w:p w14:paraId="24326714" w14:textId="0258F1FF" w:rsidR="0005582A"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0.261</w:t>
            </w:r>
          </w:p>
        </w:tc>
        <w:tc>
          <w:tcPr>
            <w:tcW w:w="1982" w:type="dxa"/>
            <w:tcBorders>
              <w:top w:val="nil"/>
              <w:left w:val="nil"/>
              <w:bottom w:val="nil"/>
              <w:right w:val="nil"/>
            </w:tcBorders>
          </w:tcPr>
          <w:p w14:paraId="3CA92E4D" w14:textId="4FC64CA5" w:rsidR="0005582A"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0.107</w:t>
            </w:r>
          </w:p>
        </w:tc>
      </w:tr>
      <w:tr w:rsidR="00B66226" w:rsidRPr="0053016D" w14:paraId="1EEF692E"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Borders>
              <w:right w:val="nil"/>
            </w:tcBorders>
          </w:tcPr>
          <w:p w14:paraId="4BC6A687" w14:textId="0F118AF5" w:rsidR="00B66226" w:rsidRPr="0053016D" w:rsidRDefault="00B66226" w:rsidP="00B66226">
            <w:pPr>
              <w:jc w:val="left"/>
            </w:pPr>
            <w:r w:rsidRPr="0004723C">
              <w:rPr>
                <w:sz w:val="16"/>
                <w:szCs w:val="16"/>
              </w:rPr>
              <w:t>Table S06. Means and standard deviations of accuracy across participants per required action x valence condition.</w:t>
            </w:r>
          </w:p>
        </w:tc>
      </w:tr>
    </w:tbl>
    <w:p w14:paraId="6B1D96E3" w14:textId="77777777" w:rsidR="00EE184D" w:rsidRPr="0053016D" w:rsidRDefault="00EE184D" w:rsidP="00EE184D"/>
    <w:tbl>
      <w:tblPr>
        <w:tblStyle w:val="GridTable3"/>
        <w:tblW w:w="0" w:type="auto"/>
        <w:tblLook w:val="04A0" w:firstRow="1" w:lastRow="0" w:firstColumn="1" w:lastColumn="0" w:noHBand="0" w:noVBand="1"/>
      </w:tblPr>
      <w:tblGrid>
        <w:gridCol w:w="1134"/>
        <w:gridCol w:w="879"/>
        <w:gridCol w:w="1007"/>
        <w:gridCol w:w="1007"/>
        <w:gridCol w:w="1007"/>
        <w:gridCol w:w="1007"/>
        <w:gridCol w:w="1007"/>
        <w:gridCol w:w="1007"/>
        <w:gridCol w:w="1007"/>
      </w:tblGrid>
      <w:tr w:rsidR="00EE184D" w:rsidRPr="0053016D" w14:paraId="50F6F570" w14:textId="77777777" w:rsidTr="00507E2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9"/>
          </w:tcPr>
          <w:p w14:paraId="69327D1F" w14:textId="5B09DCF5" w:rsidR="00EE184D" w:rsidRPr="0053016D" w:rsidRDefault="00EE184D" w:rsidP="00507E2E">
            <w:pPr>
              <w:jc w:val="left"/>
            </w:pPr>
            <w:r w:rsidRPr="0053016D">
              <w:t>Accuracy</w:t>
            </w:r>
          </w:p>
        </w:tc>
      </w:tr>
      <w:tr w:rsidR="00EE184D" w:rsidRPr="0053016D" w14:paraId="175D0E99"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D32A819" w14:textId="77777777" w:rsidR="00EE184D" w:rsidRPr="0053016D" w:rsidRDefault="00EE184D" w:rsidP="00507E2E">
            <w:r w:rsidRPr="0053016D">
              <w:t>Req. Act.</w:t>
            </w:r>
          </w:p>
        </w:tc>
        <w:tc>
          <w:tcPr>
            <w:tcW w:w="879" w:type="dxa"/>
            <w:tcBorders>
              <w:bottom w:val="nil"/>
              <w:right w:val="nil"/>
            </w:tcBorders>
          </w:tcPr>
          <w:p w14:paraId="0B679BD4"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20D1D834"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2D60019B"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572A726C"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12746E48"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17B779DB"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74CA74C9"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15EF45FF"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NoGo</w:t>
            </w:r>
          </w:p>
        </w:tc>
      </w:tr>
      <w:tr w:rsidR="00EE184D" w:rsidRPr="0053016D" w14:paraId="4D056494"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6805B795" w14:textId="77777777" w:rsidR="00EE184D" w:rsidRPr="0053016D" w:rsidRDefault="00EE184D" w:rsidP="00507E2E">
            <w:r w:rsidRPr="0053016D">
              <w:t>Valence</w:t>
            </w:r>
          </w:p>
        </w:tc>
        <w:tc>
          <w:tcPr>
            <w:tcW w:w="879" w:type="dxa"/>
            <w:tcBorders>
              <w:top w:val="nil"/>
              <w:bottom w:val="nil"/>
              <w:right w:val="nil"/>
            </w:tcBorders>
          </w:tcPr>
          <w:p w14:paraId="3E60AB37"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1D953FE3"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01C0B851"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596BAE87"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1313463E"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657A70CB"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25460566"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0A49D1E1" w14:textId="77777777" w:rsidR="00EE184D" w:rsidRPr="0053016D" w:rsidRDefault="00EE184D" w:rsidP="00E70892">
            <w:pPr>
              <w:jc w:val="center"/>
              <w:cnfStyle w:val="000000000000" w:firstRow="0" w:lastRow="0" w:firstColumn="0" w:lastColumn="0" w:oddVBand="0" w:evenVBand="0" w:oddHBand="0" w:evenHBand="0" w:firstRowFirstColumn="0" w:firstRowLastColumn="0" w:lastRowFirstColumn="0" w:lastRowLastColumn="0"/>
            </w:pPr>
            <w:r w:rsidRPr="0053016D">
              <w:t>Avoid</w:t>
            </w:r>
          </w:p>
        </w:tc>
      </w:tr>
      <w:tr w:rsidR="00EE184D" w:rsidRPr="0053016D" w14:paraId="7C510C68"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2F05250" w14:textId="77777777" w:rsidR="00EE184D" w:rsidRPr="0053016D" w:rsidRDefault="00EE184D" w:rsidP="00507E2E">
            <w:r w:rsidRPr="0053016D">
              <w:t>Stakes</w:t>
            </w:r>
          </w:p>
        </w:tc>
        <w:tc>
          <w:tcPr>
            <w:tcW w:w="879" w:type="dxa"/>
            <w:tcBorders>
              <w:top w:val="nil"/>
              <w:bottom w:val="nil"/>
              <w:right w:val="nil"/>
            </w:tcBorders>
          </w:tcPr>
          <w:p w14:paraId="3892AB05"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6DB79E21"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383A447C"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2E62237D"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05F82F1B"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1D33D73B"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68D4C3A7"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4562D9F9" w14:textId="77777777" w:rsidR="00EE184D" w:rsidRPr="0053016D" w:rsidRDefault="00EE184D" w:rsidP="00E70892">
            <w:pPr>
              <w:jc w:val="center"/>
              <w:cnfStyle w:val="000000100000" w:firstRow="0" w:lastRow="0" w:firstColumn="0" w:lastColumn="0" w:oddVBand="0" w:evenVBand="0" w:oddHBand="1" w:evenHBand="0" w:firstRowFirstColumn="0" w:firstRowLastColumn="0" w:lastRowFirstColumn="0" w:lastRowLastColumn="0"/>
            </w:pPr>
            <w:r w:rsidRPr="0053016D">
              <w:t>Low</w:t>
            </w:r>
          </w:p>
        </w:tc>
      </w:tr>
      <w:tr w:rsidR="00EE184D" w:rsidRPr="0053016D" w14:paraId="09CAC2C1"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4C55E1A6" w14:textId="77777777" w:rsidR="00EE184D" w:rsidRPr="0053016D" w:rsidRDefault="00EE184D" w:rsidP="00507E2E">
            <w:r w:rsidRPr="0053016D">
              <w:t>Mean</w:t>
            </w:r>
          </w:p>
        </w:tc>
        <w:tc>
          <w:tcPr>
            <w:tcW w:w="879" w:type="dxa"/>
            <w:tcBorders>
              <w:top w:val="nil"/>
              <w:bottom w:val="nil"/>
              <w:right w:val="nil"/>
            </w:tcBorders>
          </w:tcPr>
          <w:p w14:paraId="15BE7E7D" w14:textId="062DF3BE"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0.883</w:t>
            </w:r>
          </w:p>
        </w:tc>
        <w:tc>
          <w:tcPr>
            <w:tcW w:w="1007" w:type="dxa"/>
            <w:tcBorders>
              <w:top w:val="nil"/>
              <w:left w:val="nil"/>
              <w:bottom w:val="nil"/>
              <w:right w:val="nil"/>
            </w:tcBorders>
          </w:tcPr>
          <w:p w14:paraId="48074B70" w14:textId="4754AC06"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0.893</w:t>
            </w:r>
          </w:p>
        </w:tc>
        <w:tc>
          <w:tcPr>
            <w:tcW w:w="1007" w:type="dxa"/>
            <w:tcBorders>
              <w:top w:val="nil"/>
              <w:left w:val="nil"/>
              <w:bottom w:val="nil"/>
              <w:right w:val="nil"/>
            </w:tcBorders>
          </w:tcPr>
          <w:p w14:paraId="5AE5F335" w14:textId="3832468E"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0.767</w:t>
            </w:r>
          </w:p>
        </w:tc>
        <w:tc>
          <w:tcPr>
            <w:tcW w:w="1007" w:type="dxa"/>
            <w:tcBorders>
              <w:top w:val="nil"/>
              <w:left w:val="nil"/>
              <w:bottom w:val="nil"/>
              <w:right w:val="nil"/>
            </w:tcBorders>
          </w:tcPr>
          <w:p w14:paraId="42B02B32" w14:textId="134D61D5"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0.774</w:t>
            </w:r>
          </w:p>
        </w:tc>
        <w:tc>
          <w:tcPr>
            <w:tcW w:w="1007" w:type="dxa"/>
            <w:tcBorders>
              <w:top w:val="nil"/>
              <w:left w:val="nil"/>
              <w:bottom w:val="nil"/>
              <w:right w:val="nil"/>
            </w:tcBorders>
          </w:tcPr>
          <w:p w14:paraId="7B75E910" w14:textId="6AC406A5"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0.523</w:t>
            </w:r>
          </w:p>
        </w:tc>
        <w:tc>
          <w:tcPr>
            <w:tcW w:w="1007" w:type="dxa"/>
            <w:tcBorders>
              <w:top w:val="nil"/>
              <w:left w:val="nil"/>
              <w:bottom w:val="nil"/>
              <w:right w:val="nil"/>
            </w:tcBorders>
          </w:tcPr>
          <w:p w14:paraId="757B0B16" w14:textId="0E3C7F07"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0.526</w:t>
            </w:r>
          </w:p>
        </w:tc>
        <w:tc>
          <w:tcPr>
            <w:tcW w:w="1007" w:type="dxa"/>
            <w:tcBorders>
              <w:top w:val="nil"/>
              <w:left w:val="nil"/>
              <w:bottom w:val="nil"/>
              <w:right w:val="nil"/>
            </w:tcBorders>
          </w:tcPr>
          <w:p w14:paraId="0C654A00" w14:textId="21E7339E"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0.800</w:t>
            </w:r>
          </w:p>
        </w:tc>
        <w:tc>
          <w:tcPr>
            <w:tcW w:w="1007" w:type="dxa"/>
            <w:tcBorders>
              <w:top w:val="nil"/>
              <w:left w:val="nil"/>
              <w:bottom w:val="nil"/>
              <w:right w:val="nil"/>
            </w:tcBorders>
          </w:tcPr>
          <w:p w14:paraId="24D490FB" w14:textId="55B5545D" w:rsidR="00EE184D" w:rsidRPr="0053016D" w:rsidRDefault="00E70892" w:rsidP="00E70892">
            <w:pPr>
              <w:jc w:val="center"/>
              <w:cnfStyle w:val="000000000000" w:firstRow="0" w:lastRow="0" w:firstColumn="0" w:lastColumn="0" w:oddVBand="0" w:evenVBand="0" w:oddHBand="0" w:evenHBand="0" w:firstRowFirstColumn="0" w:firstRowLastColumn="0" w:lastRowFirstColumn="0" w:lastRowLastColumn="0"/>
            </w:pPr>
            <w:r w:rsidRPr="0053016D">
              <w:t>0.813</w:t>
            </w:r>
          </w:p>
        </w:tc>
      </w:tr>
      <w:tr w:rsidR="00B66226" w:rsidRPr="0053016D" w14:paraId="16E08CB1"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29E2A39" w14:textId="77777777" w:rsidR="00EE184D" w:rsidRPr="0053016D" w:rsidRDefault="00EE184D" w:rsidP="00507E2E">
            <w:r w:rsidRPr="0053016D">
              <w:t>SD</w:t>
            </w:r>
          </w:p>
        </w:tc>
        <w:tc>
          <w:tcPr>
            <w:tcW w:w="879" w:type="dxa"/>
            <w:tcBorders>
              <w:top w:val="nil"/>
              <w:bottom w:val="nil"/>
              <w:right w:val="nil"/>
            </w:tcBorders>
          </w:tcPr>
          <w:p w14:paraId="48C6AAD1" w14:textId="71DA535E"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0.151</w:t>
            </w:r>
          </w:p>
        </w:tc>
        <w:tc>
          <w:tcPr>
            <w:tcW w:w="1007" w:type="dxa"/>
            <w:tcBorders>
              <w:top w:val="nil"/>
              <w:left w:val="nil"/>
              <w:bottom w:val="nil"/>
              <w:right w:val="nil"/>
            </w:tcBorders>
          </w:tcPr>
          <w:p w14:paraId="0893F32A" w14:textId="61A53825"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0.138</w:t>
            </w:r>
          </w:p>
        </w:tc>
        <w:tc>
          <w:tcPr>
            <w:tcW w:w="1007" w:type="dxa"/>
            <w:tcBorders>
              <w:top w:val="nil"/>
              <w:left w:val="nil"/>
              <w:bottom w:val="nil"/>
              <w:right w:val="nil"/>
            </w:tcBorders>
          </w:tcPr>
          <w:p w14:paraId="2EE44091" w14:textId="01DEA9D7"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0.125</w:t>
            </w:r>
          </w:p>
        </w:tc>
        <w:tc>
          <w:tcPr>
            <w:tcW w:w="1007" w:type="dxa"/>
            <w:tcBorders>
              <w:top w:val="nil"/>
              <w:left w:val="nil"/>
              <w:bottom w:val="nil"/>
              <w:right w:val="nil"/>
            </w:tcBorders>
          </w:tcPr>
          <w:p w14:paraId="058DB7E5" w14:textId="043D1CB6"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0.114</w:t>
            </w:r>
          </w:p>
        </w:tc>
        <w:tc>
          <w:tcPr>
            <w:tcW w:w="1007" w:type="dxa"/>
            <w:tcBorders>
              <w:top w:val="nil"/>
              <w:left w:val="nil"/>
              <w:bottom w:val="nil"/>
              <w:right w:val="nil"/>
            </w:tcBorders>
          </w:tcPr>
          <w:p w14:paraId="28D48F07" w14:textId="136BEB77"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0.253</w:t>
            </w:r>
          </w:p>
        </w:tc>
        <w:tc>
          <w:tcPr>
            <w:tcW w:w="1007" w:type="dxa"/>
            <w:tcBorders>
              <w:top w:val="nil"/>
              <w:left w:val="nil"/>
              <w:bottom w:val="nil"/>
              <w:right w:val="nil"/>
            </w:tcBorders>
          </w:tcPr>
          <w:p w14:paraId="7D7FDA47" w14:textId="1485EF7D"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0.276</w:t>
            </w:r>
          </w:p>
        </w:tc>
        <w:tc>
          <w:tcPr>
            <w:tcW w:w="1007" w:type="dxa"/>
            <w:tcBorders>
              <w:top w:val="nil"/>
              <w:left w:val="nil"/>
              <w:bottom w:val="nil"/>
              <w:right w:val="nil"/>
            </w:tcBorders>
          </w:tcPr>
          <w:p w14:paraId="2CE5D4B9" w14:textId="3616ABD1"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0.116</w:t>
            </w:r>
          </w:p>
        </w:tc>
        <w:tc>
          <w:tcPr>
            <w:tcW w:w="1007" w:type="dxa"/>
            <w:tcBorders>
              <w:top w:val="nil"/>
              <w:left w:val="nil"/>
              <w:bottom w:val="nil"/>
              <w:right w:val="nil"/>
            </w:tcBorders>
          </w:tcPr>
          <w:p w14:paraId="081E8BA9" w14:textId="46303CB1" w:rsidR="00EE184D" w:rsidRPr="0053016D" w:rsidRDefault="00E70892" w:rsidP="00E70892">
            <w:pPr>
              <w:jc w:val="center"/>
              <w:cnfStyle w:val="000000100000" w:firstRow="0" w:lastRow="0" w:firstColumn="0" w:lastColumn="0" w:oddVBand="0" w:evenVBand="0" w:oddHBand="1" w:evenHBand="0" w:firstRowFirstColumn="0" w:firstRowLastColumn="0" w:lastRowFirstColumn="0" w:lastRowLastColumn="0"/>
            </w:pPr>
            <w:r w:rsidRPr="0053016D">
              <w:t>0.109</w:t>
            </w:r>
          </w:p>
        </w:tc>
      </w:tr>
      <w:tr w:rsidR="00B66226" w:rsidRPr="0053016D" w14:paraId="4710B0EC" w14:textId="77777777" w:rsidTr="00B66226">
        <w:tc>
          <w:tcPr>
            <w:cnfStyle w:val="001000000000" w:firstRow="0" w:lastRow="0" w:firstColumn="1" w:lastColumn="0" w:oddVBand="0" w:evenVBand="0" w:oddHBand="0" w:evenHBand="0" w:firstRowFirstColumn="0" w:firstRowLastColumn="0" w:lastRowFirstColumn="0" w:lastRowLastColumn="0"/>
            <w:tcW w:w="9062" w:type="dxa"/>
            <w:gridSpan w:val="9"/>
            <w:tcBorders>
              <w:right w:val="nil"/>
            </w:tcBorders>
          </w:tcPr>
          <w:p w14:paraId="714D8C6A" w14:textId="42D84CAB" w:rsidR="00B66226" w:rsidRPr="0053016D" w:rsidRDefault="00B66226" w:rsidP="00B66226">
            <w:pPr>
              <w:jc w:val="left"/>
            </w:pPr>
            <w:r w:rsidRPr="0004723C">
              <w:rPr>
                <w:sz w:val="16"/>
                <w:szCs w:val="16"/>
              </w:rPr>
              <w:t>Table S07. Means and standard deviations of accuracy across participants per required action x valence x stakes condition.</w:t>
            </w:r>
          </w:p>
        </w:tc>
      </w:tr>
    </w:tbl>
    <w:p w14:paraId="305445B8" w14:textId="77777777" w:rsidR="00622879" w:rsidRPr="0053016D" w:rsidRDefault="00622879" w:rsidP="00622879"/>
    <w:tbl>
      <w:tblPr>
        <w:tblStyle w:val="GridTable3"/>
        <w:tblW w:w="0" w:type="auto"/>
        <w:tblLook w:val="04A0" w:firstRow="1" w:lastRow="0" w:firstColumn="1" w:lastColumn="0" w:noHBand="0" w:noVBand="1"/>
      </w:tblPr>
      <w:tblGrid>
        <w:gridCol w:w="1134"/>
        <w:gridCol w:w="1982"/>
        <w:gridCol w:w="1982"/>
        <w:gridCol w:w="1982"/>
        <w:gridCol w:w="1982"/>
      </w:tblGrid>
      <w:tr w:rsidR="00622879" w:rsidRPr="0053016D" w14:paraId="19A97A66" w14:textId="77777777" w:rsidTr="008607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5"/>
          </w:tcPr>
          <w:p w14:paraId="2C036795" w14:textId="77777777" w:rsidR="00622879" w:rsidRPr="0053016D" w:rsidRDefault="00622879" w:rsidP="008607FA">
            <w:pPr>
              <w:jc w:val="left"/>
            </w:pPr>
            <w:r w:rsidRPr="0053016D">
              <w:t>RTs</w:t>
            </w:r>
          </w:p>
        </w:tc>
      </w:tr>
      <w:tr w:rsidR="00622879" w:rsidRPr="0053016D" w14:paraId="69723972"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5C96889" w14:textId="5B1D58E0" w:rsidR="00622879" w:rsidRPr="0053016D" w:rsidRDefault="00622879" w:rsidP="008607FA">
            <w:r w:rsidRPr="0053016D">
              <w:t>Req. Act</w:t>
            </w:r>
            <w:r w:rsidR="000F074E" w:rsidRPr="0053016D">
              <w:t>.</w:t>
            </w:r>
          </w:p>
        </w:tc>
        <w:tc>
          <w:tcPr>
            <w:tcW w:w="1982" w:type="dxa"/>
            <w:tcBorders>
              <w:bottom w:val="nil"/>
              <w:right w:val="nil"/>
            </w:tcBorders>
          </w:tcPr>
          <w:p w14:paraId="6ABBFC33"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48C725B7"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Go</w:t>
            </w:r>
          </w:p>
        </w:tc>
        <w:tc>
          <w:tcPr>
            <w:tcW w:w="1982" w:type="dxa"/>
            <w:tcBorders>
              <w:left w:val="nil"/>
              <w:bottom w:val="nil"/>
              <w:right w:val="nil"/>
            </w:tcBorders>
          </w:tcPr>
          <w:p w14:paraId="1AFEBA9E"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c>
          <w:tcPr>
            <w:tcW w:w="1982" w:type="dxa"/>
            <w:tcBorders>
              <w:left w:val="nil"/>
              <w:bottom w:val="nil"/>
              <w:right w:val="nil"/>
            </w:tcBorders>
          </w:tcPr>
          <w:p w14:paraId="394A10C5" w14:textId="77777777" w:rsidR="00622879" w:rsidRPr="0053016D" w:rsidRDefault="00622879" w:rsidP="0005582A">
            <w:pPr>
              <w:jc w:val="center"/>
              <w:cnfStyle w:val="000000100000" w:firstRow="0" w:lastRow="0" w:firstColumn="0" w:lastColumn="0" w:oddVBand="0" w:evenVBand="0" w:oddHBand="1" w:evenHBand="0" w:firstRowFirstColumn="0" w:firstRowLastColumn="0" w:lastRowFirstColumn="0" w:lastRowLastColumn="0"/>
            </w:pPr>
            <w:r w:rsidRPr="0053016D">
              <w:t>NoGo</w:t>
            </w:r>
          </w:p>
        </w:tc>
      </w:tr>
      <w:tr w:rsidR="00622879" w:rsidRPr="0053016D" w14:paraId="2C62BE1A"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5E12A91F" w14:textId="77777777" w:rsidR="00622879" w:rsidRPr="0053016D" w:rsidRDefault="00622879" w:rsidP="008607FA">
            <w:r w:rsidRPr="0053016D">
              <w:t>Valence</w:t>
            </w:r>
          </w:p>
        </w:tc>
        <w:tc>
          <w:tcPr>
            <w:tcW w:w="1982" w:type="dxa"/>
            <w:tcBorders>
              <w:top w:val="nil"/>
              <w:bottom w:val="nil"/>
              <w:right w:val="nil"/>
            </w:tcBorders>
          </w:tcPr>
          <w:p w14:paraId="0CEEFAE2"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471B63CD"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c>
          <w:tcPr>
            <w:tcW w:w="1982" w:type="dxa"/>
            <w:tcBorders>
              <w:top w:val="nil"/>
              <w:left w:val="nil"/>
              <w:bottom w:val="nil"/>
              <w:right w:val="nil"/>
            </w:tcBorders>
          </w:tcPr>
          <w:p w14:paraId="00D0960E"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Win</w:t>
            </w:r>
          </w:p>
        </w:tc>
        <w:tc>
          <w:tcPr>
            <w:tcW w:w="1982" w:type="dxa"/>
            <w:tcBorders>
              <w:top w:val="nil"/>
              <w:left w:val="nil"/>
              <w:bottom w:val="nil"/>
              <w:right w:val="nil"/>
            </w:tcBorders>
          </w:tcPr>
          <w:p w14:paraId="5D193DBF" w14:textId="77777777" w:rsidR="00622879" w:rsidRPr="0053016D" w:rsidRDefault="00622879" w:rsidP="0005582A">
            <w:pPr>
              <w:jc w:val="center"/>
              <w:cnfStyle w:val="000000000000" w:firstRow="0" w:lastRow="0" w:firstColumn="0" w:lastColumn="0" w:oddVBand="0" w:evenVBand="0" w:oddHBand="0" w:evenHBand="0" w:firstRowFirstColumn="0" w:firstRowLastColumn="0" w:lastRowFirstColumn="0" w:lastRowLastColumn="0"/>
            </w:pPr>
            <w:r w:rsidRPr="0053016D">
              <w:t>Avoid</w:t>
            </w:r>
          </w:p>
        </w:tc>
      </w:tr>
      <w:tr w:rsidR="00622879" w:rsidRPr="0053016D" w14:paraId="32F19FF2"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323B818" w14:textId="77777777" w:rsidR="00622879" w:rsidRPr="0053016D" w:rsidRDefault="00622879" w:rsidP="008607FA">
            <w:r w:rsidRPr="0053016D">
              <w:t>Mean</w:t>
            </w:r>
          </w:p>
        </w:tc>
        <w:tc>
          <w:tcPr>
            <w:tcW w:w="1982" w:type="dxa"/>
            <w:tcBorders>
              <w:top w:val="nil"/>
              <w:bottom w:val="nil"/>
              <w:right w:val="nil"/>
            </w:tcBorders>
          </w:tcPr>
          <w:p w14:paraId="6C5A69F3" w14:textId="0FD93AE6"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0.578</w:t>
            </w:r>
          </w:p>
        </w:tc>
        <w:tc>
          <w:tcPr>
            <w:tcW w:w="1982" w:type="dxa"/>
            <w:tcBorders>
              <w:top w:val="nil"/>
              <w:left w:val="nil"/>
              <w:bottom w:val="nil"/>
              <w:right w:val="nil"/>
            </w:tcBorders>
          </w:tcPr>
          <w:p w14:paraId="639F8B6F" w14:textId="70545DF8"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0.660</w:t>
            </w:r>
          </w:p>
        </w:tc>
        <w:tc>
          <w:tcPr>
            <w:tcW w:w="1982" w:type="dxa"/>
            <w:tcBorders>
              <w:top w:val="nil"/>
              <w:left w:val="nil"/>
              <w:bottom w:val="nil"/>
              <w:right w:val="nil"/>
            </w:tcBorders>
          </w:tcPr>
          <w:p w14:paraId="7AB4FA69" w14:textId="7110CC7D"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0.641</w:t>
            </w:r>
          </w:p>
        </w:tc>
        <w:tc>
          <w:tcPr>
            <w:tcW w:w="1982" w:type="dxa"/>
            <w:tcBorders>
              <w:top w:val="nil"/>
              <w:left w:val="nil"/>
              <w:bottom w:val="nil"/>
              <w:right w:val="nil"/>
            </w:tcBorders>
          </w:tcPr>
          <w:p w14:paraId="0BF78D3A" w14:textId="09FBBC38" w:rsidR="00622879" w:rsidRPr="0053016D" w:rsidRDefault="0005582A" w:rsidP="0005582A">
            <w:pPr>
              <w:jc w:val="center"/>
              <w:cnfStyle w:val="000000100000" w:firstRow="0" w:lastRow="0" w:firstColumn="0" w:lastColumn="0" w:oddVBand="0" w:evenVBand="0" w:oddHBand="1" w:evenHBand="0" w:firstRowFirstColumn="0" w:firstRowLastColumn="0" w:lastRowFirstColumn="0" w:lastRowLastColumn="0"/>
            </w:pPr>
            <w:r w:rsidRPr="0053016D">
              <w:t>0.687</w:t>
            </w:r>
          </w:p>
        </w:tc>
      </w:tr>
      <w:tr w:rsidR="00622879" w:rsidRPr="0053016D" w14:paraId="450D8010" w14:textId="77777777" w:rsidTr="00B66226">
        <w:tc>
          <w:tcPr>
            <w:cnfStyle w:val="001000000000" w:firstRow="0" w:lastRow="0" w:firstColumn="1" w:lastColumn="0" w:oddVBand="0" w:evenVBand="0" w:oddHBand="0" w:evenHBand="0" w:firstRowFirstColumn="0" w:firstRowLastColumn="0" w:lastRowFirstColumn="0" w:lastRowLastColumn="0"/>
            <w:tcW w:w="1134" w:type="dxa"/>
          </w:tcPr>
          <w:p w14:paraId="7A91D164" w14:textId="77777777" w:rsidR="00622879" w:rsidRPr="0053016D" w:rsidRDefault="00622879" w:rsidP="008607FA">
            <w:r w:rsidRPr="0053016D">
              <w:t>SD</w:t>
            </w:r>
          </w:p>
        </w:tc>
        <w:tc>
          <w:tcPr>
            <w:tcW w:w="1982" w:type="dxa"/>
            <w:tcBorders>
              <w:top w:val="nil"/>
              <w:bottom w:val="nil"/>
              <w:right w:val="nil"/>
            </w:tcBorders>
          </w:tcPr>
          <w:p w14:paraId="471AD84C" w14:textId="5E278CF1"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0.059</w:t>
            </w:r>
          </w:p>
        </w:tc>
        <w:tc>
          <w:tcPr>
            <w:tcW w:w="1982" w:type="dxa"/>
            <w:tcBorders>
              <w:top w:val="nil"/>
              <w:left w:val="nil"/>
              <w:bottom w:val="nil"/>
              <w:right w:val="nil"/>
            </w:tcBorders>
          </w:tcPr>
          <w:p w14:paraId="6BE8B5E5" w14:textId="4281814C"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0.062</w:t>
            </w:r>
          </w:p>
        </w:tc>
        <w:tc>
          <w:tcPr>
            <w:tcW w:w="1982" w:type="dxa"/>
            <w:tcBorders>
              <w:top w:val="nil"/>
              <w:left w:val="nil"/>
              <w:bottom w:val="nil"/>
              <w:right w:val="nil"/>
            </w:tcBorders>
          </w:tcPr>
          <w:p w14:paraId="59970DAC" w14:textId="366F17CB"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0.085</w:t>
            </w:r>
          </w:p>
        </w:tc>
        <w:tc>
          <w:tcPr>
            <w:tcW w:w="1982" w:type="dxa"/>
            <w:tcBorders>
              <w:top w:val="nil"/>
              <w:left w:val="nil"/>
              <w:bottom w:val="nil"/>
              <w:right w:val="nil"/>
            </w:tcBorders>
          </w:tcPr>
          <w:p w14:paraId="12F46684" w14:textId="339F7661" w:rsidR="00622879" w:rsidRPr="0053016D" w:rsidRDefault="0005582A" w:rsidP="0005582A">
            <w:pPr>
              <w:jc w:val="center"/>
              <w:cnfStyle w:val="000000000000" w:firstRow="0" w:lastRow="0" w:firstColumn="0" w:lastColumn="0" w:oddVBand="0" w:evenVBand="0" w:oddHBand="0" w:evenHBand="0" w:firstRowFirstColumn="0" w:firstRowLastColumn="0" w:lastRowFirstColumn="0" w:lastRowLastColumn="0"/>
            </w:pPr>
            <w:r w:rsidRPr="0053016D">
              <w:t>0.098</w:t>
            </w:r>
          </w:p>
        </w:tc>
      </w:tr>
      <w:tr w:rsidR="00B66226" w:rsidRPr="0053016D" w14:paraId="76ED5999" w14:textId="77777777" w:rsidTr="00B6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Borders>
              <w:right w:val="nil"/>
            </w:tcBorders>
          </w:tcPr>
          <w:p w14:paraId="28EF145F" w14:textId="260EEF82" w:rsidR="00B66226" w:rsidRPr="0004723C" w:rsidRDefault="00B66226" w:rsidP="00B66226">
            <w:pPr>
              <w:jc w:val="left"/>
              <w:rPr>
                <w:sz w:val="16"/>
                <w:szCs w:val="16"/>
              </w:rPr>
            </w:pPr>
            <w:r w:rsidRPr="0004723C">
              <w:rPr>
                <w:sz w:val="16"/>
                <w:szCs w:val="16"/>
              </w:rPr>
              <w:t>Table S08. Means and standard deviations of reaction times across participants per required action x valence condition.</w:t>
            </w:r>
          </w:p>
        </w:tc>
      </w:tr>
    </w:tbl>
    <w:p w14:paraId="31F6C2CD" w14:textId="77777777" w:rsidR="00622879" w:rsidRPr="0053016D" w:rsidRDefault="00622879" w:rsidP="00622879"/>
    <w:tbl>
      <w:tblPr>
        <w:tblStyle w:val="GridTable3"/>
        <w:tblW w:w="0" w:type="auto"/>
        <w:tblInd w:w="5" w:type="dxa"/>
        <w:tblLook w:val="04A0" w:firstRow="1" w:lastRow="0" w:firstColumn="1" w:lastColumn="0" w:noHBand="0" w:noVBand="1"/>
      </w:tblPr>
      <w:tblGrid>
        <w:gridCol w:w="1134"/>
        <w:gridCol w:w="879"/>
        <w:gridCol w:w="1007"/>
        <w:gridCol w:w="1007"/>
        <w:gridCol w:w="1007"/>
        <w:gridCol w:w="1007"/>
        <w:gridCol w:w="1007"/>
        <w:gridCol w:w="1007"/>
        <w:gridCol w:w="1007"/>
      </w:tblGrid>
      <w:tr w:rsidR="00622879" w:rsidRPr="0053016D" w14:paraId="1435B168" w14:textId="77777777" w:rsidTr="00C545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9"/>
          </w:tcPr>
          <w:p w14:paraId="629BF5E8" w14:textId="77777777" w:rsidR="00622879" w:rsidRPr="0053016D" w:rsidRDefault="00622879" w:rsidP="008607FA">
            <w:pPr>
              <w:jc w:val="left"/>
            </w:pPr>
            <w:r w:rsidRPr="0053016D">
              <w:t>RTs</w:t>
            </w:r>
          </w:p>
        </w:tc>
      </w:tr>
      <w:tr w:rsidR="00622879" w:rsidRPr="0053016D" w14:paraId="58147E0C" w14:textId="77777777" w:rsidTr="00C54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AE39A60" w14:textId="77777777" w:rsidR="00622879" w:rsidRPr="0053016D" w:rsidRDefault="00622879" w:rsidP="008607FA">
            <w:r w:rsidRPr="0053016D">
              <w:t>Req. Act.</w:t>
            </w:r>
          </w:p>
        </w:tc>
        <w:tc>
          <w:tcPr>
            <w:tcW w:w="879" w:type="dxa"/>
            <w:tcBorders>
              <w:bottom w:val="nil"/>
              <w:right w:val="nil"/>
            </w:tcBorders>
          </w:tcPr>
          <w:p w14:paraId="38A64C89"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5ED300C1"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5FD0D5E9"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69AB37C4"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Go</w:t>
            </w:r>
          </w:p>
        </w:tc>
        <w:tc>
          <w:tcPr>
            <w:tcW w:w="1007" w:type="dxa"/>
            <w:tcBorders>
              <w:left w:val="nil"/>
              <w:bottom w:val="nil"/>
              <w:right w:val="nil"/>
            </w:tcBorders>
          </w:tcPr>
          <w:p w14:paraId="68873829"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2682748F"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75BE487E"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NoGo</w:t>
            </w:r>
          </w:p>
        </w:tc>
        <w:tc>
          <w:tcPr>
            <w:tcW w:w="1007" w:type="dxa"/>
            <w:tcBorders>
              <w:left w:val="nil"/>
              <w:bottom w:val="nil"/>
              <w:right w:val="nil"/>
            </w:tcBorders>
          </w:tcPr>
          <w:p w14:paraId="1FF012F8"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NoGo</w:t>
            </w:r>
          </w:p>
        </w:tc>
      </w:tr>
      <w:tr w:rsidR="00622879" w:rsidRPr="0053016D" w14:paraId="356F63CD" w14:textId="77777777" w:rsidTr="00C545CE">
        <w:tc>
          <w:tcPr>
            <w:cnfStyle w:val="001000000000" w:firstRow="0" w:lastRow="0" w:firstColumn="1" w:lastColumn="0" w:oddVBand="0" w:evenVBand="0" w:oddHBand="0" w:evenHBand="0" w:firstRowFirstColumn="0" w:firstRowLastColumn="0" w:lastRowFirstColumn="0" w:lastRowLastColumn="0"/>
            <w:tcW w:w="1134" w:type="dxa"/>
          </w:tcPr>
          <w:p w14:paraId="253476EA" w14:textId="77777777" w:rsidR="00622879" w:rsidRPr="0053016D" w:rsidRDefault="00622879" w:rsidP="008607FA">
            <w:r w:rsidRPr="0053016D">
              <w:t>Valence</w:t>
            </w:r>
          </w:p>
        </w:tc>
        <w:tc>
          <w:tcPr>
            <w:tcW w:w="879" w:type="dxa"/>
            <w:tcBorders>
              <w:top w:val="nil"/>
              <w:bottom w:val="nil"/>
              <w:right w:val="nil"/>
            </w:tcBorders>
          </w:tcPr>
          <w:p w14:paraId="68C2BFB4"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12414E49"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6E64FD97"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3361771A"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3D22F3FE"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00F71F0F"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Win</w:t>
            </w:r>
          </w:p>
        </w:tc>
        <w:tc>
          <w:tcPr>
            <w:tcW w:w="1007" w:type="dxa"/>
            <w:tcBorders>
              <w:top w:val="nil"/>
              <w:left w:val="nil"/>
              <w:bottom w:val="nil"/>
              <w:right w:val="nil"/>
            </w:tcBorders>
          </w:tcPr>
          <w:p w14:paraId="236F3660"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Avoid</w:t>
            </w:r>
          </w:p>
        </w:tc>
        <w:tc>
          <w:tcPr>
            <w:tcW w:w="1007" w:type="dxa"/>
            <w:tcBorders>
              <w:top w:val="nil"/>
              <w:left w:val="nil"/>
              <w:bottom w:val="nil"/>
              <w:right w:val="nil"/>
            </w:tcBorders>
          </w:tcPr>
          <w:p w14:paraId="7C85D5FE" w14:textId="77777777" w:rsidR="00622879" w:rsidRPr="0053016D" w:rsidRDefault="00622879" w:rsidP="008607FA">
            <w:pPr>
              <w:jc w:val="right"/>
              <w:cnfStyle w:val="000000000000" w:firstRow="0" w:lastRow="0" w:firstColumn="0" w:lastColumn="0" w:oddVBand="0" w:evenVBand="0" w:oddHBand="0" w:evenHBand="0" w:firstRowFirstColumn="0" w:firstRowLastColumn="0" w:lastRowFirstColumn="0" w:lastRowLastColumn="0"/>
            </w:pPr>
            <w:r w:rsidRPr="0053016D">
              <w:t>Avoid</w:t>
            </w:r>
          </w:p>
        </w:tc>
      </w:tr>
      <w:tr w:rsidR="00622879" w:rsidRPr="0053016D" w14:paraId="25432320" w14:textId="77777777" w:rsidTr="00C54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D548EB6" w14:textId="302F3BD6" w:rsidR="00622879" w:rsidRPr="0053016D" w:rsidRDefault="00622879" w:rsidP="008607FA">
            <w:r w:rsidRPr="0053016D">
              <w:t>Stakes</w:t>
            </w:r>
          </w:p>
        </w:tc>
        <w:tc>
          <w:tcPr>
            <w:tcW w:w="879" w:type="dxa"/>
            <w:tcBorders>
              <w:top w:val="nil"/>
              <w:bottom w:val="nil"/>
              <w:right w:val="nil"/>
            </w:tcBorders>
          </w:tcPr>
          <w:p w14:paraId="7FF38A6B"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3D1234D1"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7E80F8D5"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34D70B73"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38DF0F39"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6057CC61"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Low</w:t>
            </w:r>
          </w:p>
        </w:tc>
        <w:tc>
          <w:tcPr>
            <w:tcW w:w="1007" w:type="dxa"/>
            <w:tcBorders>
              <w:top w:val="nil"/>
              <w:left w:val="nil"/>
              <w:bottom w:val="nil"/>
              <w:right w:val="nil"/>
            </w:tcBorders>
          </w:tcPr>
          <w:p w14:paraId="23489ACE"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High</w:t>
            </w:r>
          </w:p>
        </w:tc>
        <w:tc>
          <w:tcPr>
            <w:tcW w:w="1007" w:type="dxa"/>
            <w:tcBorders>
              <w:top w:val="nil"/>
              <w:left w:val="nil"/>
              <w:bottom w:val="nil"/>
              <w:right w:val="nil"/>
            </w:tcBorders>
          </w:tcPr>
          <w:p w14:paraId="33678417" w14:textId="77777777" w:rsidR="00622879" w:rsidRPr="0053016D" w:rsidRDefault="00622879" w:rsidP="008607FA">
            <w:pPr>
              <w:jc w:val="right"/>
              <w:cnfStyle w:val="000000100000" w:firstRow="0" w:lastRow="0" w:firstColumn="0" w:lastColumn="0" w:oddVBand="0" w:evenVBand="0" w:oddHBand="1" w:evenHBand="0" w:firstRowFirstColumn="0" w:firstRowLastColumn="0" w:lastRowFirstColumn="0" w:lastRowLastColumn="0"/>
            </w:pPr>
            <w:r w:rsidRPr="0053016D">
              <w:t>Low</w:t>
            </w:r>
          </w:p>
        </w:tc>
      </w:tr>
      <w:tr w:rsidR="00622879" w:rsidRPr="0053016D" w14:paraId="6D053A76" w14:textId="77777777" w:rsidTr="00C545CE">
        <w:tc>
          <w:tcPr>
            <w:cnfStyle w:val="001000000000" w:firstRow="0" w:lastRow="0" w:firstColumn="1" w:lastColumn="0" w:oddVBand="0" w:evenVBand="0" w:oddHBand="0" w:evenHBand="0" w:firstRowFirstColumn="0" w:firstRowLastColumn="0" w:lastRowFirstColumn="0" w:lastRowLastColumn="0"/>
            <w:tcW w:w="1134" w:type="dxa"/>
          </w:tcPr>
          <w:p w14:paraId="1BA74204" w14:textId="77777777" w:rsidR="00622879" w:rsidRPr="0053016D" w:rsidRDefault="00622879" w:rsidP="008607FA">
            <w:r w:rsidRPr="0053016D">
              <w:t>Mean</w:t>
            </w:r>
          </w:p>
        </w:tc>
        <w:tc>
          <w:tcPr>
            <w:tcW w:w="879" w:type="dxa"/>
            <w:tcBorders>
              <w:top w:val="nil"/>
              <w:bottom w:val="nil"/>
              <w:right w:val="nil"/>
            </w:tcBorders>
          </w:tcPr>
          <w:p w14:paraId="7A9C608D" w14:textId="6E14DC63"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0.585</w:t>
            </w:r>
          </w:p>
        </w:tc>
        <w:tc>
          <w:tcPr>
            <w:tcW w:w="1007" w:type="dxa"/>
            <w:tcBorders>
              <w:top w:val="nil"/>
              <w:left w:val="nil"/>
              <w:bottom w:val="nil"/>
              <w:right w:val="nil"/>
            </w:tcBorders>
          </w:tcPr>
          <w:p w14:paraId="5C30FDE7" w14:textId="0D937D0D"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0.570</w:t>
            </w:r>
          </w:p>
        </w:tc>
        <w:tc>
          <w:tcPr>
            <w:tcW w:w="1007" w:type="dxa"/>
            <w:tcBorders>
              <w:top w:val="nil"/>
              <w:left w:val="nil"/>
              <w:bottom w:val="nil"/>
              <w:right w:val="nil"/>
            </w:tcBorders>
          </w:tcPr>
          <w:p w14:paraId="5E896A59" w14:textId="38E2179A"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0.675</w:t>
            </w:r>
          </w:p>
        </w:tc>
        <w:tc>
          <w:tcPr>
            <w:tcW w:w="1007" w:type="dxa"/>
            <w:tcBorders>
              <w:top w:val="nil"/>
              <w:left w:val="nil"/>
              <w:bottom w:val="nil"/>
              <w:right w:val="nil"/>
            </w:tcBorders>
          </w:tcPr>
          <w:p w14:paraId="58C1B398" w14:textId="22DA6476"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0.645</w:t>
            </w:r>
          </w:p>
        </w:tc>
        <w:tc>
          <w:tcPr>
            <w:tcW w:w="1007" w:type="dxa"/>
            <w:tcBorders>
              <w:top w:val="nil"/>
              <w:left w:val="nil"/>
              <w:bottom w:val="nil"/>
              <w:right w:val="nil"/>
            </w:tcBorders>
          </w:tcPr>
          <w:p w14:paraId="1A13B134" w14:textId="5252948A"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0.660</w:t>
            </w:r>
          </w:p>
        </w:tc>
        <w:tc>
          <w:tcPr>
            <w:tcW w:w="1007" w:type="dxa"/>
            <w:tcBorders>
              <w:top w:val="nil"/>
              <w:left w:val="nil"/>
              <w:bottom w:val="nil"/>
              <w:right w:val="nil"/>
            </w:tcBorders>
          </w:tcPr>
          <w:p w14:paraId="0081C959" w14:textId="029F9DA6"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0.620</w:t>
            </w:r>
          </w:p>
        </w:tc>
        <w:tc>
          <w:tcPr>
            <w:tcW w:w="1007" w:type="dxa"/>
            <w:tcBorders>
              <w:top w:val="nil"/>
              <w:left w:val="nil"/>
              <w:bottom w:val="nil"/>
              <w:right w:val="nil"/>
            </w:tcBorders>
          </w:tcPr>
          <w:p w14:paraId="0E160A51" w14:textId="397C1FF7"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0.695</w:t>
            </w:r>
          </w:p>
        </w:tc>
        <w:tc>
          <w:tcPr>
            <w:tcW w:w="1007" w:type="dxa"/>
            <w:tcBorders>
              <w:top w:val="nil"/>
              <w:left w:val="nil"/>
              <w:bottom w:val="nil"/>
              <w:right w:val="nil"/>
            </w:tcBorders>
          </w:tcPr>
          <w:p w14:paraId="7E9674A1" w14:textId="268F4DE7" w:rsidR="00622879" w:rsidRPr="0053016D" w:rsidRDefault="00E70892" w:rsidP="008607FA">
            <w:pPr>
              <w:jc w:val="right"/>
              <w:cnfStyle w:val="000000000000" w:firstRow="0" w:lastRow="0" w:firstColumn="0" w:lastColumn="0" w:oddVBand="0" w:evenVBand="0" w:oddHBand="0" w:evenHBand="0" w:firstRowFirstColumn="0" w:firstRowLastColumn="0" w:lastRowFirstColumn="0" w:lastRowLastColumn="0"/>
            </w:pPr>
            <w:r w:rsidRPr="0053016D">
              <w:t>0.681</w:t>
            </w:r>
          </w:p>
        </w:tc>
      </w:tr>
      <w:tr w:rsidR="00622879" w:rsidRPr="0053016D" w14:paraId="5D0EA1E6" w14:textId="77777777" w:rsidTr="00C54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CA0ADBC" w14:textId="77777777" w:rsidR="00622879" w:rsidRPr="0053016D" w:rsidRDefault="00622879" w:rsidP="008607FA">
            <w:r w:rsidRPr="0053016D">
              <w:t>SD</w:t>
            </w:r>
          </w:p>
        </w:tc>
        <w:tc>
          <w:tcPr>
            <w:tcW w:w="879" w:type="dxa"/>
            <w:tcBorders>
              <w:top w:val="nil"/>
              <w:bottom w:val="nil"/>
              <w:right w:val="nil"/>
            </w:tcBorders>
          </w:tcPr>
          <w:p w14:paraId="3B3602A7" w14:textId="0AE3BC19"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0.064</w:t>
            </w:r>
          </w:p>
        </w:tc>
        <w:tc>
          <w:tcPr>
            <w:tcW w:w="1007" w:type="dxa"/>
            <w:tcBorders>
              <w:top w:val="nil"/>
              <w:left w:val="nil"/>
              <w:bottom w:val="nil"/>
              <w:right w:val="nil"/>
            </w:tcBorders>
          </w:tcPr>
          <w:p w14:paraId="2210962A" w14:textId="404BA880"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0.063</w:t>
            </w:r>
          </w:p>
        </w:tc>
        <w:tc>
          <w:tcPr>
            <w:tcW w:w="1007" w:type="dxa"/>
            <w:tcBorders>
              <w:top w:val="nil"/>
              <w:left w:val="nil"/>
              <w:bottom w:val="nil"/>
              <w:right w:val="nil"/>
            </w:tcBorders>
          </w:tcPr>
          <w:p w14:paraId="715D8666" w14:textId="212C5DF0"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0.072</w:t>
            </w:r>
          </w:p>
        </w:tc>
        <w:tc>
          <w:tcPr>
            <w:tcW w:w="1007" w:type="dxa"/>
            <w:tcBorders>
              <w:top w:val="nil"/>
              <w:left w:val="nil"/>
              <w:bottom w:val="nil"/>
              <w:right w:val="nil"/>
            </w:tcBorders>
          </w:tcPr>
          <w:p w14:paraId="2BF9D94A" w14:textId="74620BA1"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0.063</w:t>
            </w:r>
          </w:p>
        </w:tc>
        <w:tc>
          <w:tcPr>
            <w:tcW w:w="1007" w:type="dxa"/>
            <w:tcBorders>
              <w:top w:val="nil"/>
              <w:left w:val="nil"/>
              <w:bottom w:val="nil"/>
              <w:right w:val="nil"/>
            </w:tcBorders>
          </w:tcPr>
          <w:p w14:paraId="2B11A475" w14:textId="4951DDF2"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0.098</w:t>
            </w:r>
          </w:p>
        </w:tc>
        <w:tc>
          <w:tcPr>
            <w:tcW w:w="1007" w:type="dxa"/>
            <w:tcBorders>
              <w:top w:val="nil"/>
              <w:left w:val="nil"/>
              <w:bottom w:val="nil"/>
              <w:right w:val="nil"/>
            </w:tcBorders>
          </w:tcPr>
          <w:p w14:paraId="5EDED54C" w14:textId="67EC7CC6"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0.099</w:t>
            </w:r>
          </w:p>
        </w:tc>
        <w:tc>
          <w:tcPr>
            <w:tcW w:w="1007" w:type="dxa"/>
            <w:tcBorders>
              <w:top w:val="nil"/>
              <w:left w:val="nil"/>
              <w:bottom w:val="nil"/>
              <w:right w:val="nil"/>
            </w:tcBorders>
          </w:tcPr>
          <w:p w14:paraId="25A9B8AD" w14:textId="4F45E79A"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0.117</w:t>
            </w:r>
          </w:p>
        </w:tc>
        <w:tc>
          <w:tcPr>
            <w:tcW w:w="1007" w:type="dxa"/>
            <w:tcBorders>
              <w:top w:val="nil"/>
              <w:left w:val="nil"/>
              <w:bottom w:val="nil"/>
              <w:right w:val="nil"/>
            </w:tcBorders>
          </w:tcPr>
          <w:p w14:paraId="7B1E862F" w14:textId="50FF320C" w:rsidR="00622879" w:rsidRPr="0053016D" w:rsidRDefault="00E70892" w:rsidP="008607FA">
            <w:pPr>
              <w:jc w:val="right"/>
              <w:cnfStyle w:val="000000100000" w:firstRow="0" w:lastRow="0" w:firstColumn="0" w:lastColumn="0" w:oddVBand="0" w:evenVBand="0" w:oddHBand="1" w:evenHBand="0" w:firstRowFirstColumn="0" w:firstRowLastColumn="0" w:lastRowFirstColumn="0" w:lastRowLastColumn="0"/>
            </w:pPr>
            <w:r w:rsidRPr="0053016D">
              <w:t>0.122</w:t>
            </w:r>
          </w:p>
        </w:tc>
      </w:tr>
      <w:tr w:rsidR="00B66226" w:rsidRPr="0053016D" w14:paraId="5BED3DF3" w14:textId="77777777" w:rsidTr="00C545CE">
        <w:tc>
          <w:tcPr>
            <w:cnfStyle w:val="001000000000" w:firstRow="0" w:lastRow="0" w:firstColumn="1" w:lastColumn="0" w:oddVBand="0" w:evenVBand="0" w:oddHBand="0" w:evenHBand="0" w:firstRowFirstColumn="0" w:firstRowLastColumn="0" w:lastRowFirstColumn="0" w:lastRowLastColumn="0"/>
            <w:tcW w:w="9062" w:type="dxa"/>
            <w:gridSpan w:val="9"/>
            <w:tcBorders>
              <w:right w:val="nil"/>
            </w:tcBorders>
          </w:tcPr>
          <w:p w14:paraId="6FC461EA" w14:textId="05E422E5" w:rsidR="00B66226" w:rsidRPr="0053016D" w:rsidRDefault="00B66226" w:rsidP="00B66226">
            <w:pPr>
              <w:jc w:val="left"/>
            </w:pPr>
            <w:r w:rsidRPr="0004723C">
              <w:rPr>
                <w:sz w:val="16"/>
                <w:szCs w:val="16"/>
              </w:rPr>
              <w:t>Table S09. Means and standard deviations of reaction times across participants per required action x valence x stakes condition.</w:t>
            </w:r>
          </w:p>
        </w:tc>
      </w:tr>
    </w:tbl>
    <w:p w14:paraId="17A21122" w14:textId="106DCBE5" w:rsidR="00C545CE" w:rsidRPr="0053016D" w:rsidRDefault="00C545CE" w:rsidP="00941C35">
      <w:pPr>
        <w:pStyle w:val="Heading1"/>
        <w:spacing w:line="480" w:lineRule="auto"/>
        <w:jc w:val="center"/>
        <w:rPr>
          <w:rFonts w:ascii="Times New Roman" w:hAnsi="Times New Roman" w:cs="Times New Roman"/>
        </w:rPr>
      </w:pPr>
      <w:r w:rsidRPr="0053016D">
        <w:rPr>
          <w:rFonts w:ascii="Times New Roman" w:hAnsi="Times New Roman" w:cs="Times New Roman"/>
        </w:rPr>
        <w:lastRenderedPageBreak/>
        <w:t>Supplemental Material S0</w:t>
      </w:r>
      <w:r w:rsidR="000A2ED4">
        <w:rPr>
          <w:rFonts w:ascii="Times New Roman" w:hAnsi="Times New Roman" w:cs="Times New Roman"/>
        </w:rPr>
        <w:t>5</w:t>
      </w:r>
      <w:r w:rsidRPr="0053016D">
        <w:rPr>
          <w:rFonts w:ascii="Times New Roman" w:hAnsi="Times New Roman" w:cs="Times New Roman"/>
        </w:rPr>
        <w:t>: Correlations with questionnaires</w:t>
      </w:r>
    </w:p>
    <w:p w14:paraId="7A0A3DBE" w14:textId="7F542545" w:rsidR="00C545CE" w:rsidRPr="0037569A" w:rsidRDefault="00C545CE" w:rsidP="005D13BE">
      <w:pPr>
        <w:pStyle w:val="Figurecaption"/>
        <w:spacing w:line="480" w:lineRule="auto"/>
        <w:ind w:firstLine="720"/>
        <w:rPr>
          <w:i w:val="0"/>
          <w:iCs w:val="0"/>
          <w:sz w:val="22"/>
        </w:rPr>
      </w:pPr>
      <w:r w:rsidRPr="0053016D">
        <w:rPr>
          <w:i w:val="0"/>
          <w:iCs w:val="0"/>
          <w:sz w:val="22"/>
        </w:rPr>
        <w:t xml:space="preserve">In line with the exploratory analysis plans in mentioned in </w:t>
      </w:r>
      <w:r w:rsidR="00592CE9">
        <w:rPr>
          <w:i w:val="0"/>
          <w:iCs w:val="0"/>
          <w:sz w:val="22"/>
        </w:rPr>
        <w:t>our</w:t>
      </w:r>
      <w:r w:rsidRPr="0053016D">
        <w:rPr>
          <w:i w:val="0"/>
          <w:iCs w:val="0"/>
          <w:sz w:val="22"/>
        </w:rPr>
        <w:t xml:space="preserve"> pre-registration, </w:t>
      </w:r>
      <w:r w:rsidR="00592CE9">
        <w:rPr>
          <w:i w:val="0"/>
          <w:iCs w:val="0"/>
          <w:sz w:val="22"/>
        </w:rPr>
        <w:t>we</w:t>
      </w:r>
      <w:r w:rsidRPr="0053016D">
        <w:rPr>
          <w:i w:val="0"/>
          <w:iCs w:val="0"/>
          <w:sz w:val="22"/>
        </w:rPr>
        <w:t xml:space="preserve"> extracted the per-participant coefficients (fixed plus random effects) for (a) the effect of cue valence on responses (Pavlovian bias), (b) the effect of stakes on accuracy, (c) the effect of valence on RTs (Pavlovian bias), and (d) the </w:t>
      </w:r>
      <w:r w:rsidRPr="0037569A">
        <w:rPr>
          <w:i w:val="0"/>
          <w:iCs w:val="0"/>
          <w:sz w:val="22"/>
        </w:rPr>
        <w:t xml:space="preserve">effect of stakes on RTs. </w:t>
      </w:r>
      <w:r w:rsidR="00592CE9" w:rsidRPr="0037569A">
        <w:rPr>
          <w:i w:val="0"/>
          <w:iCs w:val="0"/>
          <w:sz w:val="22"/>
        </w:rPr>
        <w:t>We</w:t>
      </w:r>
      <w:r w:rsidRPr="0037569A">
        <w:rPr>
          <w:i w:val="0"/>
          <w:iCs w:val="0"/>
          <w:sz w:val="22"/>
        </w:rPr>
        <w:t xml:space="preserve"> then computed correlations of these coefficients with forward memory span </w:t>
      </w:r>
      <w:r w:rsidRPr="0037569A">
        <w:rPr>
          <w:i w:val="0"/>
          <w:iCs w:val="0"/>
          <w:sz w:val="22"/>
        </w:rPr>
        <w:fldChar w:fldCharType="begin"/>
      </w:r>
      <w:r w:rsidR="0037569A" w:rsidRPr="0037569A">
        <w:rPr>
          <w:i w:val="0"/>
          <w:iCs w:val="0"/>
          <w:sz w:val="22"/>
        </w:rPr>
        <w:instrText xml:space="preserve"> ADDIN ZOTERO_ITEM CSL_CITATION {"citationID":"5ka9h8Qm","properties":{"formattedCitation":"(Fitzpatrick et al. 2015)","plainCitation":"(Fitzpatrick et al. 2015)","noteIndex":0},"citationItems":[{"id":1767,"uris":["http://zotero.org/users/9972427/items/Y6KT5DVH"],"itemData":{"id":1767,"type":"article-journal","abstract":"Objective: To describe the methodology utilized to evaluate cognitive function in the Multi-Ethnic Study of Atherosclerosis (MESA) and to present preliminary results by age, sex, and race/ethnicity. Design: Cross-sectional measurements of a prospective observational cohort. Setting: Residents of 6 U.S. communities free of cardiovascular disease at baseline (2000-02). Participants: 4,591 adults who completed the fifth MESA clinical examination in 2011-12; mean age 70.3 (SD: 9.5) years, 53.1% women, 40.7% non-Hispanic white, 26.4% non-Hispanic black, 21.4% Hispanic, and 11.5% Chinese. Measurements: The cognitive battery consisted of the Cognitive Abilities Screening Instrument (version 2) to evaluate global cognition, the Digit Symbol Code for processing speed and Digit Spans Forward and Backward to assess memory. Demographic, socioeconomic, and cultural covariates were also collected for descriptive statistics and multivariate modeling. Results: Associations between socioeconomic factors and cognition revealed that age, race/ethnicity, education, occupational status, household income, health insurance type, household size, place of birth, years and generation in U.S., and the presence of the ApoE4 allele were significantly associated with performance on the cognitive tests, although patterns varied by specific test, racial/ethnicity, and sociocultural factors. Conclusion: As many of the influencing cultural and socioeconomic factors measured here are complex, multifactorial, and may not be adequately quantified, caution has been recommended with regard to comparison and interpretation of racial/ethnic group performance differences from these cross-sectional models. These data provide a baseline for future exams and more comprehensive longitudinal analyses of the contributions of subclinical and clinical diseases to cognitive function and decline.","container-title":"The American Journal of Geriatric Psychiatry","DOI":"10.1016/j.jagp.2015.01.003","ISSN":"10647481","issue":"7","page":"684-697","title":"Sociodemographic correlates of cognition in the Multi-Ethnic Study of Atherosclerosis (MESA)","volume":"23","author":[{"family":"Fitzpatrick","given":"Annette L."},{"family":"Rapp","given":"Stephen R."},{"family":"Luchsinger","given":"José"},{"family":"Hill-Briggs","given":"Felicia"},{"family":"Alonso","given":"Alvaro"},{"family":"Gottesman","given":"Rebecca"},{"family":"Lee","given":"Hochang"},{"family":"Carnethon","given":"Mercedes"},{"family":"Liu","given":"Kiang"},{"family":"Williams","given":"Kayleen"},{"family":"Sharrett","given":"A. Richey"},{"family":"Frazier-Wood","given":"Alexis"},{"family":"Lyketsos","given":"Constantine"},{"family":"Seeman","given":"Teresa"}],"issued":{"date-parts":[["2015",7]]}}}],"schema":"https://github.com/citation-style-language/schema/raw/master/csl-citation.json"} </w:instrText>
      </w:r>
      <w:r w:rsidRPr="0037569A">
        <w:rPr>
          <w:i w:val="0"/>
          <w:iCs w:val="0"/>
          <w:sz w:val="22"/>
        </w:rPr>
        <w:fldChar w:fldCharType="separate"/>
      </w:r>
      <w:r w:rsidR="0037569A" w:rsidRPr="0037569A">
        <w:rPr>
          <w:i w:val="0"/>
          <w:iCs w:val="0"/>
          <w:sz w:val="22"/>
        </w:rPr>
        <w:t>(Fitzpatrick et al. 2015)</w:t>
      </w:r>
      <w:r w:rsidRPr="0037569A">
        <w:rPr>
          <w:i w:val="0"/>
          <w:iCs w:val="0"/>
          <w:sz w:val="22"/>
        </w:rPr>
        <w:fldChar w:fldCharType="end"/>
      </w:r>
      <w:r w:rsidRPr="0037569A">
        <w:rPr>
          <w:i w:val="0"/>
          <w:iCs w:val="0"/>
          <w:sz w:val="22"/>
        </w:rPr>
        <w:t xml:space="preserve">, backwards memory span, the non-planning subscale of the Barratt Impulsiveness Scale </w:t>
      </w:r>
      <w:r w:rsidRPr="0037569A">
        <w:rPr>
          <w:i w:val="0"/>
          <w:iCs w:val="0"/>
          <w:sz w:val="22"/>
        </w:rPr>
        <w:fldChar w:fldCharType="begin"/>
      </w:r>
      <w:r w:rsidR="0037569A" w:rsidRPr="0037569A">
        <w:rPr>
          <w:i w:val="0"/>
          <w:iCs w:val="0"/>
          <w:sz w:val="22"/>
        </w:rPr>
        <w:instrText xml:space="preserve"> ADDIN ZOTERO_ITEM CSL_CITATION {"citationID":"6MRgtuWG","properties":{"formattedCitation":"(Patton et al. 1995)","plainCitation":"(Patton et al. 1995)","noteIndex":0},"citationItems":[{"id":12788,"uris":["http://zotero.org/users/9972427/items/T6LYVLBH"],"itemData":{"id":12788,"type":"article-journal","container-title":"Journal of Clinical Psychology","DOI":"10.1002/1097-4679(199511)51:6&lt;768::AID-JCLP2270510607&gt;3.0.CO;2-1","ISSN":"00219762","issue":"6","page":"768-774","title":"Factor structure of the Barratt Impulsiveness Scale","volume":"51","author":[{"family":"Patton","given":"Jim H."},{"family":"Stanford","given":"Matthew S."},{"family":"Barratt","given":"Ernest S."}],"issued":{"date-parts":[["1995",11]]}}}],"schema":"https://github.com/citation-style-language/schema/raw/master/csl-citation.json"} </w:instrText>
      </w:r>
      <w:r w:rsidRPr="0037569A">
        <w:rPr>
          <w:i w:val="0"/>
          <w:iCs w:val="0"/>
          <w:sz w:val="22"/>
        </w:rPr>
        <w:fldChar w:fldCharType="separate"/>
      </w:r>
      <w:r w:rsidR="0037569A" w:rsidRPr="0037569A">
        <w:rPr>
          <w:i w:val="0"/>
          <w:iCs w:val="0"/>
          <w:sz w:val="22"/>
        </w:rPr>
        <w:t>(Patton et al. 1995)</w:t>
      </w:r>
      <w:r w:rsidRPr="0037569A">
        <w:rPr>
          <w:i w:val="0"/>
          <w:iCs w:val="0"/>
          <w:sz w:val="22"/>
        </w:rPr>
        <w:fldChar w:fldCharType="end"/>
      </w:r>
      <w:r w:rsidRPr="0037569A">
        <w:rPr>
          <w:i w:val="0"/>
          <w:iCs w:val="0"/>
          <w:sz w:val="22"/>
        </w:rPr>
        <w:t xml:space="preserve">, and the neuroticism subscale of the Big Five Aspects Scales </w:t>
      </w:r>
      <w:r w:rsidRPr="0037569A">
        <w:rPr>
          <w:i w:val="0"/>
          <w:iCs w:val="0"/>
          <w:sz w:val="22"/>
        </w:rPr>
        <w:fldChar w:fldCharType="begin"/>
      </w:r>
      <w:r w:rsidR="0037569A" w:rsidRPr="0037569A">
        <w:rPr>
          <w:i w:val="0"/>
          <w:iCs w:val="0"/>
          <w:sz w:val="22"/>
        </w:rPr>
        <w:instrText xml:space="preserve"> ADDIN ZOTERO_ITEM CSL_CITATION {"citationID":"Lf1AO9QO","properties":{"formattedCitation":"(DeYoung et al. 2007)","plainCitation":"(DeYoung et al. 2007)","noteIndex":0},"citationItems":[{"id":1768,"uris":["http://zotero.org/users/9972427/items/GZDLG26Z"],"itemData":{"id":1768,"type":"article-journal","abstract":"Factor analyses of 75 facet scales from 2 major Big Five inventories, in the Eugene-Springfield community sample (N = 481), produced a 2-factor solution for the 15 facets in each domain. These findings indicate the existence of 2 distinct (but correlated) aspects within each of the Big Five, representing an intermediate level of personality structure between facets and domains. The authors characterized these factors in detail at the item level by correlating factor scores with the International Personality Item Pool (L. R. Goldberg, 1999). These correlations allowed the construction of a 100-item measure of the 10 factors (the Big Five Aspect Scales [BFAS]), which was validated in a 2nd sample (N = 480). Finally, the authors examined the correlations of the 10 factors with scores derived from 10 genetic factors that a previous study identified underlying the shared variance among the Revised NEO Personality Inventory facets (K. L. Jang et al., 2002). The correspondence was strong enough to suggest that the 10 aspects of the Big Five may have distinct biological substrates. © 2007 American Psychological Association.","container-title":"Journal of Personality and Social Psychology","DOI":"10.1037/0022-3514.93.5.880","ISSN":"1939-1315","issue":"5","page":"880-896","title":"Between facets and domains: 10 aspects of the Big Five.","volume":"93","author":[{"family":"DeYoung","given":"Colin G."},{"family":"Quilty","given":"Lena C."},{"family":"Peterson","given":"Jordan B."}],"issued":{"date-parts":[["2007"]]}}}],"schema":"https://github.com/citation-style-language/schema/raw/master/csl-citation.json"} </w:instrText>
      </w:r>
      <w:r w:rsidRPr="0037569A">
        <w:rPr>
          <w:i w:val="0"/>
          <w:iCs w:val="0"/>
          <w:sz w:val="22"/>
        </w:rPr>
        <w:fldChar w:fldCharType="separate"/>
      </w:r>
      <w:r w:rsidR="0037569A" w:rsidRPr="0037569A">
        <w:rPr>
          <w:i w:val="0"/>
          <w:iCs w:val="0"/>
          <w:sz w:val="22"/>
        </w:rPr>
        <w:t>(DeYoung et al. 2007)</w:t>
      </w:r>
      <w:r w:rsidRPr="0037569A">
        <w:rPr>
          <w:i w:val="0"/>
          <w:iCs w:val="0"/>
          <w:sz w:val="22"/>
        </w:rPr>
        <w:fldChar w:fldCharType="end"/>
      </w:r>
      <w:r w:rsidRPr="0037569A">
        <w:rPr>
          <w:i w:val="0"/>
          <w:iCs w:val="0"/>
          <w:sz w:val="22"/>
        </w:rPr>
        <w:t xml:space="preserve">. One might plausibly hypothesize that impulsivity is related to the Pavlovian bias since many impulsive behaviors can be conceptualized as automatic, cue-triggered behaviors. Hence, individuals high on impulsivity might show stronger Pavlovian biases in responses and reaction times. Furthermore, one might hypothesize that the phenomenon of choking under pressure arises from rumination and worrying, which is typically increased in individuals scoring high on neuroticism </w:t>
      </w:r>
      <w:r w:rsidRPr="0037569A">
        <w:rPr>
          <w:i w:val="0"/>
          <w:iCs w:val="0"/>
          <w:sz w:val="22"/>
        </w:rPr>
        <w:fldChar w:fldCharType="begin"/>
      </w:r>
      <w:r w:rsidR="0037569A" w:rsidRPr="0037569A">
        <w:rPr>
          <w:i w:val="0"/>
          <w:iCs w:val="0"/>
          <w:sz w:val="22"/>
        </w:rPr>
        <w:instrText xml:space="preserve"> ADDIN ZOTERO_ITEM CSL_CITATION {"citationID":"r25f8YKe","properties":{"formattedCitation":"(DeCaro et al. 2011)","plainCitation":"(DeCaro et al. 2011)","noteIndex":0},"citationItems":[{"id":2784,"uris":["http://zotero.org/users/9972427/items/JRXEQ72M"],"itemData":{"id":2784,"type":"article-journal","abstract":"Poor performance in pressure-filled situations, or \" choking under pressure,\" has largely been explained by two different classes of theories. Distraction theories propose that choking occurs because attention needed to perform the task at hand is coopted by task-irrelevant thoughts and worries. Explicit monitoring theories claim essentially the opposite-that pressure prompts individuals to attend closely to skill processes in a manner that disrupts execution. Although both mechanisms have been shown to occur in certain contexts, it is unclear when distraction and/or explicit monitoring will ultimately impact performance. The authors propose that aspects of the pressure situation itself can lead to distraction and/or explicit monitoring, differentially harming skills that rely more or less on working memory and attentional control. In Experiments 1-2, it is shown that pressure that induces distraction (involving performance-contingent outcomes) hurts rule-based category learning heavily dependent on attentional control. In contrast, pressure that induces explicit monitoring of performance (monitoring by others) hurts information-integration category learning thought to run best without heavy demands on working memory and attentional control. In Experiment 3, the authors leverage knowledge about how specific types of pressure impact performance to design interventions to eliminate choking. Finally, in Experiment 4, the selective effects of monitoring-pressure are replicated in a different procedural-based task: the serial reaction time task. Skill failure (and success) depends in part on how the performance environment influences attention and the extent to which skill execution depends on explicit attentional control. © 2011 American Psychological Association.","container-title":"Journal of Experimental Psychology: General","DOI":"10.1037/a0023466","ISSN":"00963445","issue":"3","page":"390-406","title":"Choking under pressure: Multiple routes to skill failure","volume":"140","author":[{"family":"DeCaro","given":"Marci S."},{"family":"Thomas","given":"Robin D."},{"family":"Albert","given":"Neil B."},{"family":"Beilock","given":"Sian L."}],"issued":{"date-parts":[["2011"]]}}}],"schema":"https://github.com/citation-style-language/schema/raw/master/csl-citation.json"} </w:instrText>
      </w:r>
      <w:r w:rsidRPr="0037569A">
        <w:rPr>
          <w:i w:val="0"/>
          <w:iCs w:val="0"/>
          <w:sz w:val="22"/>
        </w:rPr>
        <w:fldChar w:fldCharType="separate"/>
      </w:r>
      <w:r w:rsidR="0037569A" w:rsidRPr="0037569A">
        <w:rPr>
          <w:i w:val="0"/>
          <w:iCs w:val="0"/>
          <w:sz w:val="22"/>
        </w:rPr>
        <w:t>(DeCaro et al. 2011)</w:t>
      </w:r>
      <w:r w:rsidRPr="0037569A">
        <w:rPr>
          <w:i w:val="0"/>
          <w:iCs w:val="0"/>
          <w:sz w:val="22"/>
        </w:rPr>
        <w:fldChar w:fldCharType="end"/>
      </w:r>
      <w:r w:rsidRPr="0037569A">
        <w:rPr>
          <w:i w:val="0"/>
          <w:iCs w:val="0"/>
          <w:sz w:val="22"/>
        </w:rPr>
        <w:t xml:space="preserve">. Also, the effects of rumination on performance might be stronger in individuals with a low working memory score </w:t>
      </w:r>
      <w:r w:rsidRPr="0037569A">
        <w:rPr>
          <w:i w:val="0"/>
          <w:iCs w:val="0"/>
          <w:sz w:val="22"/>
        </w:rPr>
        <w:fldChar w:fldCharType="begin"/>
      </w:r>
      <w:r w:rsidR="0037569A" w:rsidRPr="0037569A">
        <w:rPr>
          <w:i w:val="0"/>
          <w:iCs w:val="0"/>
          <w:sz w:val="22"/>
        </w:rPr>
        <w:instrText xml:space="preserve"> ADDIN ZOTERO_ITEM CSL_CITATION {"citationID":"8eSmgNRU","properties":{"unsorted":true,"formattedCitation":"(Beilock and Carr 2005; DeCaro et al. 2011; Bijleveld and Veling 2014)","plainCitation":"(Beilock and Carr 2005; DeCaro et al. 2011; Bijleveld and Veling 2014)","noteIndex":0},"citationItems":[{"id":1759,"uris":["http://zotero.org/users/9972427/items/7E4A6WBW"],"itemData":{"id":1759,"type":"article-journal","abstract":"We examined the relation between pressure-induced performance decrements, or \"choking under pressure,\" in mathematical problem solving and individual differences in working memory capacity. In cognitively based academic skills such as math, pressure is thought to harm performance by reducing the working memory capacity available for skill execution. Results demonstrated that only individuals high in working memory capacity were harmed by performance pressure, and, furthermore, these skill decrements were limited to math problems with the highest demands on working memory capacity. These findings suggest that performance pressure harms individuals most qualified to succeed by consuming the working memory capacity that they rely on for their superior performance.","container-title":"Psychological Science","DOI":"10.1111/j.0956-7976.2005.00789.x","ISSN":"0956-7976","issue":"2","page":"101-105","title":"When high-powered people fail: Working memory and \"choking under pressure\" in math","volume":"16","author":[{"family":"Beilock","given":"Sian L."},{"family":"Carr","given":"Thomas H."}],"issued":{"date-parts":[["2005",2,6]]}}},{"id":2784,"uris":["http://zotero.org/users/9972427/items/JRXEQ72M"],"itemData":{"id":2784,"type":"article-journal","abstract":"Poor performance in pressure-filled situations, or \" choking under pressure,\" has largely been explained by two different classes of theories. Distraction theories propose that choking occurs because attention needed to perform the task at hand is coopted by task-irrelevant thoughts and worries. Explicit monitoring theories claim essentially the opposite-that pressure prompts individuals to attend closely to skill processes in a manner that disrupts execution. Although both mechanisms have been shown to occur in certain contexts, it is unclear when distraction and/or explicit monitoring will ultimately impact performance. The authors propose that aspects of the pressure situation itself can lead to distraction and/or explicit monitoring, differentially harming skills that rely more or less on working memory and attentional control. In Experiments 1-2, it is shown that pressure that induces distraction (involving performance-contingent outcomes) hurts rule-based category learning heavily dependent on attentional control. In contrast, pressure that induces explicit monitoring of performance (monitoring by others) hurts information-integration category learning thought to run best without heavy demands on working memory and attentional control. In Experiment 3, the authors leverage knowledge about how specific types of pressure impact performance to design interventions to eliminate choking. Finally, in Experiment 4, the selective effects of monitoring-pressure are replicated in a different procedural-based task: the serial reaction time task. Skill failure (and success) depends in part on how the performance environment influences attention and the extent to which skill execution depends on explicit attentional control. © 2011 American Psychological Association.","container-title":"Journal of Experimental Psychology: General","DOI":"10.1037/a0023466","ISSN":"00963445","issue":"3","page":"390-406","title":"Choking under pressure: Multiple routes to skill failure","volume":"140","author":[{"family":"DeCaro","given":"Marci S."},{"family":"Thomas","given":"Robin D."},{"family":"Albert","given":"Neil B."},{"family":"Beilock","given":"Sian L."}],"issued":{"date-parts":[["2011"]]}}},{"id":44580,"uris":["http://zotero.org/users/9972427/items/Z9PQSRWP"],"itemData":{"id":44580,"type":"article-journal","abstract":"To better understand the characteristics of athletes who tend to underperform under pressure, we investigated how (a) working memory (WM) capacity and (b) responsiveness of the dopamine system shape real-life performance under pressure. We expected that athletes with smaller WM capacity or a more responsive dopamine system (as operationalized with a risk-taking measure) are especially prone to fail during decisive moments. In a sample of competitive tennis players, WM capacity was measured with the Automated Operation Span task (AOSPAN); responsiveness of the dopamine system was measured with a risk-taking measure, the Balloon Analogue Risk Task (BART). As expected, higher AOSPAN scores predicted better performance during decisive sets; higher BART scores predicted worse performance during decisive sets. These findings indicate that real-life tennis performance can be predicted from behavioral tasks that tap into WM functioning and risk taking, and suggest that the ability to effectively use WM despite pressure separates chokers from nonchokers.","container-title":"Journal of Sport and Exercise Psychology","DOI":"10.1123/jsep.2013-0051","ISSN":"1543-2904, 0895-2779","issue":"4","language":"en_US","note":"publisher: Human Kinetics, Inc.\nsection: Journal of Sport and Exercise Psychology","page":"347-356","source":"journals.humankinetics.com","title":"Separating chokers from nonchokers: Predicting real-life tennis performance under pressure from behavioral tasks that tap into working memory functioning","title-short":"Separating Chokers From Nonchokers","volume":"36","author":[{"family":"Bijleveld","given":"Erik"},{"family":"Veling","given":"Harm"}],"issued":{"date-parts":[["2014",8,1]]}}}],"schema":"https://github.com/citation-style-language/schema/raw/master/csl-citation.json"} </w:instrText>
      </w:r>
      <w:r w:rsidRPr="0037569A">
        <w:rPr>
          <w:i w:val="0"/>
          <w:iCs w:val="0"/>
          <w:sz w:val="22"/>
        </w:rPr>
        <w:fldChar w:fldCharType="separate"/>
      </w:r>
      <w:r w:rsidR="0037569A" w:rsidRPr="0037569A">
        <w:rPr>
          <w:i w:val="0"/>
          <w:iCs w:val="0"/>
          <w:sz w:val="22"/>
        </w:rPr>
        <w:t>(</w:t>
      </w:r>
      <w:proofErr w:type="spellStart"/>
      <w:r w:rsidR="0037569A" w:rsidRPr="0037569A">
        <w:rPr>
          <w:i w:val="0"/>
          <w:iCs w:val="0"/>
          <w:sz w:val="22"/>
        </w:rPr>
        <w:t>Beilock</w:t>
      </w:r>
      <w:proofErr w:type="spellEnd"/>
      <w:r w:rsidR="0037569A" w:rsidRPr="0037569A">
        <w:rPr>
          <w:i w:val="0"/>
          <w:iCs w:val="0"/>
          <w:sz w:val="22"/>
        </w:rPr>
        <w:t xml:space="preserve"> and Carr 2005; DeCaro et al. 2011; </w:t>
      </w:r>
      <w:proofErr w:type="spellStart"/>
      <w:r w:rsidR="0037569A" w:rsidRPr="0037569A">
        <w:rPr>
          <w:i w:val="0"/>
          <w:iCs w:val="0"/>
          <w:sz w:val="22"/>
        </w:rPr>
        <w:t>Bijleveld</w:t>
      </w:r>
      <w:proofErr w:type="spellEnd"/>
      <w:r w:rsidR="0037569A" w:rsidRPr="0037569A">
        <w:rPr>
          <w:i w:val="0"/>
          <w:iCs w:val="0"/>
          <w:sz w:val="22"/>
        </w:rPr>
        <w:t xml:space="preserve"> and Veling 2014)</w:t>
      </w:r>
      <w:r w:rsidRPr="0037569A">
        <w:rPr>
          <w:i w:val="0"/>
          <w:iCs w:val="0"/>
          <w:sz w:val="22"/>
        </w:rPr>
        <w:fldChar w:fldCharType="end"/>
      </w:r>
      <w:r w:rsidRPr="0037569A">
        <w:rPr>
          <w:i w:val="0"/>
          <w:iCs w:val="0"/>
          <w:sz w:val="22"/>
        </w:rPr>
        <w:t>. Hence, individuals high on neuroticism and/or low on working memory span might show stronger effects of stakes on behavior.</w:t>
      </w:r>
    </w:p>
    <w:p w14:paraId="04B3C24F" w14:textId="1E97E4F5" w:rsidR="00C545CE" w:rsidRPr="0053016D" w:rsidRDefault="00C545CE" w:rsidP="00C545CE">
      <w:pPr>
        <w:pStyle w:val="Figurecaption"/>
        <w:spacing w:line="480" w:lineRule="auto"/>
        <w:ind w:firstLine="720"/>
        <w:rPr>
          <w:i w:val="0"/>
          <w:iCs w:val="0"/>
          <w:sz w:val="22"/>
        </w:rPr>
      </w:pPr>
      <w:r w:rsidRPr="0037569A">
        <w:rPr>
          <w:i w:val="0"/>
          <w:iCs w:val="0"/>
          <w:sz w:val="22"/>
        </w:rPr>
        <w:t>See Figures S01 and S02 for scatterplots of all bivariate associations. None of the correlations were significant, providing no evidenc</w:t>
      </w:r>
      <w:r>
        <w:rPr>
          <w:i w:val="0"/>
          <w:iCs w:val="0"/>
          <w:sz w:val="22"/>
        </w:rPr>
        <w:t>e for the strength of the Pavlovian bias or the effect of stakes on responses and RTs being related to either working memory span, impulsivity, or neuroticism.</w:t>
      </w:r>
    </w:p>
    <w:p w14:paraId="7F31F530" w14:textId="77777777" w:rsidR="00C545CE" w:rsidRPr="0053016D" w:rsidRDefault="00C545CE" w:rsidP="00C545CE">
      <w:pPr>
        <w:pStyle w:val="Figurecaption"/>
        <w:spacing w:line="480" w:lineRule="auto"/>
        <w:ind w:firstLine="720"/>
        <w:rPr>
          <w:i w:val="0"/>
          <w:iCs w:val="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545CE" w:rsidRPr="0053016D" w14:paraId="78BF5338" w14:textId="77777777" w:rsidTr="00705E4C">
        <w:tc>
          <w:tcPr>
            <w:tcW w:w="9062" w:type="dxa"/>
          </w:tcPr>
          <w:p w14:paraId="3A981DE3" w14:textId="6A86C434" w:rsidR="00C545CE" w:rsidRPr="0053016D" w:rsidRDefault="002E6F6B" w:rsidP="00705E4C">
            <w:pPr>
              <w:pStyle w:val="Figurecaption"/>
              <w:spacing w:line="480" w:lineRule="auto"/>
              <w:rPr>
                <w:i w:val="0"/>
                <w:iCs w:val="0"/>
                <w:sz w:val="22"/>
              </w:rPr>
            </w:pPr>
            <w:r>
              <w:rPr>
                <w:i w:val="0"/>
                <w:iCs w:val="0"/>
                <w:noProof/>
                <w:sz w:val="22"/>
              </w:rPr>
              <w:lastRenderedPageBreak/>
              <w:drawing>
                <wp:inline distT="0" distB="0" distL="0" distR="0" wp14:anchorId="4F21ED09" wp14:editId="2360B6A9">
                  <wp:extent cx="5760720" cy="3240405"/>
                  <wp:effectExtent l="0" t="0" r="0" b="0"/>
                  <wp:docPr id="1908144339" name="Picture 3" descr="A group of graphs showing different siz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44339" name="Picture 3" descr="A group of graphs showing different sizes of lin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tc>
      </w:tr>
      <w:tr w:rsidR="00C545CE" w:rsidRPr="0053016D" w14:paraId="1ADC6492" w14:textId="77777777" w:rsidTr="00705E4C">
        <w:tc>
          <w:tcPr>
            <w:tcW w:w="9062" w:type="dxa"/>
          </w:tcPr>
          <w:p w14:paraId="5EE88FAA" w14:textId="45370EFD" w:rsidR="00C545CE" w:rsidRPr="0053016D" w:rsidRDefault="00C545CE" w:rsidP="00705E4C">
            <w:pPr>
              <w:pStyle w:val="Figurecaption"/>
              <w:spacing w:line="240" w:lineRule="auto"/>
              <w:rPr>
                <w:i w:val="0"/>
                <w:iCs w:val="0"/>
                <w:sz w:val="22"/>
              </w:rPr>
            </w:pPr>
            <w:r w:rsidRPr="00B4726D">
              <w:rPr>
                <w:sz w:val="16"/>
                <w:szCs w:val="16"/>
              </w:rPr>
              <w:t>Figure S01.</w:t>
            </w:r>
            <w:r w:rsidRPr="00B4726D">
              <w:rPr>
                <w:i w:val="0"/>
                <w:iCs w:val="0"/>
                <w:sz w:val="16"/>
                <w:szCs w:val="16"/>
              </w:rPr>
              <w:t xml:space="preserve"> </w:t>
            </w:r>
            <w:r w:rsidRPr="00B4726D">
              <w:rPr>
                <w:sz w:val="16"/>
                <w:szCs w:val="16"/>
              </w:rPr>
              <w:t>Association of memory performance, impulsivity, and neuroticism with the valence and stakes effects on responses</w:t>
            </w:r>
            <w:r w:rsidRPr="00B4726D">
              <w:rPr>
                <w:i w:val="0"/>
                <w:iCs w:val="0"/>
                <w:sz w:val="16"/>
                <w:szCs w:val="16"/>
              </w:rPr>
              <w:t>. Correlations between the effect of valence on responses (</w:t>
            </w:r>
            <w:r w:rsidRPr="00B4726D">
              <w:rPr>
                <w:b/>
                <w:bCs/>
                <w:i w:val="0"/>
                <w:iCs w:val="0"/>
                <w:sz w:val="16"/>
                <w:szCs w:val="16"/>
              </w:rPr>
              <w:t>A–D</w:t>
            </w:r>
            <w:r w:rsidRPr="00B4726D">
              <w:rPr>
                <w:i w:val="0"/>
                <w:iCs w:val="0"/>
                <w:sz w:val="16"/>
                <w:szCs w:val="16"/>
              </w:rPr>
              <w:t>), reflecting Pavlovian biases, and the effect of stakes on accuracy (</w:t>
            </w:r>
            <w:r w:rsidRPr="00B4726D">
              <w:rPr>
                <w:b/>
                <w:bCs/>
                <w:i w:val="0"/>
                <w:iCs w:val="0"/>
                <w:sz w:val="16"/>
                <w:szCs w:val="16"/>
              </w:rPr>
              <w:t>E–H</w:t>
            </w:r>
            <w:r w:rsidRPr="00B4726D">
              <w:rPr>
                <w:i w:val="0"/>
                <w:iCs w:val="0"/>
                <w:sz w:val="16"/>
                <w:szCs w:val="16"/>
              </w:rPr>
              <w:t>) with (</w:t>
            </w:r>
            <w:r w:rsidRPr="00B4726D">
              <w:rPr>
                <w:b/>
                <w:bCs/>
                <w:i w:val="0"/>
                <w:iCs w:val="0"/>
                <w:sz w:val="16"/>
                <w:szCs w:val="16"/>
              </w:rPr>
              <w:t>A/</w:t>
            </w:r>
            <w:r w:rsidR="0037569A">
              <w:rPr>
                <w:b/>
                <w:bCs/>
                <w:i w:val="0"/>
                <w:iCs w:val="0"/>
                <w:sz w:val="16"/>
                <w:szCs w:val="16"/>
              </w:rPr>
              <w:t>E</w:t>
            </w:r>
            <w:r w:rsidRPr="00B4726D">
              <w:rPr>
                <w:i w:val="0"/>
                <w:iCs w:val="0"/>
                <w:sz w:val="16"/>
                <w:szCs w:val="16"/>
              </w:rPr>
              <w:t>) forward working memory span, (</w:t>
            </w:r>
            <w:r w:rsidRPr="00B4726D">
              <w:rPr>
                <w:b/>
                <w:bCs/>
                <w:i w:val="0"/>
                <w:iCs w:val="0"/>
                <w:sz w:val="16"/>
                <w:szCs w:val="16"/>
              </w:rPr>
              <w:t>B/F</w:t>
            </w:r>
            <w:r w:rsidRPr="00B4726D">
              <w:rPr>
                <w:i w:val="0"/>
                <w:iCs w:val="0"/>
                <w:sz w:val="16"/>
                <w:szCs w:val="16"/>
              </w:rPr>
              <w:t>) backwards working memory span, (</w:t>
            </w:r>
            <w:r w:rsidRPr="00B4726D">
              <w:rPr>
                <w:b/>
                <w:bCs/>
                <w:i w:val="0"/>
                <w:iCs w:val="0"/>
                <w:sz w:val="16"/>
                <w:szCs w:val="16"/>
              </w:rPr>
              <w:t>C/G</w:t>
            </w:r>
            <w:r w:rsidRPr="00B4726D">
              <w:rPr>
                <w:i w:val="0"/>
                <w:iCs w:val="0"/>
                <w:sz w:val="16"/>
                <w:szCs w:val="16"/>
              </w:rPr>
              <w:t>) impulsivity (Barratt Impulsiveness Scale, non-planning subscale) and (</w:t>
            </w:r>
            <w:r w:rsidRPr="00B4726D">
              <w:rPr>
                <w:b/>
                <w:bCs/>
                <w:i w:val="0"/>
                <w:iCs w:val="0"/>
                <w:sz w:val="16"/>
                <w:szCs w:val="16"/>
              </w:rPr>
              <w:t>D/H</w:t>
            </w:r>
            <w:r w:rsidRPr="00B4726D">
              <w:rPr>
                <w:i w:val="0"/>
                <w:iCs w:val="0"/>
                <w:sz w:val="16"/>
                <w:szCs w:val="16"/>
              </w:rPr>
              <w:t xml:space="preserve">) neuroticism. </w:t>
            </w:r>
            <w:r w:rsidR="00B722EC" w:rsidRPr="00B4726D">
              <w:rPr>
                <w:i w:val="0"/>
                <w:iCs w:val="0"/>
                <w:sz w:val="16"/>
                <w:szCs w:val="16"/>
              </w:rPr>
              <w:t>Black dots represent per-participant scores, the red line the best-fitting regression line, the grey shade the 95%-confidence interval. None of the displayed correlations is significant at α = .05.</w:t>
            </w:r>
          </w:p>
        </w:tc>
      </w:tr>
    </w:tbl>
    <w:p w14:paraId="140AF987" w14:textId="77777777" w:rsidR="00C545CE" w:rsidRPr="0053016D" w:rsidRDefault="00C545CE" w:rsidP="00C545CE">
      <w:pPr>
        <w:pStyle w:val="Figurecaption"/>
        <w:spacing w:line="480" w:lineRule="auto"/>
        <w:rPr>
          <w:i w:val="0"/>
          <w:iCs w:val="0"/>
          <w:sz w:val="22"/>
        </w:rPr>
      </w:pPr>
    </w:p>
    <w:p w14:paraId="04136446" w14:textId="77777777" w:rsidR="00C545CE" w:rsidRPr="0053016D" w:rsidRDefault="00C545CE" w:rsidP="00C545CE">
      <w:pPr>
        <w:pStyle w:val="Figurecaption"/>
        <w:spacing w:line="480" w:lineRule="auto"/>
        <w:rPr>
          <w:i w:val="0"/>
          <w:iCs w:val="0"/>
          <w:sz w:val="22"/>
        </w:rPr>
      </w:pPr>
    </w:p>
    <w:p w14:paraId="76FA75B1" w14:textId="77777777" w:rsidR="00C545CE" w:rsidRPr="0053016D" w:rsidRDefault="00C545CE" w:rsidP="00C545CE">
      <w:pPr>
        <w:pStyle w:val="Figurecaption"/>
        <w:spacing w:line="480" w:lineRule="auto"/>
        <w:rPr>
          <w:i w:val="0"/>
          <w:iCs w:val="0"/>
          <w:sz w:val="22"/>
        </w:rPr>
      </w:pPr>
    </w:p>
    <w:p w14:paraId="01820436" w14:textId="77777777" w:rsidR="00C545CE" w:rsidRPr="0053016D" w:rsidRDefault="00C545CE" w:rsidP="00C545CE">
      <w:pPr>
        <w:pStyle w:val="Figurecaption"/>
        <w:spacing w:line="480" w:lineRule="auto"/>
        <w:rPr>
          <w:i w:val="0"/>
          <w:iCs w:val="0"/>
          <w:sz w:val="22"/>
        </w:rPr>
      </w:pPr>
    </w:p>
    <w:p w14:paraId="73E8374C" w14:textId="77777777" w:rsidR="00C545CE" w:rsidRPr="0053016D" w:rsidRDefault="00C545CE" w:rsidP="00C545CE">
      <w:pPr>
        <w:pStyle w:val="Figurecaption"/>
        <w:spacing w:line="480" w:lineRule="auto"/>
        <w:rPr>
          <w:i w:val="0"/>
          <w:iCs w:val="0"/>
          <w:sz w:val="22"/>
        </w:rPr>
      </w:pPr>
    </w:p>
    <w:p w14:paraId="2E9E5AD8" w14:textId="77777777" w:rsidR="00C545CE" w:rsidRPr="0053016D" w:rsidRDefault="00C545CE" w:rsidP="00C545CE">
      <w:pPr>
        <w:pStyle w:val="Figurecaption"/>
        <w:spacing w:line="480" w:lineRule="auto"/>
        <w:rPr>
          <w:i w:val="0"/>
          <w:iCs w:val="0"/>
          <w:sz w:val="22"/>
        </w:rPr>
      </w:pPr>
    </w:p>
    <w:p w14:paraId="0C0FD5A2" w14:textId="77777777" w:rsidR="00C545CE" w:rsidRPr="0053016D" w:rsidRDefault="00C545CE" w:rsidP="00C545CE">
      <w:pPr>
        <w:pStyle w:val="Figurecaption"/>
        <w:spacing w:line="480" w:lineRule="auto"/>
        <w:rPr>
          <w:i w:val="0"/>
          <w:iCs w:val="0"/>
          <w:sz w:val="22"/>
        </w:rPr>
      </w:pPr>
    </w:p>
    <w:p w14:paraId="56834E10" w14:textId="77777777" w:rsidR="00C545CE" w:rsidRPr="0053016D" w:rsidRDefault="00C545CE" w:rsidP="00C545CE">
      <w:pPr>
        <w:pStyle w:val="Figurecaption"/>
        <w:spacing w:line="480" w:lineRule="auto"/>
        <w:rPr>
          <w:i w:val="0"/>
          <w:iCs w:val="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545CE" w:rsidRPr="0053016D" w14:paraId="46610F2E" w14:textId="77777777" w:rsidTr="00705E4C">
        <w:tc>
          <w:tcPr>
            <w:tcW w:w="9062" w:type="dxa"/>
          </w:tcPr>
          <w:p w14:paraId="0656AE15" w14:textId="7ECD6D57" w:rsidR="00C545CE" w:rsidRPr="0053016D" w:rsidRDefault="002E6F6B" w:rsidP="00705E4C">
            <w:pPr>
              <w:pStyle w:val="Figurecaption"/>
              <w:spacing w:line="480" w:lineRule="auto"/>
              <w:rPr>
                <w:i w:val="0"/>
                <w:iCs w:val="0"/>
                <w:sz w:val="22"/>
              </w:rPr>
            </w:pPr>
            <w:r>
              <w:rPr>
                <w:i w:val="0"/>
                <w:iCs w:val="0"/>
                <w:noProof/>
                <w:sz w:val="22"/>
              </w:rPr>
              <w:lastRenderedPageBreak/>
              <w:drawing>
                <wp:inline distT="0" distB="0" distL="0" distR="0" wp14:anchorId="29E89266" wp14:editId="2AA1FC81">
                  <wp:extent cx="5760720" cy="3240405"/>
                  <wp:effectExtent l="0" t="0" r="0" b="0"/>
                  <wp:docPr id="1631658873" name="Picture 2" descr="A group of graphs showing the same siz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58873" name="Picture 2" descr="A group of graphs showing the same siz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tc>
      </w:tr>
      <w:tr w:rsidR="00C545CE" w:rsidRPr="0053016D" w14:paraId="7A9BC1F6" w14:textId="77777777" w:rsidTr="00705E4C">
        <w:tc>
          <w:tcPr>
            <w:tcW w:w="9062" w:type="dxa"/>
          </w:tcPr>
          <w:p w14:paraId="1490305B" w14:textId="5913E763" w:rsidR="00C545CE" w:rsidRPr="0053016D" w:rsidRDefault="00C545CE" w:rsidP="00705E4C">
            <w:pPr>
              <w:pStyle w:val="Figurecaption"/>
              <w:spacing w:line="240" w:lineRule="auto"/>
              <w:rPr>
                <w:i w:val="0"/>
                <w:iCs w:val="0"/>
                <w:sz w:val="22"/>
              </w:rPr>
            </w:pPr>
            <w:r w:rsidRPr="00B4726D">
              <w:rPr>
                <w:sz w:val="16"/>
                <w:szCs w:val="16"/>
              </w:rPr>
              <w:t>Figure S0</w:t>
            </w:r>
            <w:r w:rsidR="007D5755">
              <w:rPr>
                <w:sz w:val="16"/>
                <w:szCs w:val="16"/>
              </w:rPr>
              <w:t>2</w:t>
            </w:r>
            <w:r w:rsidRPr="00B4726D">
              <w:rPr>
                <w:sz w:val="16"/>
                <w:szCs w:val="16"/>
              </w:rPr>
              <w:t>.</w:t>
            </w:r>
            <w:r w:rsidRPr="00B4726D">
              <w:rPr>
                <w:i w:val="0"/>
                <w:iCs w:val="0"/>
                <w:sz w:val="16"/>
                <w:szCs w:val="16"/>
              </w:rPr>
              <w:t xml:space="preserve"> </w:t>
            </w:r>
            <w:r w:rsidRPr="00B4726D">
              <w:rPr>
                <w:sz w:val="16"/>
                <w:szCs w:val="16"/>
              </w:rPr>
              <w:t>Association of memory performance, impulsivity, and neuroticism with the valence and stakes effects on RTs</w:t>
            </w:r>
            <w:r w:rsidRPr="00B4726D">
              <w:rPr>
                <w:i w:val="0"/>
                <w:iCs w:val="0"/>
                <w:sz w:val="16"/>
                <w:szCs w:val="16"/>
              </w:rPr>
              <w:t>. Correlations between the effect of valence on RTs (</w:t>
            </w:r>
            <w:r w:rsidRPr="00B4726D">
              <w:rPr>
                <w:b/>
                <w:bCs/>
                <w:i w:val="0"/>
                <w:iCs w:val="0"/>
                <w:sz w:val="16"/>
                <w:szCs w:val="16"/>
              </w:rPr>
              <w:t>A–D</w:t>
            </w:r>
            <w:r w:rsidRPr="00B4726D">
              <w:rPr>
                <w:i w:val="0"/>
                <w:iCs w:val="0"/>
                <w:sz w:val="16"/>
                <w:szCs w:val="16"/>
              </w:rPr>
              <w:t>), reflecting Pavlovian biases, and the effect of stakes on RTs (</w:t>
            </w:r>
            <w:r w:rsidRPr="00B4726D">
              <w:rPr>
                <w:b/>
                <w:bCs/>
                <w:i w:val="0"/>
                <w:iCs w:val="0"/>
                <w:sz w:val="16"/>
                <w:szCs w:val="16"/>
              </w:rPr>
              <w:t>E–H</w:t>
            </w:r>
            <w:r w:rsidRPr="00B4726D">
              <w:rPr>
                <w:i w:val="0"/>
                <w:iCs w:val="0"/>
                <w:sz w:val="16"/>
                <w:szCs w:val="16"/>
              </w:rPr>
              <w:t>) with (</w:t>
            </w:r>
            <w:r w:rsidRPr="00B4726D">
              <w:rPr>
                <w:b/>
                <w:bCs/>
                <w:i w:val="0"/>
                <w:iCs w:val="0"/>
                <w:sz w:val="16"/>
                <w:szCs w:val="16"/>
              </w:rPr>
              <w:t>A/</w:t>
            </w:r>
            <w:r w:rsidR="00535721">
              <w:rPr>
                <w:b/>
                <w:bCs/>
                <w:i w:val="0"/>
                <w:iCs w:val="0"/>
                <w:sz w:val="16"/>
                <w:szCs w:val="16"/>
              </w:rPr>
              <w:t>E</w:t>
            </w:r>
            <w:r w:rsidRPr="00B4726D">
              <w:rPr>
                <w:i w:val="0"/>
                <w:iCs w:val="0"/>
                <w:sz w:val="16"/>
                <w:szCs w:val="16"/>
              </w:rPr>
              <w:t>) forward working memory span, (</w:t>
            </w:r>
            <w:r w:rsidRPr="00B4726D">
              <w:rPr>
                <w:b/>
                <w:bCs/>
                <w:i w:val="0"/>
                <w:iCs w:val="0"/>
                <w:sz w:val="16"/>
                <w:szCs w:val="16"/>
              </w:rPr>
              <w:t>B/F</w:t>
            </w:r>
            <w:r w:rsidRPr="00B4726D">
              <w:rPr>
                <w:i w:val="0"/>
                <w:iCs w:val="0"/>
                <w:sz w:val="16"/>
                <w:szCs w:val="16"/>
              </w:rPr>
              <w:t>) backwards working memory span, (</w:t>
            </w:r>
            <w:r w:rsidRPr="00B4726D">
              <w:rPr>
                <w:b/>
                <w:bCs/>
                <w:i w:val="0"/>
                <w:iCs w:val="0"/>
                <w:sz w:val="16"/>
                <w:szCs w:val="16"/>
              </w:rPr>
              <w:t>C/G</w:t>
            </w:r>
            <w:r w:rsidRPr="00B4726D">
              <w:rPr>
                <w:i w:val="0"/>
                <w:iCs w:val="0"/>
                <w:sz w:val="16"/>
                <w:szCs w:val="16"/>
              </w:rPr>
              <w:t>) impulsivity (Barratt Impulsiveness Scale, non-planning subscale) and (</w:t>
            </w:r>
            <w:r w:rsidRPr="00B4726D">
              <w:rPr>
                <w:b/>
                <w:bCs/>
                <w:i w:val="0"/>
                <w:iCs w:val="0"/>
                <w:sz w:val="16"/>
                <w:szCs w:val="16"/>
              </w:rPr>
              <w:t>D/H</w:t>
            </w:r>
            <w:r w:rsidRPr="00B4726D">
              <w:rPr>
                <w:i w:val="0"/>
                <w:iCs w:val="0"/>
                <w:sz w:val="16"/>
                <w:szCs w:val="16"/>
              </w:rPr>
              <w:t>) neuroticism.</w:t>
            </w:r>
            <w:r w:rsidR="00B722EC" w:rsidRPr="00B4726D">
              <w:rPr>
                <w:i w:val="0"/>
                <w:iCs w:val="0"/>
                <w:sz w:val="16"/>
                <w:szCs w:val="16"/>
              </w:rPr>
              <w:t xml:space="preserve"> Black dots represent per-participant scores, the red line the best-fitting regression line, the grey shade the 95%-confidence interval. None of the displayed correlations is significant at α = .05.</w:t>
            </w:r>
          </w:p>
        </w:tc>
      </w:tr>
    </w:tbl>
    <w:p w14:paraId="3A34C992" w14:textId="77777777" w:rsidR="00C545CE" w:rsidRPr="0053016D" w:rsidRDefault="00C545CE" w:rsidP="00C545CE">
      <w:pPr>
        <w:pStyle w:val="Figurecaption"/>
        <w:spacing w:line="480" w:lineRule="auto"/>
        <w:rPr>
          <w:i w:val="0"/>
          <w:iCs w:val="0"/>
          <w:sz w:val="22"/>
        </w:rPr>
      </w:pPr>
    </w:p>
    <w:p w14:paraId="1625CC3E" w14:textId="77777777" w:rsidR="00C545CE" w:rsidRDefault="00C545CE" w:rsidP="00C545CE">
      <w:pPr>
        <w:pStyle w:val="Figurecaption"/>
        <w:spacing w:line="480" w:lineRule="auto"/>
        <w:rPr>
          <w:i w:val="0"/>
          <w:iCs w:val="0"/>
          <w:sz w:val="22"/>
        </w:rPr>
      </w:pPr>
    </w:p>
    <w:p w14:paraId="3D8A0900" w14:textId="77777777" w:rsidR="00C545CE" w:rsidRDefault="00C545CE" w:rsidP="00C545CE">
      <w:pPr>
        <w:pStyle w:val="Figurecaption"/>
        <w:spacing w:line="480" w:lineRule="auto"/>
        <w:rPr>
          <w:i w:val="0"/>
          <w:iCs w:val="0"/>
          <w:sz w:val="22"/>
        </w:rPr>
      </w:pPr>
    </w:p>
    <w:p w14:paraId="2F270817" w14:textId="77777777" w:rsidR="00C545CE" w:rsidRDefault="00C545CE" w:rsidP="00C545CE">
      <w:pPr>
        <w:pStyle w:val="Figurecaption"/>
        <w:spacing w:line="480" w:lineRule="auto"/>
        <w:rPr>
          <w:i w:val="0"/>
          <w:iCs w:val="0"/>
          <w:sz w:val="22"/>
        </w:rPr>
      </w:pPr>
    </w:p>
    <w:p w14:paraId="54FC45F5" w14:textId="77777777" w:rsidR="00C545CE" w:rsidRDefault="00C545CE" w:rsidP="00C545CE">
      <w:pPr>
        <w:pStyle w:val="Figurecaption"/>
        <w:spacing w:line="480" w:lineRule="auto"/>
        <w:rPr>
          <w:i w:val="0"/>
          <w:iCs w:val="0"/>
          <w:sz w:val="22"/>
        </w:rPr>
      </w:pPr>
    </w:p>
    <w:p w14:paraId="234EE7BF" w14:textId="77777777" w:rsidR="00C545CE" w:rsidRDefault="00C545CE" w:rsidP="00C545CE">
      <w:pPr>
        <w:pStyle w:val="Figurecaption"/>
        <w:spacing w:line="480" w:lineRule="auto"/>
        <w:rPr>
          <w:i w:val="0"/>
          <w:iCs w:val="0"/>
          <w:sz w:val="22"/>
        </w:rPr>
      </w:pPr>
    </w:p>
    <w:p w14:paraId="17F51546" w14:textId="77777777" w:rsidR="00C545CE" w:rsidRDefault="00C545CE" w:rsidP="00C545CE">
      <w:pPr>
        <w:pStyle w:val="Figurecaption"/>
        <w:spacing w:line="480" w:lineRule="auto"/>
        <w:rPr>
          <w:i w:val="0"/>
          <w:iCs w:val="0"/>
          <w:sz w:val="22"/>
        </w:rPr>
      </w:pPr>
    </w:p>
    <w:p w14:paraId="71E36CCB" w14:textId="77777777" w:rsidR="00C545CE" w:rsidRDefault="00C545CE" w:rsidP="00C545CE">
      <w:pPr>
        <w:pStyle w:val="Figurecaption"/>
        <w:spacing w:line="480" w:lineRule="auto"/>
        <w:rPr>
          <w:i w:val="0"/>
          <w:iCs w:val="0"/>
          <w:sz w:val="22"/>
        </w:rPr>
      </w:pPr>
    </w:p>
    <w:p w14:paraId="3239BB36" w14:textId="77777777" w:rsidR="00C545CE" w:rsidRDefault="00C545CE" w:rsidP="00C545CE">
      <w:pPr>
        <w:pStyle w:val="Figurecaption"/>
        <w:spacing w:line="480" w:lineRule="auto"/>
        <w:rPr>
          <w:i w:val="0"/>
          <w:iCs w:val="0"/>
          <w:sz w:val="22"/>
        </w:rPr>
      </w:pPr>
    </w:p>
    <w:p w14:paraId="7868DB46" w14:textId="77777777" w:rsidR="00C545CE" w:rsidRDefault="00C545CE" w:rsidP="00C545CE">
      <w:pPr>
        <w:pStyle w:val="Figurecaption"/>
        <w:spacing w:line="480" w:lineRule="auto"/>
        <w:rPr>
          <w:i w:val="0"/>
          <w:iCs w:val="0"/>
          <w:sz w:val="22"/>
        </w:rPr>
      </w:pPr>
    </w:p>
    <w:p w14:paraId="152D9B68" w14:textId="77777777" w:rsidR="00C545CE" w:rsidRDefault="00C545CE" w:rsidP="00C545CE">
      <w:pPr>
        <w:pStyle w:val="Figurecaption"/>
        <w:spacing w:line="480" w:lineRule="auto"/>
        <w:rPr>
          <w:i w:val="0"/>
          <w:iCs w:val="0"/>
          <w:sz w:val="22"/>
        </w:rPr>
      </w:pPr>
    </w:p>
    <w:p w14:paraId="2A86EE25" w14:textId="77777777" w:rsidR="00C545CE" w:rsidRDefault="00C545CE" w:rsidP="00C545CE">
      <w:pPr>
        <w:pStyle w:val="Figurecaption"/>
        <w:spacing w:line="480" w:lineRule="auto"/>
        <w:rPr>
          <w:i w:val="0"/>
          <w:iCs w:val="0"/>
          <w:sz w:val="22"/>
        </w:rPr>
      </w:pPr>
    </w:p>
    <w:p w14:paraId="41F32B2B" w14:textId="77777777" w:rsidR="00C545CE" w:rsidRDefault="00C545CE" w:rsidP="00C545CE">
      <w:pPr>
        <w:pStyle w:val="Figurecaption"/>
        <w:spacing w:line="480" w:lineRule="auto"/>
        <w:rPr>
          <w:i w:val="0"/>
          <w:iCs w:val="0"/>
          <w:sz w:val="22"/>
        </w:rPr>
      </w:pPr>
    </w:p>
    <w:p w14:paraId="6443FAAB" w14:textId="77777777" w:rsidR="00C545CE" w:rsidRDefault="00C545CE" w:rsidP="00C545CE">
      <w:pPr>
        <w:pStyle w:val="Figurecaption"/>
        <w:spacing w:line="480" w:lineRule="auto"/>
        <w:rPr>
          <w:i w:val="0"/>
          <w:iCs w:val="0"/>
          <w:sz w:val="22"/>
        </w:rPr>
      </w:pPr>
    </w:p>
    <w:p w14:paraId="32289610" w14:textId="6D2BFADD" w:rsidR="00C8485B" w:rsidRPr="0053016D" w:rsidRDefault="00C33C01" w:rsidP="00941C35">
      <w:pPr>
        <w:pStyle w:val="Heading1"/>
        <w:spacing w:line="480" w:lineRule="auto"/>
        <w:jc w:val="center"/>
        <w:rPr>
          <w:rFonts w:ascii="Times New Roman" w:hAnsi="Times New Roman" w:cs="Times New Roman"/>
          <w:i/>
          <w:iCs/>
        </w:rPr>
      </w:pPr>
      <w:r w:rsidRPr="0053016D">
        <w:rPr>
          <w:rFonts w:ascii="Times New Roman" w:hAnsi="Times New Roman" w:cs="Times New Roman"/>
        </w:rPr>
        <w:lastRenderedPageBreak/>
        <w:t>S</w:t>
      </w:r>
      <w:r w:rsidR="00C8485B" w:rsidRPr="0053016D">
        <w:rPr>
          <w:rFonts w:ascii="Times New Roman" w:hAnsi="Times New Roman" w:cs="Times New Roman"/>
        </w:rPr>
        <w:t xml:space="preserve">upplemental Material </w:t>
      </w:r>
      <w:r w:rsidRPr="0053016D">
        <w:rPr>
          <w:rFonts w:ascii="Times New Roman" w:hAnsi="Times New Roman" w:cs="Times New Roman"/>
        </w:rPr>
        <w:t>S0</w:t>
      </w:r>
      <w:r w:rsidR="000A2ED4">
        <w:rPr>
          <w:rFonts w:ascii="Times New Roman" w:hAnsi="Times New Roman" w:cs="Times New Roman"/>
        </w:rPr>
        <w:t>6</w:t>
      </w:r>
      <w:r w:rsidR="00C8485B" w:rsidRPr="0053016D">
        <w:rPr>
          <w:rFonts w:ascii="Times New Roman" w:hAnsi="Times New Roman" w:cs="Times New Roman"/>
        </w:rPr>
        <w:t xml:space="preserve">: Effect of </w:t>
      </w:r>
      <w:r w:rsidR="00924975" w:rsidRPr="0053016D">
        <w:rPr>
          <w:rFonts w:ascii="Times New Roman" w:hAnsi="Times New Roman" w:cs="Times New Roman"/>
        </w:rPr>
        <w:t>s</w:t>
      </w:r>
      <w:r w:rsidR="00C8485B" w:rsidRPr="0053016D">
        <w:rPr>
          <w:rFonts w:ascii="Times New Roman" w:hAnsi="Times New Roman" w:cs="Times New Roman"/>
        </w:rPr>
        <w:t xml:space="preserve">takes on RTs over </w:t>
      </w:r>
      <w:r w:rsidR="00924975" w:rsidRPr="0053016D">
        <w:rPr>
          <w:rFonts w:ascii="Times New Roman" w:hAnsi="Times New Roman" w:cs="Times New Roman"/>
        </w:rPr>
        <w:t>t</w:t>
      </w:r>
      <w:r w:rsidR="00C8485B" w:rsidRPr="0053016D">
        <w:rPr>
          <w:rFonts w:ascii="Times New Roman" w:hAnsi="Times New Roman" w:cs="Times New Roman"/>
        </w:rPr>
        <w:t>ime</w:t>
      </w:r>
    </w:p>
    <w:p w14:paraId="5B9DF7A5" w14:textId="073EA7DD" w:rsidR="00C75997" w:rsidRPr="00AB3CCA" w:rsidRDefault="006D4335" w:rsidP="00A348D6">
      <w:pPr>
        <w:pStyle w:val="Figurecaption"/>
        <w:spacing w:line="480" w:lineRule="auto"/>
        <w:ind w:firstLine="720"/>
        <w:rPr>
          <w:i w:val="0"/>
          <w:iCs w:val="0"/>
        </w:rPr>
      </w:pPr>
      <w:r w:rsidRPr="0053016D">
        <w:rPr>
          <w:i w:val="0"/>
          <w:iCs w:val="0"/>
        </w:rPr>
        <w:t xml:space="preserve">In the results in the main text, </w:t>
      </w:r>
      <w:r w:rsidR="00592CE9">
        <w:rPr>
          <w:i w:val="0"/>
          <w:iCs w:val="0"/>
        </w:rPr>
        <w:t>we</w:t>
      </w:r>
      <w:r w:rsidRPr="0053016D">
        <w:rPr>
          <w:i w:val="0"/>
          <w:iCs w:val="0"/>
        </w:rPr>
        <w:t xml:space="preserve"> report linear associations between time on task (cue repetition, trial number with blocks, trial number across blocks) and reaction time. All associations </w:t>
      </w:r>
      <w:r w:rsidR="00B4726D">
        <w:rPr>
          <w:i w:val="0"/>
          <w:iCs w:val="0"/>
        </w:rPr>
        <w:t>were</w:t>
      </w:r>
      <w:r w:rsidRPr="0053016D">
        <w:rPr>
          <w:i w:val="0"/>
          <w:iCs w:val="0"/>
        </w:rPr>
        <w:t xml:space="preserve"> non-significant. A more sensitive approach to detect possible non-linear changes over time are so called additive models, which model a time series as a mixture of </w:t>
      </w:r>
      <w:r w:rsidRPr="00AB3CCA">
        <w:rPr>
          <w:i w:val="0"/>
          <w:iCs w:val="0"/>
        </w:rPr>
        <w:t>smooth functions (i.e., thin plate regression splines) for each condition, and allow to test whether (a) a given time series is significant</w:t>
      </w:r>
      <w:r w:rsidR="00862028" w:rsidRPr="00AB3CCA">
        <w:rPr>
          <w:i w:val="0"/>
          <w:iCs w:val="0"/>
        </w:rPr>
        <w:t>ly</w:t>
      </w:r>
      <w:r w:rsidRPr="00AB3CCA">
        <w:rPr>
          <w:i w:val="0"/>
          <w:iCs w:val="0"/>
        </w:rPr>
        <w:t xml:space="preserve"> different from a flat line, and (b) whether the time series of different conditions are significantly different from each other </w:t>
      </w:r>
      <w:r w:rsidR="00FE6316" w:rsidRPr="00AB3CCA">
        <w:rPr>
          <w:i w:val="0"/>
          <w:iCs w:val="0"/>
        </w:rPr>
        <w:fldChar w:fldCharType="begin"/>
      </w:r>
      <w:r w:rsidR="0037569A" w:rsidRPr="00AB3CCA">
        <w:rPr>
          <w:i w:val="0"/>
          <w:iCs w:val="0"/>
        </w:rPr>
        <w:instrText xml:space="preserve"> ADDIN ZOTERO_ITEM CSL_CITATION {"citationID":"UWXFOj68","properties":{"formattedCitation":"(Baayen et al. 2017; Wood 2017)","plainCitation":"(Baayen et al. 2017; Wood 2017)","noteIndex":0},"citationItems":[{"id":56506,"uris":["http://zotero.org/users/9972427/items/J9T4Y5F4","http://zotero.org/users/9972427/items/ZHIGUJN2"],"itemData":{"id":56506,"type":"article-journal","abstract":"Generalized additive mixed models are introduced as an extension of the generalized linear mixed model which makes it possible to deal with temporal autocorrelational structure in experimental data. This autocorrelational structure is likely to be a consequence of learning, fatigue, or the ebb and flow of attention within an experiment (the ‘human factor’). Unlike molecules or plots of barley, subjects in psycholinguistic experiments are intelligent beings that depend for their survival on constant adaptation to their environment, including the environment of an experiment. Three data sets illustrate that the human factor may interact with predictors of interest, both factorial and metric. We also show that, especially within the framework of the generalized additive model, in the nonlinear world, fitting maximally complex models that take every possible contingency into account is ill-advised as a modeling strategy. Alternative modeling strategies are discussed for both confirmatory and exploratory data analysis.","container-title":"Journal of Memory and Language","DOI":"10.1016/j.jml.2016.11.006","ISSN":"0749-596X","journalAbbreviation":"Journal of Memory and Language","page":"206-234","source":"ScienceDirect","title":"The cave of shadows: Addressing the human factor with generalized additive mixed models","title-short":"The cave of shadows","volume":"94","author":[{"family":"Baayen","given":"Harald"},{"family":"Vasishth","given":"Shravan"},{"family":"Kliegl","given":"Reinhold"},{"family":"Bates","given":"Douglas"}],"issued":{"date-parts":[["2017",6,1]]}}},{"id":11787,"uris":["http://zotero.org/users/9972427/items/Y556DDED"],"itemData":{"id":11787,"type":"book","event-place":"Boca Raton, FL","ISBN":"1-58488-474-6","note":"PMID: 46\nDOI: 10.1111/j.1541-0420.2007.00905_3.x\nCitation Key: Wood2006\nISSN: 0006341X","publisher":"Chapman &amp; Hall/CRC","publisher-place":"Boca Raton, FL","title":"Generalized additive models: An introduction with R.","URL":"http://doi.wiley.com/10.1111/j.1541-0420.2007.00905_3.x","author":[{"family":"Wood","given":"Simon N"}],"issued":{"date-parts":[["2017"]]}}}],"schema":"https://github.com/citation-style-language/schema/raw/master/csl-citation.json"} </w:instrText>
      </w:r>
      <w:r w:rsidR="00FE6316" w:rsidRPr="00AB3CCA">
        <w:rPr>
          <w:i w:val="0"/>
          <w:iCs w:val="0"/>
        </w:rPr>
        <w:fldChar w:fldCharType="separate"/>
      </w:r>
      <w:r w:rsidR="0037569A" w:rsidRPr="00AB3CCA">
        <w:rPr>
          <w:i w:val="0"/>
          <w:iCs w:val="0"/>
        </w:rPr>
        <w:t>(</w:t>
      </w:r>
      <w:proofErr w:type="spellStart"/>
      <w:r w:rsidR="0037569A" w:rsidRPr="00AB3CCA">
        <w:rPr>
          <w:i w:val="0"/>
          <w:iCs w:val="0"/>
        </w:rPr>
        <w:t>Baayen</w:t>
      </w:r>
      <w:proofErr w:type="spellEnd"/>
      <w:r w:rsidR="0037569A" w:rsidRPr="00AB3CCA">
        <w:rPr>
          <w:i w:val="0"/>
          <w:iCs w:val="0"/>
        </w:rPr>
        <w:t xml:space="preserve"> et al. 2017; Wood 2017)</w:t>
      </w:r>
      <w:r w:rsidR="00FE6316" w:rsidRPr="00AB3CCA">
        <w:rPr>
          <w:i w:val="0"/>
          <w:iCs w:val="0"/>
        </w:rPr>
        <w:fldChar w:fldCharType="end"/>
      </w:r>
      <w:r w:rsidRPr="00AB3CCA">
        <w:rPr>
          <w:i w:val="0"/>
          <w:iCs w:val="0"/>
        </w:rPr>
        <w:t>.</w:t>
      </w:r>
      <w:r w:rsidR="00FE6316" w:rsidRPr="00AB3CCA">
        <w:rPr>
          <w:i w:val="0"/>
          <w:iCs w:val="0"/>
        </w:rPr>
        <w:t xml:space="preserve"> A smooth function regularizes a raw times series </w:t>
      </w:r>
      <w:r w:rsidR="001B7511" w:rsidRPr="00AB3CCA">
        <w:rPr>
          <w:i w:val="0"/>
          <w:iCs w:val="0"/>
        </w:rPr>
        <w:t>and</w:t>
      </w:r>
      <w:r w:rsidR="00FE6316" w:rsidRPr="00AB3CCA">
        <w:rPr>
          <w:i w:val="0"/>
          <w:iCs w:val="0"/>
        </w:rPr>
        <w:t xml:space="preserve"> suppresses high-frequency (i.e., trial-by-trial) noise. Furthermore, it allows for non-zero auto-correlation between residuals, which are assumed to be zero in linear models.</w:t>
      </w:r>
      <w:r w:rsidR="00C75997" w:rsidRPr="00AB3CCA">
        <w:rPr>
          <w:i w:val="0"/>
          <w:iCs w:val="0"/>
        </w:rPr>
        <w:t xml:space="preserve"> </w:t>
      </w:r>
    </w:p>
    <w:p w14:paraId="58DC3D74" w14:textId="37B72A7A" w:rsidR="006D4335" w:rsidRPr="0053016D" w:rsidRDefault="00C75997" w:rsidP="00E5437E">
      <w:pPr>
        <w:pStyle w:val="Figurecaption"/>
        <w:spacing w:line="480" w:lineRule="auto"/>
        <w:ind w:firstLine="720"/>
        <w:rPr>
          <w:i w:val="0"/>
          <w:iCs w:val="0"/>
        </w:rPr>
      </w:pPr>
      <w:r w:rsidRPr="0053016D">
        <w:rPr>
          <w:i w:val="0"/>
          <w:iCs w:val="0"/>
        </w:rPr>
        <w:t xml:space="preserve">In order to test whether the effect of task conditions of stakes on RTs changed over time, </w:t>
      </w:r>
      <w:r w:rsidR="00592CE9">
        <w:rPr>
          <w:i w:val="0"/>
          <w:iCs w:val="0"/>
        </w:rPr>
        <w:t>we</w:t>
      </w:r>
      <w:r w:rsidRPr="0053016D">
        <w:rPr>
          <w:i w:val="0"/>
          <w:iCs w:val="0"/>
        </w:rPr>
        <w:t xml:space="preserve"> fit three generalized additive mixed-effects models with the z-standardized trial-by-trial RT as dependent variable, modelled as an effect of cue repetition (1–20) with separate time series for (a) each cue condition (Go-to-Win, Go-to-Avoid, NoGo-to-Win, NoGo-to-Avoid), (b) for each stakes condition (high, low), or (c) the interaction between congruency (congruent, incongruent) and stakes (high, low). </w:t>
      </w:r>
      <w:r w:rsidR="00592CE9">
        <w:rPr>
          <w:i w:val="0"/>
          <w:iCs w:val="0"/>
        </w:rPr>
        <w:t>We</w:t>
      </w:r>
      <w:r w:rsidRPr="0053016D">
        <w:rPr>
          <w:i w:val="0"/>
          <w:iCs w:val="0"/>
        </w:rPr>
        <w:t xml:space="preserve"> modeled the time course of cue repetition as a factor smooth (which has a similar, but potentially non-linear effect as adding a random intercept and a random slope) for each participant for each block, allowing for the possibility that condition differences were different in different participants in different blocks (equivalent to a full random-effects structure). </w:t>
      </w:r>
      <w:r w:rsidR="00592CE9">
        <w:rPr>
          <w:i w:val="0"/>
          <w:iCs w:val="0"/>
        </w:rPr>
        <w:t>We</w:t>
      </w:r>
      <w:r w:rsidRPr="0053016D">
        <w:rPr>
          <w:i w:val="0"/>
          <w:iCs w:val="0"/>
        </w:rPr>
        <w:t xml:space="preserve"> used a scaled </w:t>
      </w:r>
      <w:r w:rsidRPr="001B7511">
        <w:t>t</w:t>
      </w:r>
      <w:r w:rsidRPr="0053016D">
        <w:rPr>
          <w:i w:val="0"/>
          <w:iCs w:val="0"/>
        </w:rPr>
        <w:t xml:space="preserve">-distribution instead of a Gaussian distribution for the RT variable as it led to lower </w:t>
      </w:r>
      <w:r w:rsidR="00102059" w:rsidRPr="0053016D">
        <w:rPr>
          <w:i w:val="0"/>
          <w:iCs w:val="0"/>
        </w:rPr>
        <w:t>AIC</w:t>
      </w:r>
      <w:r w:rsidRPr="0053016D">
        <w:rPr>
          <w:i w:val="0"/>
          <w:iCs w:val="0"/>
        </w:rPr>
        <w:t xml:space="preserve"> </w:t>
      </w:r>
      <w:r w:rsidRPr="00806CD3">
        <w:rPr>
          <w:i w:val="0"/>
          <w:iCs w:val="0"/>
        </w:rPr>
        <w:t>values</w:t>
      </w:r>
      <w:r w:rsidR="00A010BC" w:rsidRPr="00806CD3">
        <w:rPr>
          <w:i w:val="0"/>
          <w:iCs w:val="0"/>
        </w:rPr>
        <w:t xml:space="preserve">. </w:t>
      </w:r>
      <w:r w:rsidR="00592CE9" w:rsidRPr="00806CD3">
        <w:rPr>
          <w:i w:val="0"/>
          <w:iCs w:val="0"/>
        </w:rPr>
        <w:t>We</w:t>
      </w:r>
      <w:r w:rsidR="00102059" w:rsidRPr="00806CD3">
        <w:rPr>
          <w:i w:val="0"/>
          <w:iCs w:val="0"/>
        </w:rPr>
        <w:t xml:space="preserve"> also investigated whether fit further improved by adding </w:t>
      </w:r>
      <w:r w:rsidRPr="00806CD3">
        <w:rPr>
          <w:i w:val="0"/>
          <w:iCs w:val="0"/>
        </w:rPr>
        <w:t xml:space="preserve">an AR(1) auto-regressive model, </w:t>
      </w:r>
      <w:r w:rsidR="00102059" w:rsidRPr="00806CD3">
        <w:rPr>
          <w:i w:val="0"/>
          <w:iCs w:val="0"/>
        </w:rPr>
        <w:t>which was not the case</w:t>
      </w:r>
      <w:r w:rsidRPr="00806CD3">
        <w:rPr>
          <w:i w:val="0"/>
          <w:iCs w:val="0"/>
        </w:rPr>
        <w:t xml:space="preserve">. For all fitted models, </w:t>
      </w:r>
      <w:r w:rsidR="009871E4" w:rsidRPr="00806CD3">
        <w:rPr>
          <w:i w:val="0"/>
          <w:iCs w:val="0"/>
        </w:rPr>
        <w:t>w</w:t>
      </w:r>
      <w:r w:rsidR="00592CE9" w:rsidRPr="00806CD3">
        <w:rPr>
          <w:i w:val="0"/>
          <w:iCs w:val="0"/>
        </w:rPr>
        <w:t>e</w:t>
      </w:r>
      <w:r w:rsidRPr="00806CD3">
        <w:rPr>
          <w:i w:val="0"/>
          <w:iCs w:val="0"/>
        </w:rPr>
        <w:t xml:space="preserve"> visually checked that residuals were approximately normally distributed using quantile-quantile plots</w:t>
      </w:r>
      <w:r w:rsidR="00DA7453" w:rsidRPr="00806CD3">
        <w:rPr>
          <w:i w:val="0"/>
          <w:iCs w:val="0"/>
        </w:rPr>
        <w:t>,</w:t>
      </w:r>
      <w:r w:rsidRPr="00806CD3">
        <w:rPr>
          <w:i w:val="0"/>
          <w:iCs w:val="0"/>
        </w:rPr>
        <w:t xml:space="preserve"> and whether auto-correlation was near zero using auto-correlation plots </w:t>
      </w:r>
      <w:r w:rsidR="00A010BC" w:rsidRPr="00806CD3">
        <w:rPr>
          <w:i w:val="0"/>
          <w:iCs w:val="0"/>
        </w:rPr>
        <w:fldChar w:fldCharType="begin"/>
      </w:r>
      <w:r w:rsidR="0037569A" w:rsidRPr="00806CD3">
        <w:rPr>
          <w:i w:val="0"/>
          <w:iCs w:val="0"/>
        </w:rPr>
        <w:instrText xml:space="preserve"> ADDIN ZOTERO_ITEM CSL_CITATION {"citationID":"sW3h4Z00","properties":{"formattedCitation":"(van Rij et al. 2019)","plainCitation":"(van Rij et al. 2019)","noteIndex":0},"citationItems":[{"id":47203,"uris":["http://zotero.org/users/9972427/items/JZJHQSPK"],"itemData":{"id":47203,"type":"article-journal","abstract":"This article provides a tutorial for analyzing pupillometric data. Pupil dilation has become increasingly popular in psychological and psycholinguistic research as a measure to trace language processing. However, there is no general consensus about procedures to analyze the data, with most studies analyzing extracted features from the pupil dilation data instead of analyzing the pupil dilation trajectories directly. Recent studies have started to apply nonlinear regression and other methods to analyze the pupil dilation trajectories directly, utilizing all available information in the continuously measured signal. This article applies a nonlinear regression analysis, generalized additive mixed modeling, and illustrates how to analyze the full-time course of the pupil dilation signal. The regression analysis is particularly suited for analyzing pupil dilation in the fields of psychological and psycholinguistic research because generalized additive mixed models can include complex nonlinear interactions for investigating the effects of properties of stimuli (e.g., formant frequency) or participants (e.g., working memory score) on the pupil dilation signal. To account for the variation due to participants and items, nonlinear random effects can be included. However, one of the challenges for analyzing time series data is dealing with the autocorrelation in the residuals, which is rather extreme for the pupillary signal. On the basis of simulations, we explain potential causes of this extreme autocorrelation, and on the basis of the experimental data, we show how to reduce their adverse effects, allowing a much more coherent interpretation of pupillary data than possible with feature-based techniques.","container-title":"Trends in Hearing","DOI":"10.1177/2331216519832483","ISSN":"2331-2165","journalAbbreviation":"Trends in Hearing","language":"en","note":"publisher: SAGE Publications Inc","page":"2331216519832483","source":"SAGE Journals","title":"Analyzing the time course of pupillometric data","volume":"23","author":[{"family":"Rij","given":"Jacolien","non-dropping-particle":"van"},{"family":"Hendriks","given":"Petra"},{"family":"Rijn","given":"Hedderik","non-dropping-particle":"van"},{"family":"Baayen","given":"R. Harald"},{"family":"Wood","given":"Simon N."}],"issued":{"date-parts":[["2019",1,1]]}}}],"schema":"https://github.com/citation-style-language/schema/raw/master/csl-citation.json"} </w:instrText>
      </w:r>
      <w:r w:rsidR="00A010BC" w:rsidRPr="00806CD3">
        <w:rPr>
          <w:i w:val="0"/>
          <w:iCs w:val="0"/>
        </w:rPr>
        <w:fldChar w:fldCharType="separate"/>
      </w:r>
      <w:r w:rsidR="0037569A" w:rsidRPr="00806CD3">
        <w:rPr>
          <w:i w:val="0"/>
          <w:iCs w:val="0"/>
        </w:rPr>
        <w:t xml:space="preserve">(van </w:t>
      </w:r>
      <w:proofErr w:type="spellStart"/>
      <w:r w:rsidR="0037569A" w:rsidRPr="00806CD3">
        <w:rPr>
          <w:i w:val="0"/>
          <w:iCs w:val="0"/>
        </w:rPr>
        <w:t>Rij</w:t>
      </w:r>
      <w:proofErr w:type="spellEnd"/>
      <w:r w:rsidR="0037569A" w:rsidRPr="00806CD3">
        <w:rPr>
          <w:i w:val="0"/>
          <w:iCs w:val="0"/>
        </w:rPr>
        <w:t xml:space="preserve"> et al. 2019)</w:t>
      </w:r>
      <w:r w:rsidR="00A010BC" w:rsidRPr="00806CD3">
        <w:rPr>
          <w:i w:val="0"/>
          <w:iCs w:val="0"/>
        </w:rPr>
        <w:fldChar w:fldCharType="end"/>
      </w:r>
      <w:r w:rsidR="00A010BC" w:rsidRPr="0053016D">
        <w:rPr>
          <w:i w:val="0"/>
          <w:iCs w:val="0"/>
        </w:rPr>
        <w:t>.</w:t>
      </w:r>
    </w:p>
    <w:p w14:paraId="28B77306" w14:textId="126A18F1" w:rsidR="00E5437E" w:rsidRPr="0053016D" w:rsidRDefault="00E5437E" w:rsidP="00E5437E">
      <w:pPr>
        <w:pStyle w:val="Figurecaption"/>
        <w:spacing w:line="480" w:lineRule="auto"/>
        <w:ind w:firstLine="720"/>
        <w:rPr>
          <w:i w:val="0"/>
          <w:iCs w:val="0"/>
        </w:rPr>
      </w:pPr>
      <w:r w:rsidRPr="0053016D">
        <w:rPr>
          <w:i w:val="0"/>
          <w:iCs w:val="0"/>
        </w:rPr>
        <w:t xml:space="preserve">The model testing for differences between cue conditions </w:t>
      </w:r>
      <w:r w:rsidR="00CC4E10" w:rsidRPr="0053016D">
        <w:rPr>
          <w:i w:val="0"/>
          <w:iCs w:val="0"/>
        </w:rPr>
        <w:t>suggested that RTs overall significantly decreased over time</w:t>
      </w:r>
      <w:r w:rsidR="00A8197A" w:rsidRPr="0053016D">
        <w:rPr>
          <w:i w:val="0"/>
          <w:iCs w:val="0"/>
        </w:rPr>
        <w:t xml:space="preserve"> in all conditions (</w:t>
      </w:r>
      <w:r w:rsidR="0004761D">
        <w:rPr>
          <w:i w:val="0"/>
          <w:iCs w:val="0"/>
        </w:rPr>
        <w:t>see Table S10;</w:t>
      </w:r>
      <w:r w:rsidR="00B24F5F" w:rsidRPr="0053016D">
        <w:rPr>
          <w:i w:val="0"/>
          <w:iCs w:val="0"/>
        </w:rPr>
        <w:t xml:space="preserve"> Fig. S0</w:t>
      </w:r>
      <w:r w:rsidR="00005196">
        <w:rPr>
          <w:i w:val="0"/>
          <w:iCs w:val="0"/>
        </w:rPr>
        <w:t>3</w:t>
      </w:r>
      <w:r w:rsidR="00B24F5F" w:rsidRPr="0053016D">
        <w:rPr>
          <w:i w:val="0"/>
          <w:iCs w:val="0"/>
        </w:rPr>
        <w:t>A</w:t>
      </w:r>
      <w:r w:rsidR="00A8197A" w:rsidRPr="0053016D">
        <w:rPr>
          <w:i w:val="0"/>
          <w:iCs w:val="0"/>
        </w:rPr>
        <w:t>). Further</w:t>
      </w:r>
      <w:r w:rsidR="00D00F96" w:rsidRPr="0053016D">
        <w:rPr>
          <w:i w:val="0"/>
          <w:iCs w:val="0"/>
        </w:rPr>
        <w:t xml:space="preserve">, </w:t>
      </w:r>
      <w:r w:rsidR="00F71BCC" w:rsidRPr="0053016D">
        <w:rPr>
          <w:i w:val="0"/>
          <w:iCs w:val="0"/>
        </w:rPr>
        <w:t xml:space="preserve">RTs </w:t>
      </w:r>
      <w:r w:rsidR="00B24F5F" w:rsidRPr="0053016D">
        <w:rPr>
          <w:i w:val="0"/>
          <w:iCs w:val="0"/>
        </w:rPr>
        <w:t>started to differ between cue conditions from repetition 1 or 2 onwards (</w:t>
      </w:r>
      <w:r w:rsidR="0004761D">
        <w:rPr>
          <w:i w:val="0"/>
          <w:iCs w:val="0"/>
        </w:rPr>
        <w:t>see Table S11</w:t>
      </w:r>
      <w:r w:rsidR="00D00F96" w:rsidRPr="0053016D">
        <w:rPr>
          <w:i w:val="0"/>
          <w:iCs w:val="0"/>
        </w:rPr>
        <w:t>)</w:t>
      </w:r>
      <w:r w:rsidR="00B24F5F" w:rsidRPr="0053016D">
        <w:rPr>
          <w:i w:val="0"/>
          <w:iCs w:val="0"/>
        </w:rPr>
        <w:t>.</w:t>
      </w:r>
      <w:r w:rsidR="00BA32AF" w:rsidRPr="0053016D">
        <w:rPr>
          <w:i w:val="0"/>
          <w:iCs w:val="0"/>
        </w:rPr>
        <w:t xml:space="preserve"> </w:t>
      </w:r>
      <w:r w:rsidR="00B24F5F" w:rsidRPr="0053016D">
        <w:rPr>
          <w:i w:val="0"/>
          <w:iCs w:val="0"/>
        </w:rPr>
        <w:t>O</w:t>
      </w:r>
      <w:r w:rsidR="00BA32AF" w:rsidRPr="0053016D">
        <w:rPr>
          <w:i w:val="0"/>
          <w:iCs w:val="0"/>
        </w:rPr>
        <w:t>verall</w:t>
      </w:r>
      <w:r w:rsidR="00B24F5F" w:rsidRPr="0053016D">
        <w:rPr>
          <w:i w:val="0"/>
          <w:iCs w:val="0"/>
        </w:rPr>
        <w:t>,</w:t>
      </w:r>
      <w:r w:rsidR="00BA32AF" w:rsidRPr="0053016D">
        <w:rPr>
          <w:i w:val="0"/>
          <w:iCs w:val="0"/>
        </w:rPr>
        <w:t xml:space="preserve"> RTs </w:t>
      </w:r>
      <w:r w:rsidR="00B24F5F" w:rsidRPr="0053016D">
        <w:rPr>
          <w:i w:val="0"/>
          <w:iCs w:val="0"/>
        </w:rPr>
        <w:t xml:space="preserve">were faster </w:t>
      </w:r>
      <w:r w:rsidR="00BA32AF" w:rsidRPr="0053016D">
        <w:rPr>
          <w:i w:val="0"/>
          <w:iCs w:val="0"/>
        </w:rPr>
        <w:t>for responses to Win than Avoid cues and faster for (correct) responses to Go cues than (incorrect) responses to NoGo cues.</w:t>
      </w:r>
      <w:r w:rsidR="007A5C06">
        <w:rPr>
          <w:i w:val="0"/>
          <w:iCs w:val="0"/>
        </w:rPr>
        <w:t xml:space="preserve"> Overall, RT differences between conditions persisted throughout the block.</w:t>
      </w:r>
    </w:p>
    <w:p w14:paraId="4884D5F2" w14:textId="147576CD" w:rsidR="00BA32AF" w:rsidRPr="0053016D" w:rsidRDefault="00BA32AF" w:rsidP="00E5437E">
      <w:pPr>
        <w:pStyle w:val="Figurecaption"/>
        <w:spacing w:line="480" w:lineRule="auto"/>
        <w:ind w:firstLine="720"/>
        <w:rPr>
          <w:i w:val="0"/>
          <w:iCs w:val="0"/>
        </w:rPr>
      </w:pPr>
      <w:r w:rsidRPr="0053016D">
        <w:rPr>
          <w:i w:val="0"/>
          <w:iCs w:val="0"/>
        </w:rPr>
        <w:lastRenderedPageBreak/>
        <w:t>The model testing for differences between stakes levels suggested again that RTs overall significantly decreased over time in both conditions</w:t>
      </w:r>
      <w:r w:rsidR="007A5C06">
        <w:rPr>
          <w:i w:val="0"/>
          <w:iCs w:val="0"/>
        </w:rPr>
        <w:t xml:space="preserve"> (Table S10; Fig. S0</w:t>
      </w:r>
      <w:r w:rsidR="00005196">
        <w:rPr>
          <w:i w:val="0"/>
          <w:iCs w:val="0"/>
        </w:rPr>
        <w:t>3</w:t>
      </w:r>
      <w:r w:rsidR="007A5C06">
        <w:rPr>
          <w:i w:val="0"/>
          <w:iCs w:val="0"/>
        </w:rPr>
        <w:t>B)</w:t>
      </w:r>
      <w:r w:rsidRPr="0053016D">
        <w:rPr>
          <w:i w:val="0"/>
          <w:iCs w:val="0"/>
        </w:rPr>
        <w:t xml:space="preserve">. Furthermore, throughout the block, RTs were slower for responses </w:t>
      </w:r>
      <w:r w:rsidR="00771F5E">
        <w:rPr>
          <w:i w:val="0"/>
          <w:iCs w:val="0"/>
        </w:rPr>
        <w:t xml:space="preserve">on </w:t>
      </w:r>
      <w:r w:rsidRPr="0053016D">
        <w:rPr>
          <w:i w:val="0"/>
          <w:iCs w:val="0"/>
        </w:rPr>
        <w:t>high</w:t>
      </w:r>
      <w:r w:rsidR="00771F5E">
        <w:rPr>
          <w:i w:val="0"/>
          <w:iCs w:val="0"/>
        </w:rPr>
        <w:t>-</w:t>
      </w:r>
      <w:r w:rsidRPr="0053016D">
        <w:rPr>
          <w:i w:val="0"/>
          <w:iCs w:val="0"/>
        </w:rPr>
        <w:t xml:space="preserve">stakes </w:t>
      </w:r>
      <w:r w:rsidR="00771F5E">
        <w:rPr>
          <w:i w:val="0"/>
          <w:iCs w:val="0"/>
        </w:rPr>
        <w:t xml:space="preserve">trials </w:t>
      </w:r>
      <w:r w:rsidRPr="0053016D">
        <w:rPr>
          <w:i w:val="0"/>
          <w:iCs w:val="0"/>
        </w:rPr>
        <w:t xml:space="preserve">than for responses </w:t>
      </w:r>
      <w:r w:rsidR="00771F5E">
        <w:rPr>
          <w:i w:val="0"/>
          <w:iCs w:val="0"/>
        </w:rPr>
        <w:t xml:space="preserve">on </w:t>
      </w:r>
      <w:r w:rsidRPr="0053016D">
        <w:rPr>
          <w:i w:val="0"/>
          <w:iCs w:val="0"/>
        </w:rPr>
        <w:t>low</w:t>
      </w:r>
      <w:r w:rsidR="00771F5E">
        <w:rPr>
          <w:i w:val="0"/>
          <w:iCs w:val="0"/>
        </w:rPr>
        <w:t>-</w:t>
      </w:r>
      <w:r w:rsidRPr="0053016D">
        <w:rPr>
          <w:i w:val="0"/>
          <w:iCs w:val="0"/>
        </w:rPr>
        <w:t xml:space="preserve">stakes </w:t>
      </w:r>
      <w:r w:rsidR="00771F5E">
        <w:rPr>
          <w:i w:val="0"/>
          <w:iCs w:val="0"/>
        </w:rPr>
        <w:t xml:space="preserve">trials </w:t>
      </w:r>
      <w:r w:rsidR="007A5C06">
        <w:rPr>
          <w:i w:val="0"/>
          <w:iCs w:val="0"/>
        </w:rPr>
        <w:t>(Table S11)</w:t>
      </w:r>
      <w:r w:rsidRPr="0053016D">
        <w:rPr>
          <w:i w:val="0"/>
          <w:iCs w:val="0"/>
        </w:rPr>
        <w:t>.</w:t>
      </w:r>
      <w:r w:rsidR="00D02EFA" w:rsidRPr="0053016D">
        <w:rPr>
          <w:i w:val="0"/>
          <w:iCs w:val="0"/>
        </w:rPr>
        <w:t xml:space="preserve"> This difference persisted throughout the </w:t>
      </w:r>
      <w:r w:rsidR="007A5C06">
        <w:rPr>
          <w:i w:val="0"/>
          <w:iCs w:val="0"/>
        </w:rPr>
        <w:t>block</w:t>
      </w:r>
      <w:r w:rsidR="00D02EFA" w:rsidRPr="0053016D">
        <w:rPr>
          <w:i w:val="0"/>
          <w:iCs w:val="0"/>
        </w:rPr>
        <w:t>.</w:t>
      </w:r>
    </w:p>
    <w:p w14:paraId="26057879" w14:textId="5C173698" w:rsidR="006D4335" w:rsidRDefault="00720493" w:rsidP="00771F5E">
      <w:pPr>
        <w:pStyle w:val="Figurecaption"/>
        <w:spacing w:line="480" w:lineRule="auto"/>
        <w:ind w:firstLine="720"/>
        <w:rPr>
          <w:i w:val="0"/>
          <w:iCs w:val="0"/>
        </w:rPr>
      </w:pPr>
      <w:r w:rsidRPr="0053016D">
        <w:rPr>
          <w:i w:val="0"/>
          <w:iCs w:val="0"/>
        </w:rPr>
        <w:t>Finally, the model testing for differences between congruency conditions and stakes levels</w:t>
      </w:r>
      <w:r w:rsidR="001502B6" w:rsidRPr="0053016D">
        <w:rPr>
          <w:i w:val="0"/>
          <w:iCs w:val="0"/>
        </w:rPr>
        <w:t xml:space="preserve"> found again a significant decrease in RTs over time</w:t>
      </w:r>
      <w:r w:rsidR="00771F5E">
        <w:rPr>
          <w:i w:val="0"/>
          <w:iCs w:val="0"/>
        </w:rPr>
        <w:t xml:space="preserve"> (Table S10; Fig. S0</w:t>
      </w:r>
      <w:r w:rsidR="00005196">
        <w:rPr>
          <w:i w:val="0"/>
          <w:iCs w:val="0"/>
        </w:rPr>
        <w:t>3</w:t>
      </w:r>
      <w:r w:rsidR="00771F5E">
        <w:rPr>
          <w:i w:val="0"/>
          <w:iCs w:val="0"/>
        </w:rPr>
        <w:t>C).</w:t>
      </w:r>
      <w:r w:rsidR="001502B6" w:rsidRPr="0053016D">
        <w:rPr>
          <w:i w:val="0"/>
          <w:iCs w:val="0"/>
        </w:rPr>
        <w:t xml:space="preserve"> </w:t>
      </w:r>
      <w:r w:rsidR="00771F5E">
        <w:rPr>
          <w:i w:val="0"/>
          <w:iCs w:val="0"/>
        </w:rPr>
        <w:t xml:space="preserve">RTs were slower for responses to incongruent than to congruent cues, and slower on high-stakes trials than on low-stakes trials. Importantly, </w:t>
      </w:r>
      <w:r w:rsidR="001502B6" w:rsidRPr="0053016D">
        <w:rPr>
          <w:i w:val="0"/>
          <w:iCs w:val="0"/>
        </w:rPr>
        <w:t xml:space="preserve">RTs </w:t>
      </w:r>
      <w:r w:rsidR="00771F5E">
        <w:rPr>
          <w:i w:val="0"/>
          <w:iCs w:val="0"/>
        </w:rPr>
        <w:t>were slower on high-stakes trials compared t</w:t>
      </w:r>
      <w:r w:rsidR="001502B6" w:rsidRPr="0053016D">
        <w:rPr>
          <w:i w:val="0"/>
          <w:iCs w:val="0"/>
        </w:rPr>
        <w:t xml:space="preserve">o </w:t>
      </w:r>
      <w:r w:rsidR="00771F5E">
        <w:rPr>
          <w:i w:val="0"/>
          <w:iCs w:val="0"/>
        </w:rPr>
        <w:t xml:space="preserve">low-stakes trials both for </w:t>
      </w:r>
      <w:r w:rsidR="001502B6" w:rsidRPr="0053016D">
        <w:rPr>
          <w:i w:val="0"/>
          <w:iCs w:val="0"/>
        </w:rPr>
        <w:t xml:space="preserve">congruent </w:t>
      </w:r>
      <w:r w:rsidR="00771F5E">
        <w:rPr>
          <w:i w:val="0"/>
          <w:iCs w:val="0"/>
        </w:rPr>
        <w:t xml:space="preserve">and for </w:t>
      </w:r>
      <w:r w:rsidR="001502B6" w:rsidRPr="0053016D">
        <w:rPr>
          <w:i w:val="0"/>
          <w:iCs w:val="0"/>
        </w:rPr>
        <w:t>incongruent cues</w:t>
      </w:r>
      <w:r w:rsidR="00771F5E">
        <w:rPr>
          <w:i w:val="0"/>
          <w:iCs w:val="0"/>
        </w:rPr>
        <w:t>, similarly, although this differences tended to be bigger for incongruent trials</w:t>
      </w:r>
      <w:r w:rsidR="001502B6" w:rsidRPr="0053016D">
        <w:rPr>
          <w:i w:val="0"/>
          <w:iCs w:val="0"/>
        </w:rPr>
        <w:t>.</w:t>
      </w:r>
      <w:r w:rsidR="00D02EFA" w:rsidRPr="0053016D">
        <w:rPr>
          <w:i w:val="0"/>
          <w:iCs w:val="0"/>
        </w:rPr>
        <w:t xml:space="preserve"> These differences persisted throughout the task</w:t>
      </w:r>
      <w:r w:rsidR="00771F5E">
        <w:rPr>
          <w:i w:val="0"/>
          <w:iCs w:val="0"/>
        </w:rPr>
        <w:t>.</w:t>
      </w:r>
    </w:p>
    <w:p w14:paraId="751D9AEC" w14:textId="3C363CCF" w:rsidR="00771F5E" w:rsidRDefault="00771F5E" w:rsidP="00771F5E">
      <w:pPr>
        <w:pStyle w:val="Figurecaption"/>
        <w:spacing w:line="480" w:lineRule="auto"/>
        <w:ind w:firstLine="720"/>
        <w:rPr>
          <w:i w:val="0"/>
          <w:iCs w:val="0"/>
        </w:rPr>
      </w:pPr>
      <w:r>
        <w:rPr>
          <w:i w:val="0"/>
          <w:iCs w:val="0"/>
        </w:rPr>
        <w:t>In sum, these results show that condition differences and differences between stakes in RTs emerge on the very first trials (cue repetitions) of a task and persist until the end of a block, with little change in these condition differences.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E79C8" w:rsidRPr="0053016D" w14:paraId="7AC4D438" w14:textId="77777777" w:rsidTr="007A5C06">
        <w:tc>
          <w:tcPr>
            <w:tcW w:w="9072" w:type="dxa"/>
          </w:tcPr>
          <w:p w14:paraId="679C85C5" w14:textId="4C566A49" w:rsidR="002E79C8" w:rsidRPr="0053016D" w:rsidRDefault="002E6F6B" w:rsidP="00507E2E">
            <w:pPr>
              <w:pStyle w:val="Figurecaption"/>
              <w:spacing w:line="480" w:lineRule="auto"/>
              <w:rPr>
                <w:i w:val="0"/>
                <w:iCs w:val="0"/>
                <w:sz w:val="22"/>
              </w:rPr>
            </w:pPr>
            <w:r>
              <w:rPr>
                <w:i w:val="0"/>
                <w:iCs w:val="0"/>
                <w:noProof/>
                <w:sz w:val="22"/>
              </w:rPr>
              <w:drawing>
                <wp:inline distT="0" distB="0" distL="0" distR="0" wp14:anchorId="2A3850A2" wp14:editId="4802B336">
                  <wp:extent cx="5687342" cy="1722475"/>
                  <wp:effectExtent l="0" t="0" r="0" b="0"/>
                  <wp:docPr id="2099216093" name="Picture 4" descr="A group of graphs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16093" name="Picture 4" descr="A group of graphs with different colored lines&#10;&#10;Description automatically generated"/>
                          <pic:cNvPicPr/>
                        </pic:nvPicPr>
                        <pic:blipFill rotWithShape="1">
                          <a:blip r:embed="rId10" cstate="print">
                            <a:extLst>
                              <a:ext uri="{28A0092B-C50C-407E-A947-70E740481C1C}">
                                <a14:useLocalDpi xmlns:a14="http://schemas.microsoft.com/office/drawing/2010/main" val="0"/>
                              </a:ext>
                            </a:extLst>
                          </a:blip>
                          <a:srcRect b="46158"/>
                          <a:stretch/>
                        </pic:blipFill>
                        <pic:spPr bwMode="auto">
                          <a:xfrm>
                            <a:off x="0" y="0"/>
                            <a:ext cx="5688000" cy="1722674"/>
                          </a:xfrm>
                          <a:prstGeom prst="rect">
                            <a:avLst/>
                          </a:prstGeom>
                          <a:ln>
                            <a:noFill/>
                          </a:ln>
                          <a:extLst>
                            <a:ext uri="{53640926-AAD7-44D8-BBD7-CCE9431645EC}">
                              <a14:shadowObscured xmlns:a14="http://schemas.microsoft.com/office/drawing/2010/main"/>
                            </a:ext>
                          </a:extLst>
                        </pic:spPr>
                      </pic:pic>
                    </a:graphicData>
                  </a:graphic>
                </wp:inline>
              </w:drawing>
            </w:r>
          </w:p>
        </w:tc>
      </w:tr>
      <w:tr w:rsidR="002E79C8" w:rsidRPr="0053016D" w14:paraId="7D918E43" w14:textId="77777777" w:rsidTr="007A5C06">
        <w:tc>
          <w:tcPr>
            <w:tcW w:w="9072" w:type="dxa"/>
          </w:tcPr>
          <w:p w14:paraId="6C0E59A2" w14:textId="350F949C" w:rsidR="002E79C8" w:rsidRPr="0053016D" w:rsidRDefault="002E79C8" w:rsidP="00507E2E">
            <w:pPr>
              <w:pStyle w:val="Figurecaption"/>
              <w:spacing w:line="240" w:lineRule="auto"/>
              <w:rPr>
                <w:i w:val="0"/>
                <w:iCs w:val="0"/>
                <w:sz w:val="22"/>
              </w:rPr>
            </w:pPr>
            <w:r w:rsidRPr="007D5755">
              <w:rPr>
                <w:sz w:val="16"/>
                <w:szCs w:val="16"/>
              </w:rPr>
              <w:t>Figure S0</w:t>
            </w:r>
            <w:r w:rsidR="00090829" w:rsidRPr="007D5755">
              <w:rPr>
                <w:sz w:val="16"/>
                <w:szCs w:val="16"/>
              </w:rPr>
              <w:t>3</w:t>
            </w:r>
            <w:r w:rsidRPr="007D5755">
              <w:rPr>
                <w:sz w:val="16"/>
                <w:szCs w:val="16"/>
              </w:rPr>
              <w:t>.</w:t>
            </w:r>
            <w:r w:rsidRPr="007D5755">
              <w:rPr>
                <w:i w:val="0"/>
                <w:iCs w:val="0"/>
                <w:sz w:val="16"/>
                <w:szCs w:val="16"/>
              </w:rPr>
              <w:t xml:space="preserve"> </w:t>
            </w:r>
            <w:r w:rsidRPr="007D5755">
              <w:rPr>
                <w:sz w:val="16"/>
                <w:szCs w:val="16"/>
              </w:rPr>
              <w:t>Time course of RTs over cue repetition</w:t>
            </w:r>
            <w:r w:rsidR="004353BB" w:rsidRPr="007D5755">
              <w:rPr>
                <w:sz w:val="16"/>
                <w:szCs w:val="16"/>
              </w:rPr>
              <w:t>s</w:t>
            </w:r>
            <w:r w:rsidRPr="007D5755">
              <w:rPr>
                <w:sz w:val="16"/>
                <w:szCs w:val="16"/>
              </w:rPr>
              <w:t xml:space="preserve"> within a block</w:t>
            </w:r>
            <w:r w:rsidR="004353BB" w:rsidRPr="007D5755">
              <w:rPr>
                <w:sz w:val="16"/>
                <w:szCs w:val="16"/>
              </w:rPr>
              <w:t xml:space="preserve"> as predicted by a generalized additive mixed-effects model</w:t>
            </w:r>
            <w:r w:rsidRPr="007D5755">
              <w:rPr>
                <w:sz w:val="16"/>
                <w:szCs w:val="16"/>
              </w:rPr>
              <w:t>, separated by conditions</w:t>
            </w:r>
            <w:r w:rsidRPr="007D5755">
              <w:rPr>
                <w:i w:val="0"/>
                <w:iCs w:val="0"/>
                <w:sz w:val="16"/>
                <w:szCs w:val="16"/>
              </w:rPr>
              <w:t xml:space="preserve">. Overall, RTs speed up over time. </w:t>
            </w:r>
            <w:r w:rsidRPr="007D5755">
              <w:rPr>
                <w:b/>
                <w:bCs/>
                <w:i w:val="0"/>
                <w:iCs w:val="0"/>
                <w:sz w:val="16"/>
                <w:szCs w:val="16"/>
              </w:rPr>
              <w:t>A.</w:t>
            </w:r>
            <w:r w:rsidRPr="007D5755">
              <w:rPr>
                <w:i w:val="0"/>
                <w:iCs w:val="0"/>
                <w:sz w:val="16"/>
                <w:szCs w:val="16"/>
              </w:rPr>
              <w:t xml:space="preserve"> Differences between cue conditions</w:t>
            </w:r>
            <w:r w:rsidR="004353BB" w:rsidRPr="007D5755">
              <w:rPr>
                <w:i w:val="0"/>
                <w:iCs w:val="0"/>
                <w:sz w:val="16"/>
                <w:szCs w:val="16"/>
              </w:rPr>
              <w:t xml:space="preserve"> as predicted by </w:t>
            </w:r>
            <w:r w:rsidR="003C008F">
              <w:rPr>
                <w:i w:val="0"/>
                <w:iCs w:val="0"/>
                <w:sz w:val="16"/>
                <w:szCs w:val="16"/>
              </w:rPr>
              <w:t>a</w:t>
            </w:r>
            <w:r w:rsidR="004353BB" w:rsidRPr="007D5755">
              <w:rPr>
                <w:i w:val="0"/>
                <w:iCs w:val="0"/>
                <w:sz w:val="16"/>
                <w:szCs w:val="16"/>
              </w:rPr>
              <w:t xml:space="preserve"> </w:t>
            </w:r>
            <w:r w:rsidR="003C008F">
              <w:rPr>
                <w:i w:val="0"/>
                <w:iCs w:val="0"/>
                <w:sz w:val="16"/>
                <w:szCs w:val="16"/>
              </w:rPr>
              <w:t>mixed-effects additive model fitted to the data</w:t>
            </w:r>
            <w:r w:rsidRPr="007D5755">
              <w:rPr>
                <w:i w:val="0"/>
                <w:iCs w:val="0"/>
                <w:sz w:val="16"/>
                <w:szCs w:val="16"/>
              </w:rPr>
              <w:t xml:space="preserve">. RTs are significantly faster for responses to Win than responses to Avoid cues, and faster for (correct) responses to Go cues than (incorrect) responses to NoGo cues throughout a block. </w:t>
            </w:r>
            <w:r w:rsidRPr="007D5755">
              <w:rPr>
                <w:b/>
                <w:bCs/>
                <w:i w:val="0"/>
                <w:iCs w:val="0"/>
                <w:sz w:val="16"/>
                <w:szCs w:val="16"/>
              </w:rPr>
              <w:t>B</w:t>
            </w:r>
            <w:r w:rsidRPr="007D5755">
              <w:rPr>
                <w:i w:val="0"/>
                <w:iCs w:val="0"/>
                <w:sz w:val="16"/>
                <w:szCs w:val="16"/>
              </w:rPr>
              <w:t xml:space="preserve">. Differences between stakes levels. RTs are significantly slower on high-stakes trials compared to low-stakes trials throughout a block. </w:t>
            </w:r>
            <w:r w:rsidRPr="007D5755">
              <w:rPr>
                <w:b/>
                <w:bCs/>
                <w:i w:val="0"/>
                <w:iCs w:val="0"/>
                <w:sz w:val="16"/>
                <w:szCs w:val="16"/>
              </w:rPr>
              <w:t>C</w:t>
            </w:r>
            <w:r w:rsidRPr="007D5755">
              <w:rPr>
                <w:i w:val="0"/>
                <w:iCs w:val="0"/>
                <w:sz w:val="16"/>
                <w:szCs w:val="16"/>
              </w:rPr>
              <w:t>. Differences between stakes levels separately per condition. Both for congruent and incongruent cues, RTs on high-stakes trials are significantly slower than RTs on low-stakes trials. This difference tends to be larger for incongruent cues.</w:t>
            </w:r>
          </w:p>
        </w:tc>
      </w:tr>
    </w:tbl>
    <w:p w14:paraId="6CD9C03E" w14:textId="77777777" w:rsidR="007A5C06" w:rsidRPr="0053016D" w:rsidRDefault="007A5C06" w:rsidP="007A5C06">
      <w:pPr>
        <w:pStyle w:val="Figurecaption"/>
        <w:spacing w:line="480" w:lineRule="auto"/>
        <w:ind w:firstLine="720"/>
        <w:rPr>
          <w:i w:val="0"/>
          <w:iCs w:val="0"/>
        </w:rPr>
      </w:pPr>
    </w:p>
    <w:tbl>
      <w:tblPr>
        <w:tblStyle w:val="GridTable3"/>
        <w:tblW w:w="9204" w:type="dxa"/>
        <w:tblInd w:w="10" w:type="dxa"/>
        <w:tblLook w:val="04A0" w:firstRow="1" w:lastRow="0" w:firstColumn="1" w:lastColumn="0" w:noHBand="0" w:noVBand="1"/>
      </w:tblPr>
      <w:tblGrid>
        <w:gridCol w:w="1975"/>
        <w:gridCol w:w="3677"/>
        <w:gridCol w:w="3552"/>
      </w:tblGrid>
      <w:tr w:rsidR="007A5C06" w:rsidRPr="0053016D" w14:paraId="3E4F8BA7" w14:textId="77777777" w:rsidTr="00507E2E">
        <w:trPr>
          <w:cnfStyle w:val="100000000000" w:firstRow="1" w:lastRow="0" w:firstColumn="0" w:lastColumn="0" w:oddVBand="0" w:evenVBand="0" w:oddHBand="0" w:evenHBand="0" w:firstRowFirstColumn="0" w:firstRowLastColumn="0" w:lastRowFirstColumn="0" w:lastRowLastColumn="0"/>
          <w:trHeight w:val="24"/>
        </w:trPr>
        <w:tc>
          <w:tcPr>
            <w:cnfStyle w:val="001000000100" w:firstRow="0" w:lastRow="0" w:firstColumn="1" w:lastColumn="0" w:oddVBand="0" w:evenVBand="0" w:oddHBand="0" w:evenHBand="0" w:firstRowFirstColumn="1" w:firstRowLastColumn="0" w:lastRowFirstColumn="0" w:lastRowLastColumn="0"/>
            <w:tcW w:w="1975" w:type="dxa"/>
            <w:vAlign w:val="bottom"/>
          </w:tcPr>
          <w:p w14:paraId="78B0EA34" w14:textId="77777777" w:rsidR="007A5C06" w:rsidRDefault="007A5C06" w:rsidP="00507E2E">
            <w:pPr>
              <w:pStyle w:val="Figurecaption"/>
              <w:spacing w:line="240" w:lineRule="auto"/>
              <w:jc w:val="left"/>
              <w:rPr>
                <w:b w:val="0"/>
                <w:bCs w:val="0"/>
                <w:sz w:val="16"/>
                <w:szCs w:val="16"/>
              </w:rPr>
            </w:pPr>
          </w:p>
          <w:p w14:paraId="3615CB72" w14:textId="77777777" w:rsidR="007A5C06" w:rsidRPr="0053016D" w:rsidRDefault="007A5C06" w:rsidP="00507E2E">
            <w:pPr>
              <w:pStyle w:val="Figurecaption"/>
              <w:spacing w:line="240" w:lineRule="auto"/>
              <w:jc w:val="left"/>
              <w:rPr>
                <w:i/>
                <w:iCs/>
                <w:sz w:val="16"/>
                <w:szCs w:val="16"/>
              </w:rPr>
            </w:pPr>
            <w:r w:rsidRPr="0053016D">
              <w:rPr>
                <w:i/>
                <w:iCs/>
                <w:sz w:val="16"/>
                <w:szCs w:val="16"/>
              </w:rPr>
              <w:t>Model</w:t>
            </w:r>
          </w:p>
        </w:tc>
        <w:tc>
          <w:tcPr>
            <w:tcW w:w="3677" w:type="dxa"/>
            <w:vAlign w:val="bottom"/>
          </w:tcPr>
          <w:p w14:paraId="7D2AA64F"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b w:val="0"/>
                <w:bCs w:val="0"/>
                <w:i w:val="0"/>
                <w:iCs w:val="0"/>
                <w:sz w:val="16"/>
                <w:szCs w:val="16"/>
              </w:rPr>
            </w:pPr>
            <w:r w:rsidRPr="0053016D">
              <w:rPr>
                <w:i w:val="0"/>
                <w:iCs w:val="0"/>
                <w:sz w:val="16"/>
                <w:szCs w:val="16"/>
              </w:rPr>
              <w:t xml:space="preserve">Parametric coefficient </w:t>
            </w:r>
          </w:p>
          <w:p w14:paraId="683B12FE" w14:textId="2AEC7321"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w:t>
            </w:r>
            <w:r w:rsidR="008C179F">
              <w:rPr>
                <w:i w:val="0"/>
                <w:iCs w:val="0"/>
                <w:sz w:val="16"/>
                <w:szCs w:val="16"/>
              </w:rPr>
              <w:t>Linear change</w:t>
            </w:r>
            <w:r>
              <w:rPr>
                <w:i w:val="0"/>
                <w:iCs w:val="0"/>
                <w:sz w:val="16"/>
                <w:szCs w:val="16"/>
              </w:rPr>
              <w:t xml:space="preserve"> </w:t>
            </w:r>
            <w:r w:rsidR="008C179F">
              <w:rPr>
                <w:i w:val="0"/>
                <w:iCs w:val="0"/>
                <w:sz w:val="16"/>
                <w:szCs w:val="16"/>
              </w:rPr>
              <w:t xml:space="preserve">within </w:t>
            </w:r>
            <w:r>
              <w:rPr>
                <w:i w:val="0"/>
                <w:iCs w:val="0"/>
                <w:sz w:val="16"/>
                <w:szCs w:val="16"/>
              </w:rPr>
              <w:t>condition</w:t>
            </w:r>
            <w:r w:rsidRPr="0053016D">
              <w:rPr>
                <w:i w:val="0"/>
                <w:iCs w:val="0"/>
                <w:sz w:val="16"/>
                <w:szCs w:val="16"/>
              </w:rPr>
              <w:t>)</w:t>
            </w:r>
          </w:p>
        </w:tc>
        <w:tc>
          <w:tcPr>
            <w:tcW w:w="3552" w:type="dxa"/>
            <w:vAlign w:val="bottom"/>
          </w:tcPr>
          <w:p w14:paraId="3D548280"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b w:val="0"/>
                <w:bCs w:val="0"/>
                <w:i w:val="0"/>
                <w:iCs w:val="0"/>
                <w:sz w:val="16"/>
                <w:szCs w:val="16"/>
              </w:rPr>
            </w:pPr>
            <w:r w:rsidRPr="0053016D">
              <w:rPr>
                <w:i w:val="0"/>
                <w:iCs w:val="0"/>
                <w:sz w:val="16"/>
                <w:szCs w:val="16"/>
              </w:rPr>
              <w:t>Smooth</w:t>
            </w:r>
          </w:p>
          <w:p w14:paraId="6E1F3560"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 xml:space="preserve">(non-linear </w:t>
            </w:r>
            <w:r>
              <w:rPr>
                <w:i w:val="0"/>
                <w:iCs w:val="0"/>
                <w:sz w:val="16"/>
                <w:szCs w:val="16"/>
              </w:rPr>
              <w:t>change within each condition</w:t>
            </w:r>
            <w:r w:rsidRPr="0053016D">
              <w:rPr>
                <w:i w:val="0"/>
                <w:iCs w:val="0"/>
                <w:sz w:val="16"/>
                <w:szCs w:val="16"/>
              </w:rPr>
              <w:t>)</w:t>
            </w:r>
          </w:p>
        </w:tc>
      </w:tr>
      <w:tr w:rsidR="007A5C06" w:rsidRPr="0053016D" w14:paraId="09575D04"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0CAD4F2D" w14:textId="77777777" w:rsidR="007A5C06" w:rsidRPr="0053016D" w:rsidRDefault="007A5C06" w:rsidP="00507E2E">
            <w:pPr>
              <w:pStyle w:val="Figurecaption"/>
              <w:spacing w:line="240" w:lineRule="auto"/>
              <w:rPr>
                <w:b/>
                <w:bCs/>
                <w:i/>
                <w:iCs/>
                <w:sz w:val="16"/>
                <w:szCs w:val="16"/>
              </w:rPr>
            </w:pPr>
            <w:r w:rsidRPr="0053016D">
              <w:rPr>
                <w:b/>
                <w:bCs/>
                <w:i/>
                <w:iCs/>
                <w:sz w:val="16"/>
                <w:szCs w:val="16"/>
              </w:rPr>
              <w:t>Cue conditions:</w:t>
            </w:r>
          </w:p>
        </w:tc>
        <w:tc>
          <w:tcPr>
            <w:tcW w:w="3677" w:type="dxa"/>
          </w:tcPr>
          <w:p w14:paraId="6FC32C17"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c>
          <w:tcPr>
            <w:tcW w:w="3552" w:type="dxa"/>
          </w:tcPr>
          <w:p w14:paraId="2D7F57C8"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r>
      <w:tr w:rsidR="007A5C06" w:rsidRPr="0053016D" w14:paraId="12EC9713"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77980F42" w14:textId="77777777" w:rsidR="007A5C06" w:rsidRPr="0053016D" w:rsidRDefault="007A5C06" w:rsidP="00507E2E">
            <w:pPr>
              <w:pStyle w:val="Figurecaption"/>
              <w:spacing w:line="240" w:lineRule="auto"/>
              <w:rPr>
                <w:i/>
                <w:iCs/>
                <w:sz w:val="16"/>
                <w:szCs w:val="16"/>
              </w:rPr>
            </w:pPr>
            <w:r w:rsidRPr="0053016D">
              <w:rPr>
                <w:i/>
                <w:iCs/>
                <w:sz w:val="16"/>
                <w:szCs w:val="16"/>
              </w:rPr>
              <w:t>Go-to-Win</w:t>
            </w:r>
          </w:p>
        </w:tc>
        <w:tc>
          <w:tcPr>
            <w:tcW w:w="3677" w:type="dxa"/>
          </w:tcPr>
          <w:p w14:paraId="1F8E48A5"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0.103) = 115.249, </w:t>
            </w:r>
            <w:r w:rsidRPr="0053016D">
              <w:rPr>
                <w:sz w:val="16"/>
                <w:szCs w:val="16"/>
              </w:rPr>
              <w:t>p</w:t>
            </w:r>
            <w:r w:rsidRPr="0053016D">
              <w:rPr>
                <w:i w:val="0"/>
                <w:iCs w:val="0"/>
                <w:sz w:val="16"/>
                <w:szCs w:val="16"/>
              </w:rPr>
              <w:t xml:space="preserve"> &lt; .001</w:t>
            </w:r>
          </w:p>
        </w:tc>
        <w:tc>
          <w:tcPr>
            <w:tcW w:w="3552" w:type="dxa"/>
          </w:tcPr>
          <w:p w14:paraId="3085AA8C"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(3.094, 3.788) = 27.370, </w:t>
            </w:r>
            <w:r w:rsidRPr="0053016D">
              <w:rPr>
                <w:sz w:val="16"/>
                <w:szCs w:val="16"/>
              </w:rPr>
              <w:t>p</w:t>
            </w:r>
            <w:r w:rsidRPr="0053016D">
              <w:rPr>
                <w:i w:val="0"/>
                <w:iCs w:val="0"/>
                <w:sz w:val="16"/>
                <w:szCs w:val="16"/>
              </w:rPr>
              <w:t xml:space="preserve"> &lt; .001</w:t>
            </w:r>
          </w:p>
        </w:tc>
      </w:tr>
      <w:tr w:rsidR="007A5C06" w:rsidRPr="0053016D" w14:paraId="5D2190C1"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196C820E" w14:textId="77777777" w:rsidR="007A5C06" w:rsidRPr="0053016D" w:rsidRDefault="007A5C06" w:rsidP="00507E2E">
            <w:pPr>
              <w:pStyle w:val="Figurecaption"/>
              <w:spacing w:line="240" w:lineRule="auto"/>
              <w:rPr>
                <w:i/>
                <w:iCs/>
                <w:sz w:val="16"/>
                <w:szCs w:val="16"/>
              </w:rPr>
            </w:pPr>
            <w:r w:rsidRPr="0053016D">
              <w:rPr>
                <w:i/>
                <w:iCs/>
                <w:sz w:val="16"/>
                <w:szCs w:val="16"/>
              </w:rPr>
              <w:t>Go-to-Avoid</w:t>
            </w:r>
          </w:p>
        </w:tc>
        <w:tc>
          <w:tcPr>
            <w:tcW w:w="3677" w:type="dxa"/>
          </w:tcPr>
          <w:p w14:paraId="72C617DE"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0.103) = 22.778, </w:t>
            </w:r>
            <w:r w:rsidRPr="0053016D">
              <w:rPr>
                <w:sz w:val="16"/>
                <w:szCs w:val="16"/>
              </w:rPr>
              <w:t>p</w:t>
            </w:r>
            <w:r w:rsidRPr="0053016D">
              <w:rPr>
                <w:i w:val="0"/>
                <w:iCs w:val="0"/>
                <w:sz w:val="16"/>
                <w:szCs w:val="16"/>
              </w:rPr>
              <w:t xml:space="preserve"> &lt; .001</w:t>
            </w:r>
          </w:p>
        </w:tc>
        <w:tc>
          <w:tcPr>
            <w:tcW w:w="3552" w:type="dxa"/>
          </w:tcPr>
          <w:p w14:paraId="348E961C"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35.715, </w:t>
            </w:r>
            <w:r w:rsidRPr="0053016D">
              <w:rPr>
                <w:sz w:val="16"/>
                <w:szCs w:val="16"/>
              </w:rPr>
              <w:t>p</w:t>
            </w:r>
            <w:r w:rsidRPr="0053016D">
              <w:rPr>
                <w:i w:val="0"/>
                <w:iCs w:val="0"/>
                <w:sz w:val="16"/>
                <w:szCs w:val="16"/>
              </w:rPr>
              <w:t xml:space="preserve"> &lt; .001</w:t>
            </w:r>
          </w:p>
        </w:tc>
      </w:tr>
      <w:tr w:rsidR="007A5C06" w:rsidRPr="0053016D" w14:paraId="05ABC73B"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6BBB1B1F" w14:textId="77777777" w:rsidR="007A5C06" w:rsidRPr="0053016D" w:rsidRDefault="007A5C06" w:rsidP="00507E2E">
            <w:pPr>
              <w:pStyle w:val="Figurecaption"/>
              <w:spacing w:line="240" w:lineRule="auto"/>
              <w:rPr>
                <w:i/>
                <w:iCs/>
                <w:sz w:val="16"/>
                <w:szCs w:val="16"/>
              </w:rPr>
            </w:pPr>
            <w:r w:rsidRPr="0053016D">
              <w:rPr>
                <w:i/>
                <w:iCs/>
                <w:sz w:val="16"/>
                <w:szCs w:val="16"/>
              </w:rPr>
              <w:t>NoGo-to-Win</w:t>
            </w:r>
          </w:p>
        </w:tc>
        <w:tc>
          <w:tcPr>
            <w:tcW w:w="3677" w:type="dxa"/>
          </w:tcPr>
          <w:p w14:paraId="040C5A65"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0.103) = 8.036, </w:t>
            </w:r>
            <w:r w:rsidRPr="0053016D">
              <w:rPr>
                <w:sz w:val="16"/>
                <w:szCs w:val="16"/>
              </w:rPr>
              <w:t>p</w:t>
            </w:r>
            <w:r w:rsidRPr="0053016D">
              <w:rPr>
                <w:i w:val="0"/>
                <w:iCs w:val="0"/>
                <w:sz w:val="16"/>
                <w:szCs w:val="16"/>
              </w:rPr>
              <w:t xml:space="preserve"> &lt; .001</w:t>
            </w:r>
          </w:p>
        </w:tc>
        <w:tc>
          <w:tcPr>
            <w:tcW w:w="3552" w:type="dxa"/>
          </w:tcPr>
          <w:p w14:paraId="68F477FB"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(2.497, 3.061) = 26.894, </w:t>
            </w:r>
            <w:r w:rsidRPr="0053016D">
              <w:rPr>
                <w:sz w:val="16"/>
                <w:szCs w:val="16"/>
              </w:rPr>
              <w:t>p</w:t>
            </w:r>
            <w:r w:rsidRPr="0053016D">
              <w:rPr>
                <w:i w:val="0"/>
                <w:iCs w:val="0"/>
                <w:sz w:val="16"/>
                <w:szCs w:val="16"/>
              </w:rPr>
              <w:t xml:space="preserve"> &lt; .001</w:t>
            </w:r>
          </w:p>
        </w:tc>
      </w:tr>
      <w:tr w:rsidR="007A5C06" w:rsidRPr="0053016D" w14:paraId="7DAF2505"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2A06DD41" w14:textId="1BFB8029" w:rsidR="007A5C06" w:rsidRPr="0053016D" w:rsidRDefault="007A5C06" w:rsidP="00507E2E">
            <w:pPr>
              <w:pStyle w:val="Figurecaption"/>
              <w:spacing w:line="240" w:lineRule="auto"/>
              <w:rPr>
                <w:i/>
                <w:iCs/>
                <w:sz w:val="16"/>
                <w:szCs w:val="16"/>
              </w:rPr>
            </w:pPr>
            <w:r w:rsidRPr="0053016D">
              <w:rPr>
                <w:i/>
                <w:iCs/>
                <w:sz w:val="16"/>
                <w:szCs w:val="16"/>
              </w:rPr>
              <w:t>NoGo-to</w:t>
            </w:r>
            <w:r w:rsidR="000F6663">
              <w:rPr>
                <w:i/>
                <w:iCs/>
                <w:sz w:val="16"/>
                <w:szCs w:val="16"/>
              </w:rPr>
              <w:t>-</w:t>
            </w:r>
            <w:r w:rsidRPr="0053016D">
              <w:rPr>
                <w:i/>
                <w:iCs/>
                <w:sz w:val="16"/>
                <w:szCs w:val="16"/>
              </w:rPr>
              <w:t>Avoid</w:t>
            </w:r>
          </w:p>
        </w:tc>
        <w:tc>
          <w:tcPr>
            <w:tcW w:w="3677" w:type="dxa"/>
          </w:tcPr>
          <w:p w14:paraId="6462D0A4"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0.103) = 12.887, </w:t>
            </w:r>
            <w:r w:rsidRPr="0053016D">
              <w:rPr>
                <w:sz w:val="16"/>
                <w:szCs w:val="16"/>
              </w:rPr>
              <w:t>p</w:t>
            </w:r>
            <w:r w:rsidRPr="0053016D">
              <w:rPr>
                <w:i w:val="0"/>
                <w:iCs w:val="0"/>
                <w:sz w:val="16"/>
                <w:szCs w:val="16"/>
              </w:rPr>
              <w:t xml:space="preserve"> &lt; .001</w:t>
            </w:r>
          </w:p>
        </w:tc>
        <w:tc>
          <w:tcPr>
            <w:tcW w:w="3552" w:type="dxa"/>
          </w:tcPr>
          <w:p w14:paraId="3DEB0F1A"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(2.963, 3.629) = 1.530, </w:t>
            </w:r>
            <w:r w:rsidRPr="0053016D">
              <w:rPr>
                <w:sz w:val="16"/>
                <w:szCs w:val="16"/>
              </w:rPr>
              <w:t>p</w:t>
            </w:r>
            <w:r w:rsidRPr="0053016D">
              <w:rPr>
                <w:i w:val="0"/>
                <w:iCs w:val="0"/>
                <w:sz w:val="16"/>
                <w:szCs w:val="16"/>
              </w:rPr>
              <w:t xml:space="preserve"> = .107</w:t>
            </w:r>
          </w:p>
        </w:tc>
      </w:tr>
      <w:tr w:rsidR="007A5C06" w:rsidRPr="0053016D" w14:paraId="58493CDF"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432C2315" w14:textId="77777777" w:rsidR="007A5C06" w:rsidRPr="0053016D" w:rsidRDefault="007A5C06" w:rsidP="00507E2E">
            <w:pPr>
              <w:pStyle w:val="Figurecaption"/>
              <w:spacing w:line="240" w:lineRule="auto"/>
              <w:rPr>
                <w:b/>
                <w:bCs/>
                <w:i/>
                <w:iCs/>
                <w:sz w:val="16"/>
                <w:szCs w:val="16"/>
              </w:rPr>
            </w:pPr>
            <w:r w:rsidRPr="0053016D">
              <w:rPr>
                <w:b/>
                <w:bCs/>
                <w:i/>
                <w:iCs/>
                <w:sz w:val="16"/>
                <w:szCs w:val="16"/>
              </w:rPr>
              <w:t>Stakes:</w:t>
            </w:r>
          </w:p>
        </w:tc>
        <w:tc>
          <w:tcPr>
            <w:tcW w:w="3677" w:type="dxa"/>
          </w:tcPr>
          <w:p w14:paraId="0F4AB69F"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c>
          <w:tcPr>
            <w:tcW w:w="3552" w:type="dxa"/>
          </w:tcPr>
          <w:p w14:paraId="404CAB02"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r>
      <w:tr w:rsidR="007A5C06" w:rsidRPr="0053016D" w14:paraId="40E1DA46"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0CB12C5A" w14:textId="77777777" w:rsidR="007A5C06" w:rsidRPr="0053016D" w:rsidRDefault="007A5C06" w:rsidP="00507E2E">
            <w:pPr>
              <w:pStyle w:val="Figurecaption"/>
              <w:spacing w:line="240" w:lineRule="auto"/>
              <w:rPr>
                <w:i/>
                <w:iCs/>
                <w:sz w:val="16"/>
                <w:szCs w:val="16"/>
              </w:rPr>
            </w:pPr>
            <w:r w:rsidRPr="0053016D">
              <w:rPr>
                <w:i/>
                <w:iCs/>
                <w:sz w:val="16"/>
                <w:szCs w:val="16"/>
              </w:rPr>
              <w:t>High</w:t>
            </w:r>
          </w:p>
        </w:tc>
        <w:tc>
          <w:tcPr>
            <w:tcW w:w="3677" w:type="dxa"/>
          </w:tcPr>
          <w:p w14:paraId="03FF3D69"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(3, 0.107) = 122.148, p &lt; .001</w:t>
            </w:r>
          </w:p>
        </w:tc>
        <w:tc>
          <w:tcPr>
            <w:tcW w:w="3552" w:type="dxa"/>
          </w:tcPr>
          <w:p w14:paraId="71E387E9"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(2.266, 2.746) = 35.926, </w:t>
            </w:r>
            <w:r w:rsidRPr="0053016D">
              <w:rPr>
                <w:sz w:val="16"/>
                <w:szCs w:val="16"/>
              </w:rPr>
              <w:t>p</w:t>
            </w:r>
            <w:r w:rsidRPr="0053016D">
              <w:rPr>
                <w:i w:val="0"/>
                <w:iCs w:val="0"/>
                <w:sz w:val="16"/>
                <w:szCs w:val="16"/>
              </w:rPr>
              <w:t xml:space="preserve"> &lt; .001</w:t>
            </w:r>
          </w:p>
        </w:tc>
      </w:tr>
      <w:tr w:rsidR="007A5C06" w:rsidRPr="0053016D" w14:paraId="7E6F0C44"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337F872C" w14:textId="77777777" w:rsidR="007A5C06" w:rsidRPr="0053016D" w:rsidRDefault="007A5C06" w:rsidP="00507E2E">
            <w:pPr>
              <w:pStyle w:val="Figurecaption"/>
              <w:spacing w:line="240" w:lineRule="auto"/>
              <w:rPr>
                <w:i/>
                <w:iCs/>
                <w:sz w:val="16"/>
                <w:szCs w:val="16"/>
              </w:rPr>
            </w:pPr>
            <w:r w:rsidRPr="0053016D">
              <w:rPr>
                <w:i/>
                <w:iCs/>
                <w:sz w:val="16"/>
                <w:szCs w:val="16"/>
              </w:rPr>
              <w:t>Low</w:t>
            </w:r>
          </w:p>
        </w:tc>
        <w:tc>
          <w:tcPr>
            <w:tcW w:w="3677" w:type="dxa"/>
          </w:tcPr>
          <w:p w14:paraId="3E71715C"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0.107) = -9.346, </w:t>
            </w:r>
            <w:r w:rsidRPr="0053016D">
              <w:rPr>
                <w:sz w:val="16"/>
                <w:szCs w:val="16"/>
              </w:rPr>
              <w:t>p</w:t>
            </w:r>
            <w:r w:rsidRPr="0053016D">
              <w:rPr>
                <w:i w:val="0"/>
                <w:iCs w:val="0"/>
                <w:sz w:val="16"/>
                <w:szCs w:val="16"/>
              </w:rPr>
              <w:t xml:space="preserve"> &lt; .001</w:t>
            </w:r>
          </w:p>
        </w:tc>
        <w:tc>
          <w:tcPr>
            <w:tcW w:w="3552" w:type="dxa"/>
          </w:tcPr>
          <w:p w14:paraId="2116B01D"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(2.857, 3.478) = 24.505, </w:t>
            </w:r>
            <w:r w:rsidRPr="0053016D">
              <w:rPr>
                <w:sz w:val="16"/>
                <w:szCs w:val="16"/>
              </w:rPr>
              <w:t>p</w:t>
            </w:r>
            <w:r w:rsidRPr="0053016D">
              <w:rPr>
                <w:i w:val="0"/>
                <w:iCs w:val="0"/>
                <w:sz w:val="16"/>
                <w:szCs w:val="16"/>
              </w:rPr>
              <w:t xml:space="preserve"> &lt; .001</w:t>
            </w:r>
          </w:p>
        </w:tc>
      </w:tr>
      <w:tr w:rsidR="007A5C06" w:rsidRPr="0053016D" w14:paraId="56D23B1C"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053694B4" w14:textId="77777777" w:rsidR="007A5C06" w:rsidRPr="0053016D" w:rsidRDefault="007A5C06" w:rsidP="00507E2E">
            <w:pPr>
              <w:pStyle w:val="Figurecaption"/>
              <w:spacing w:line="240" w:lineRule="auto"/>
              <w:rPr>
                <w:b/>
                <w:bCs/>
                <w:i/>
                <w:iCs/>
                <w:sz w:val="16"/>
                <w:szCs w:val="16"/>
              </w:rPr>
            </w:pPr>
            <w:r w:rsidRPr="0053016D">
              <w:rPr>
                <w:b/>
                <w:bCs/>
                <w:i/>
                <w:iCs/>
                <w:sz w:val="16"/>
                <w:szCs w:val="16"/>
              </w:rPr>
              <w:t>Congruency x Stakes:</w:t>
            </w:r>
          </w:p>
        </w:tc>
        <w:tc>
          <w:tcPr>
            <w:tcW w:w="3677" w:type="dxa"/>
          </w:tcPr>
          <w:p w14:paraId="19F36495"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c>
          <w:tcPr>
            <w:tcW w:w="3552" w:type="dxa"/>
          </w:tcPr>
          <w:p w14:paraId="29665B88"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r>
      <w:tr w:rsidR="007A5C06" w:rsidRPr="0053016D" w14:paraId="32585498"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5A327EAE" w14:textId="77777777" w:rsidR="007A5C06" w:rsidRPr="0053016D" w:rsidRDefault="007A5C06" w:rsidP="00507E2E">
            <w:pPr>
              <w:pStyle w:val="Figurecaption"/>
              <w:spacing w:line="240" w:lineRule="auto"/>
              <w:rPr>
                <w:b/>
                <w:bCs/>
                <w:i/>
                <w:iCs/>
                <w:sz w:val="16"/>
                <w:szCs w:val="16"/>
              </w:rPr>
            </w:pPr>
            <w:r w:rsidRPr="0053016D">
              <w:rPr>
                <w:i/>
                <w:iCs/>
                <w:sz w:val="16"/>
                <w:szCs w:val="16"/>
              </w:rPr>
              <w:t>Congruent /high</w:t>
            </w:r>
          </w:p>
        </w:tc>
        <w:tc>
          <w:tcPr>
            <w:tcW w:w="3677" w:type="dxa"/>
          </w:tcPr>
          <w:p w14:paraId="5E32CD6C"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0.104) = 108.940, </w:t>
            </w:r>
            <w:r w:rsidRPr="0053016D">
              <w:rPr>
                <w:sz w:val="16"/>
                <w:szCs w:val="16"/>
              </w:rPr>
              <w:t>p</w:t>
            </w:r>
            <w:r w:rsidRPr="0053016D">
              <w:rPr>
                <w:i w:val="0"/>
                <w:iCs w:val="0"/>
                <w:sz w:val="16"/>
                <w:szCs w:val="16"/>
              </w:rPr>
              <w:t xml:space="preserve"> &lt; .001</w:t>
            </w:r>
          </w:p>
        </w:tc>
        <w:tc>
          <w:tcPr>
            <w:tcW w:w="3552" w:type="dxa"/>
          </w:tcPr>
          <w:p w14:paraId="5DFF9DDF"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2.426, 2.973) = 30.546, </w:t>
            </w:r>
            <w:r w:rsidRPr="0053016D">
              <w:rPr>
                <w:sz w:val="16"/>
                <w:szCs w:val="16"/>
              </w:rPr>
              <w:t>p</w:t>
            </w:r>
            <w:r w:rsidRPr="0053016D">
              <w:rPr>
                <w:i w:val="0"/>
                <w:iCs w:val="0"/>
                <w:sz w:val="16"/>
                <w:szCs w:val="16"/>
              </w:rPr>
              <w:t xml:space="preserve"> &lt; .001</w:t>
            </w:r>
          </w:p>
        </w:tc>
      </w:tr>
      <w:tr w:rsidR="007A5C06" w:rsidRPr="0053016D" w14:paraId="2E8A61E3"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01B22A3B" w14:textId="77777777" w:rsidR="007A5C06" w:rsidRPr="0053016D" w:rsidRDefault="007A5C06" w:rsidP="00507E2E">
            <w:pPr>
              <w:pStyle w:val="Figurecaption"/>
              <w:spacing w:line="240" w:lineRule="auto"/>
              <w:rPr>
                <w:b/>
                <w:bCs/>
                <w:i/>
                <w:iCs/>
                <w:sz w:val="16"/>
                <w:szCs w:val="16"/>
              </w:rPr>
            </w:pPr>
            <w:r w:rsidRPr="0053016D">
              <w:rPr>
                <w:i/>
                <w:iCs/>
                <w:sz w:val="16"/>
                <w:szCs w:val="16"/>
              </w:rPr>
              <w:t>Congruent/ low</w:t>
            </w:r>
          </w:p>
        </w:tc>
        <w:tc>
          <w:tcPr>
            <w:tcW w:w="3677" w:type="dxa"/>
          </w:tcPr>
          <w:p w14:paraId="2B0AD933"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0.104) = -4.957, </w:t>
            </w:r>
            <w:r w:rsidRPr="0053016D">
              <w:rPr>
                <w:sz w:val="16"/>
                <w:szCs w:val="16"/>
              </w:rPr>
              <w:t>p</w:t>
            </w:r>
            <w:r w:rsidRPr="0053016D">
              <w:rPr>
                <w:i w:val="0"/>
                <w:iCs w:val="0"/>
                <w:sz w:val="16"/>
                <w:szCs w:val="16"/>
              </w:rPr>
              <w:t xml:space="preserve"> &lt; .001</w:t>
            </w:r>
          </w:p>
        </w:tc>
        <w:tc>
          <w:tcPr>
            <w:tcW w:w="3552" w:type="dxa"/>
          </w:tcPr>
          <w:p w14:paraId="5A3B431C"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2.679, 3,284) = 22.242, </w:t>
            </w:r>
            <w:r w:rsidRPr="0053016D">
              <w:rPr>
                <w:sz w:val="16"/>
                <w:szCs w:val="16"/>
              </w:rPr>
              <w:t>p</w:t>
            </w:r>
            <w:r w:rsidRPr="0053016D">
              <w:rPr>
                <w:i w:val="0"/>
                <w:iCs w:val="0"/>
                <w:sz w:val="16"/>
                <w:szCs w:val="16"/>
              </w:rPr>
              <w:t xml:space="preserve"> &lt; .001</w:t>
            </w:r>
          </w:p>
        </w:tc>
      </w:tr>
      <w:tr w:rsidR="007A5C06" w:rsidRPr="0053016D" w14:paraId="1398BA9D"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1975" w:type="dxa"/>
          </w:tcPr>
          <w:p w14:paraId="0DDA1DB4" w14:textId="77777777" w:rsidR="007A5C06" w:rsidRPr="0053016D" w:rsidRDefault="007A5C06" w:rsidP="00507E2E">
            <w:pPr>
              <w:pStyle w:val="Figurecaption"/>
              <w:spacing w:line="240" w:lineRule="auto"/>
              <w:rPr>
                <w:b/>
                <w:bCs/>
                <w:i/>
                <w:iCs/>
                <w:sz w:val="16"/>
                <w:szCs w:val="16"/>
              </w:rPr>
            </w:pPr>
            <w:r w:rsidRPr="0053016D">
              <w:rPr>
                <w:i/>
                <w:iCs/>
                <w:sz w:val="16"/>
                <w:szCs w:val="16"/>
              </w:rPr>
              <w:t>Incongruent/ high</w:t>
            </w:r>
          </w:p>
        </w:tc>
        <w:tc>
          <w:tcPr>
            <w:tcW w:w="3677" w:type="dxa"/>
          </w:tcPr>
          <w:p w14:paraId="03B24CE0"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(3, 0.104) = 15.148,</w:t>
            </w:r>
            <w:r w:rsidRPr="0053016D">
              <w:rPr>
                <w:sz w:val="16"/>
                <w:szCs w:val="16"/>
              </w:rPr>
              <w:t xml:space="preserve"> p</w:t>
            </w:r>
            <w:r w:rsidRPr="0053016D">
              <w:rPr>
                <w:i w:val="0"/>
                <w:iCs w:val="0"/>
                <w:sz w:val="16"/>
                <w:szCs w:val="16"/>
              </w:rPr>
              <w:t xml:space="preserve"> &lt; .001</w:t>
            </w:r>
          </w:p>
        </w:tc>
        <w:tc>
          <w:tcPr>
            <w:tcW w:w="3552" w:type="dxa"/>
          </w:tcPr>
          <w:p w14:paraId="6A3BCF9D"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44.597, </w:t>
            </w:r>
            <w:r w:rsidRPr="0053016D">
              <w:rPr>
                <w:sz w:val="16"/>
                <w:szCs w:val="16"/>
              </w:rPr>
              <w:t>p</w:t>
            </w:r>
            <w:r w:rsidRPr="0053016D">
              <w:rPr>
                <w:i w:val="0"/>
                <w:iCs w:val="0"/>
                <w:sz w:val="16"/>
                <w:szCs w:val="16"/>
              </w:rPr>
              <w:t xml:space="preserve"> &lt; .001</w:t>
            </w:r>
          </w:p>
        </w:tc>
      </w:tr>
      <w:tr w:rsidR="007A5C06" w:rsidRPr="0053016D" w14:paraId="52371A58" w14:textId="77777777" w:rsidTr="00507E2E">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975" w:type="dxa"/>
          </w:tcPr>
          <w:p w14:paraId="653BE72F" w14:textId="77777777" w:rsidR="007A5C06" w:rsidRPr="0053016D" w:rsidRDefault="007A5C06" w:rsidP="00507E2E">
            <w:pPr>
              <w:pStyle w:val="Figurecaption"/>
              <w:spacing w:line="240" w:lineRule="auto"/>
              <w:rPr>
                <w:b/>
                <w:bCs/>
                <w:i/>
                <w:iCs/>
                <w:sz w:val="16"/>
                <w:szCs w:val="16"/>
              </w:rPr>
            </w:pPr>
            <w:r w:rsidRPr="0053016D">
              <w:rPr>
                <w:i/>
                <w:iCs/>
                <w:sz w:val="16"/>
                <w:szCs w:val="16"/>
              </w:rPr>
              <w:t>Incongruent/ low</w:t>
            </w:r>
          </w:p>
        </w:tc>
        <w:tc>
          <w:tcPr>
            <w:tcW w:w="3677" w:type="dxa"/>
            <w:tcBorders>
              <w:bottom w:val="nil"/>
            </w:tcBorders>
          </w:tcPr>
          <w:p w14:paraId="4620E139"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(3, 0.104) = 6.496,</w:t>
            </w:r>
            <w:r w:rsidRPr="0053016D">
              <w:rPr>
                <w:sz w:val="16"/>
                <w:szCs w:val="16"/>
              </w:rPr>
              <w:t xml:space="preserve"> p</w:t>
            </w:r>
            <w:r w:rsidRPr="0053016D">
              <w:rPr>
                <w:i w:val="0"/>
                <w:iCs w:val="0"/>
                <w:sz w:val="16"/>
                <w:szCs w:val="16"/>
              </w:rPr>
              <w:t xml:space="preserve"> &lt; .001</w:t>
            </w:r>
          </w:p>
        </w:tc>
        <w:tc>
          <w:tcPr>
            <w:tcW w:w="3552" w:type="dxa"/>
            <w:tcBorders>
              <w:bottom w:val="nil"/>
            </w:tcBorders>
          </w:tcPr>
          <w:p w14:paraId="766D17CD"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53016D">
              <w:rPr>
                <w:sz w:val="16"/>
                <w:szCs w:val="16"/>
              </w:rPr>
              <w:t>F(</w:t>
            </w:r>
            <w:r w:rsidRPr="0053016D">
              <w:rPr>
                <w:i w:val="0"/>
                <w:iCs w:val="0"/>
                <w:sz w:val="16"/>
                <w:szCs w:val="16"/>
              </w:rPr>
              <w:t xml:space="preserve">1.947, 2.381) = 15.505, </w:t>
            </w:r>
            <w:r w:rsidRPr="0053016D">
              <w:rPr>
                <w:sz w:val="16"/>
                <w:szCs w:val="16"/>
              </w:rPr>
              <w:t>p</w:t>
            </w:r>
            <w:r w:rsidRPr="0053016D">
              <w:rPr>
                <w:i w:val="0"/>
                <w:iCs w:val="0"/>
                <w:sz w:val="16"/>
                <w:szCs w:val="16"/>
              </w:rPr>
              <w:t xml:space="preserve"> &lt; .001</w:t>
            </w:r>
          </w:p>
        </w:tc>
      </w:tr>
      <w:tr w:rsidR="007A5C06" w:rsidRPr="0053016D" w14:paraId="722788F9" w14:textId="77777777" w:rsidTr="00507E2E">
        <w:trPr>
          <w:trHeight w:val="24"/>
        </w:trPr>
        <w:tc>
          <w:tcPr>
            <w:cnfStyle w:val="001000000000" w:firstRow="0" w:lastRow="0" w:firstColumn="1" w:lastColumn="0" w:oddVBand="0" w:evenVBand="0" w:oddHBand="0" w:evenHBand="0" w:firstRowFirstColumn="0" w:firstRowLastColumn="0" w:lastRowFirstColumn="0" w:lastRowLastColumn="0"/>
            <w:tcW w:w="9204" w:type="dxa"/>
            <w:gridSpan w:val="3"/>
            <w:tcBorders>
              <w:right w:val="nil"/>
            </w:tcBorders>
          </w:tcPr>
          <w:p w14:paraId="26FA7A03" w14:textId="399ECE1D" w:rsidR="007A5C06" w:rsidRPr="0053016D" w:rsidRDefault="007A5C06" w:rsidP="00507E2E">
            <w:pPr>
              <w:pStyle w:val="Figurecaption"/>
              <w:spacing w:line="240" w:lineRule="auto"/>
              <w:rPr>
                <w:sz w:val="16"/>
                <w:szCs w:val="16"/>
              </w:rPr>
            </w:pPr>
            <w:r w:rsidRPr="009D7348">
              <w:rPr>
                <w:i/>
                <w:iCs/>
                <w:sz w:val="14"/>
                <w:szCs w:val="14"/>
              </w:rPr>
              <w:t>Table S10. Results from generalized additive mixed models (GAMMs) with separate smooth</w:t>
            </w:r>
            <w:r w:rsidR="00C20757">
              <w:rPr>
                <w:i/>
                <w:iCs/>
                <w:sz w:val="14"/>
                <w:szCs w:val="14"/>
              </w:rPr>
              <w:t>s</w:t>
            </w:r>
            <w:r w:rsidRPr="009D7348">
              <w:rPr>
                <w:i/>
                <w:iCs/>
                <w:sz w:val="14"/>
                <w:szCs w:val="14"/>
              </w:rPr>
              <w:t xml:space="preserve"> per condition. </w:t>
            </w:r>
            <w:r w:rsidRPr="009D7348">
              <w:rPr>
                <w:sz w:val="14"/>
                <w:szCs w:val="14"/>
              </w:rPr>
              <w:t xml:space="preserve">The parametric term reflects a linear change in time, while the smooth terms reflects any non-linear changes. Both add up to the total term. </w:t>
            </w:r>
          </w:p>
        </w:tc>
      </w:tr>
    </w:tbl>
    <w:p w14:paraId="564D96BE" w14:textId="77777777" w:rsidR="007D5755" w:rsidRPr="0053016D" w:rsidRDefault="007D5755" w:rsidP="007A5C06">
      <w:pPr>
        <w:pStyle w:val="Figurecaption"/>
        <w:spacing w:line="480" w:lineRule="auto"/>
        <w:rPr>
          <w:i w:val="0"/>
          <w:iCs w:val="0"/>
        </w:rPr>
      </w:pPr>
    </w:p>
    <w:tbl>
      <w:tblPr>
        <w:tblStyle w:val="GridTable3"/>
        <w:tblW w:w="9214" w:type="dxa"/>
        <w:tblLook w:val="04A0" w:firstRow="1" w:lastRow="0" w:firstColumn="1" w:lastColumn="0" w:noHBand="0" w:noVBand="1"/>
      </w:tblPr>
      <w:tblGrid>
        <w:gridCol w:w="1985"/>
        <w:gridCol w:w="2977"/>
        <w:gridCol w:w="3118"/>
        <w:gridCol w:w="1134"/>
      </w:tblGrid>
      <w:tr w:rsidR="007A5C06" w:rsidRPr="0053016D" w14:paraId="1AF48867" w14:textId="77777777" w:rsidTr="00507E2E">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985" w:type="dxa"/>
            <w:vAlign w:val="bottom"/>
          </w:tcPr>
          <w:p w14:paraId="3A40D9DA" w14:textId="77777777" w:rsidR="007A5C06" w:rsidRPr="0053016D" w:rsidRDefault="007A5C06" w:rsidP="00507E2E">
            <w:pPr>
              <w:pStyle w:val="Figurecaption"/>
              <w:spacing w:line="240" w:lineRule="auto"/>
              <w:jc w:val="left"/>
              <w:rPr>
                <w:i/>
                <w:iCs/>
                <w:sz w:val="16"/>
                <w:szCs w:val="16"/>
              </w:rPr>
            </w:pPr>
            <w:r w:rsidRPr="0053016D">
              <w:rPr>
                <w:i/>
                <w:iCs/>
                <w:sz w:val="16"/>
                <w:szCs w:val="16"/>
              </w:rPr>
              <w:t>Model</w:t>
            </w:r>
          </w:p>
        </w:tc>
        <w:tc>
          <w:tcPr>
            <w:tcW w:w="2977" w:type="dxa"/>
            <w:vAlign w:val="bottom"/>
          </w:tcPr>
          <w:p w14:paraId="64F25AC8"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b w:val="0"/>
                <w:bCs w:val="0"/>
                <w:i w:val="0"/>
                <w:iCs w:val="0"/>
                <w:sz w:val="16"/>
                <w:szCs w:val="16"/>
              </w:rPr>
            </w:pPr>
            <w:r w:rsidRPr="0053016D">
              <w:rPr>
                <w:i w:val="0"/>
                <w:iCs w:val="0"/>
                <w:sz w:val="16"/>
                <w:szCs w:val="16"/>
              </w:rPr>
              <w:t xml:space="preserve">Parametric coefficient </w:t>
            </w:r>
          </w:p>
          <w:p w14:paraId="40919BA6" w14:textId="6F3BCAF8"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w:t>
            </w:r>
            <w:r>
              <w:rPr>
                <w:i w:val="0"/>
                <w:iCs w:val="0"/>
                <w:sz w:val="16"/>
                <w:szCs w:val="16"/>
              </w:rPr>
              <w:t>Intercept difference</w:t>
            </w:r>
            <w:r w:rsidRPr="0053016D">
              <w:rPr>
                <w:i w:val="0"/>
                <w:iCs w:val="0"/>
                <w:sz w:val="16"/>
                <w:szCs w:val="16"/>
              </w:rPr>
              <w:t>)</w:t>
            </w:r>
          </w:p>
        </w:tc>
        <w:tc>
          <w:tcPr>
            <w:tcW w:w="3118" w:type="dxa"/>
            <w:vAlign w:val="bottom"/>
          </w:tcPr>
          <w:p w14:paraId="2D0D05D9"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b w:val="0"/>
                <w:bCs w:val="0"/>
                <w:i w:val="0"/>
                <w:iCs w:val="0"/>
                <w:sz w:val="16"/>
                <w:szCs w:val="16"/>
              </w:rPr>
            </w:pPr>
            <w:r w:rsidRPr="0053016D">
              <w:rPr>
                <w:i w:val="0"/>
                <w:iCs w:val="0"/>
                <w:sz w:val="16"/>
                <w:szCs w:val="16"/>
              </w:rPr>
              <w:t>Smooth</w:t>
            </w:r>
          </w:p>
          <w:p w14:paraId="67A627CD"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 xml:space="preserve">(non-linear </w:t>
            </w:r>
            <w:r>
              <w:rPr>
                <w:i w:val="0"/>
                <w:iCs w:val="0"/>
                <w:sz w:val="16"/>
                <w:szCs w:val="16"/>
              </w:rPr>
              <w:t>differences</w:t>
            </w:r>
            <w:r w:rsidRPr="0053016D">
              <w:rPr>
                <w:i w:val="0"/>
                <w:iCs w:val="0"/>
                <w:sz w:val="16"/>
                <w:szCs w:val="16"/>
              </w:rPr>
              <w:t>)</w:t>
            </w:r>
          </w:p>
        </w:tc>
        <w:tc>
          <w:tcPr>
            <w:tcW w:w="1134" w:type="dxa"/>
            <w:vAlign w:val="bottom"/>
          </w:tcPr>
          <w:p w14:paraId="6C51D8BC" w14:textId="77777777" w:rsidR="007A5C06" w:rsidRPr="0053016D" w:rsidRDefault="007A5C06" w:rsidP="00507E2E">
            <w:pPr>
              <w:pStyle w:val="Figurecaption"/>
              <w:spacing w:line="240" w:lineRule="auto"/>
              <w:jc w:val="left"/>
              <w:cnfStyle w:val="100000000000" w:firstRow="1"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Windows of significant differences</w:t>
            </w:r>
          </w:p>
        </w:tc>
      </w:tr>
      <w:tr w:rsidR="007A5C06" w:rsidRPr="0053016D" w14:paraId="3BDA3D97"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21A4AC" w14:textId="77777777" w:rsidR="007A5C06" w:rsidRPr="0053016D" w:rsidRDefault="007A5C06" w:rsidP="00507E2E">
            <w:pPr>
              <w:pStyle w:val="Figurecaption"/>
              <w:spacing w:line="240" w:lineRule="auto"/>
              <w:rPr>
                <w:b/>
                <w:bCs/>
                <w:i/>
                <w:iCs/>
                <w:sz w:val="16"/>
                <w:szCs w:val="16"/>
              </w:rPr>
            </w:pPr>
            <w:r w:rsidRPr="0053016D">
              <w:rPr>
                <w:b/>
                <w:bCs/>
                <w:i/>
                <w:iCs/>
                <w:sz w:val="16"/>
                <w:szCs w:val="16"/>
              </w:rPr>
              <w:t>Cue conditions:</w:t>
            </w:r>
          </w:p>
        </w:tc>
        <w:tc>
          <w:tcPr>
            <w:tcW w:w="2977" w:type="dxa"/>
          </w:tcPr>
          <w:p w14:paraId="4FB71860"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c>
          <w:tcPr>
            <w:tcW w:w="3118" w:type="dxa"/>
          </w:tcPr>
          <w:p w14:paraId="3E2EF610"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c>
          <w:tcPr>
            <w:tcW w:w="1134" w:type="dxa"/>
          </w:tcPr>
          <w:p w14:paraId="2AA29FD3"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p>
        </w:tc>
      </w:tr>
      <w:tr w:rsidR="007A5C06" w:rsidRPr="0053016D" w14:paraId="62E8E208"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E799ED3" w14:textId="77777777" w:rsidR="007A5C06" w:rsidRPr="0053016D" w:rsidRDefault="007A5C06" w:rsidP="00507E2E">
            <w:pPr>
              <w:pStyle w:val="Figurecaption"/>
              <w:spacing w:line="240" w:lineRule="auto"/>
              <w:rPr>
                <w:i/>
                <w:iCs/>
                <w:sz w:val="16"/>
                <w:szCs w:val="16"/>
              </w:rPr>
            </w:pPr>
            <w:r w:rsidRPr="0053016D">
              <w:rPr>
                <w:i/>
                <w:iCs/>
                <w:sz w:val="16"/>
                <w:szCs w:val="16"/>
              </w:rPr>
              <w:t>G2W – G2A</w:t>
            </w:r>
          </w:p>
        </w:tc>
        <w:tc>
          <w:tcPr>
            <w:tcW w:w="2977" w:type="dxa"/>
          </w:tcPr>
          <w:p w14:paraId="5ACEDDBE"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0.096) = 23.320, </w:t>
            </w:r>
            <w:r w:rsidRPr="0053016D">
              <w:rPr>
                <w:sz w:val="16"/>
                <w:szCs w:val="16"/>
              </w:rPr>
              <w:t>p</w:t>
            </w:r>
            <w:r w:rsidRPr="0053016D">
              <w:rPr>
                <w:i w:val="0"/>
                <w:iCs w:val="0"/>
                <w:sz w:val="16"/>
                <w:szCs w:val="16"/>
              </w:rPr>
              <w:t xml:space="preserve"> &lt; .001</w:t>
            </w:r>
          </w:p>
        </w:tc>
        <w:tc>
          <w:tcPr>
            <w:tcW w:w="3118" w:type="dxa"/>
          </w:tcPr>
          <w:p w14:paraId="4D1D9ABD"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(3.779, 4.618) = 5.052, </w:t>
            </w:r>
            <w:r w:rsidRPr="0053016D">
              <w:rPr>
                <w:sz w:val="16"/>
                <w:szCs w:val="16"/>
              </w:rPr>
              <w:t>p</w:t>
            </w:r>
            <w:r w:rsidRPr="0053016D">
              <w:rPr>
                <w:i w:val="0"/>
                <w:iCs w:val="0"/>
                <w:sz w:val="16"/>
                <w:szCs w:val="16"/>
              </w:rPr>
              <w:t xml:space="preserve"> &lt; .001</w:t>
            </w:r>
          </w:p>
        </w:tc>
        <w:tc>
          <w:tcPr>
            <w:tcW w:w="1134" w:type="dxa"/>
          </w:tcPr>
          <w:p w14:paraId="03C620E7"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1 – 20</w:t>
            </w:r>
          </w:p>
        </w:tc>
      </w:tr>
      <w:tr w:rsidR="007A5C06" w:rsidRPr="0053016D" w14:paraId="3E0C07B0"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343BE1" w14:textId="77777777" w:rsidR="007A5C06" w:rsidRPr="0053016D" w:rsidRDefault="007A5C06" w:rsidP="00507E2E">
            <w:pPr>
              <w:pStyle w:val="Figurecaption"/>
              <w:spacing w:line="240" w:lineRule="auto"/>
              <w:rPr>
                <w:i/>
                <w:iCs/>
                <w:sz w:val="16"/>
                <w:szCs w:val="16"/>
              </w:rPr>
            </w:pPr>
            <w:r w:rsidRPr="0053016D">
              <w:rPr>
                <w:i/>
                <w:iCs/>
                <w:sz w:val="16"/>
                <w:szCs w:val="16"/>
              </w:rPr>
              <w:t>G2W – NG2W</w:t>
            </w:r>
          </w:p>
        </w:tc>
        <w:tc>
          <w:tcPr>
            <w:tcW w:w="2977" w:type="dxa"/>
          </w:tcPr>
          <w:p w14:paraId="3DE9DA97"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0.081) = 8.383, </w:t>
            </w:r>
            <w:r w:rsidRPr="0053016D">
              <w:rPr>
                <w:sz w:val="16"/>
                <w:szCs w:val="16"/>
              </w:rPr>
              <w:t>p</w:t>
            </w:r>
            <w:r w:rsidRPr="0053016D">
              <w:rPr>
                <w:i w:val="0"/>
                <w:iCs w:val="0"/>
                <w:sz w:val="16"/>
                <w:szCs w:val="16"/>
              </w:rPr>
              <w:t xml:space="preserve"> &lt; .001</w:t>
            </w:r>
          </w:p>
        </w:tc>
        <w:tc>
          <w:tcPr>
            <w:tcW w:w="3118" w:type="dxa"/>
          </w:tcPr>
          <w:p w14:paraId="4F73A101"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0.606, </w:t>
            </w:r>
            <w:r w:rsidRPr="0053016D">
              <w:rPr>
                <w:sz w:val="16"/>
                <w:szCs w:val="16"/>
              </w:rPr>
              <w:t>p</w:t>
            </w:r>
            <w:r w:rsidRPr="0053016D">
              <w:rPr>
                <w:i w:val="0"/>
                <w:iCs w:val="0"/>
                <w:sz w:val="16"/>
                <w:szCs w:val="16"/>
              </w:rPr>
              <w:t xml:space="preserve"> = .436</w:t>
            </w:r>
          </w:p>
        </w:tc>
        <w:tc>
          <w:tcPr>
            <w:tcW w:w="1134" w:type="dxa"/>
          </w:tcPr>
          <w:p w14:paraId="21F48E83"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0 – 20</w:t>
            </w:r>
          </w:p>
        </w:tc>
      </w:tr>
      <w:tr w:rsidR="007A5C06" w:rsidRPr="0053016D" w14:paraId="1C714FE5"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E8FCB71" w14:textId="77777777" w:rsidR="007A5C06" w:rsidRPr="0053016D" w:rsidRDefault="007A5C06" w:rsidP="00507E2E">
            <w:pPr>
              <w:pStyle w:val="Figurecaption"/>
              <w:spacing w:line="240" w:lineRule="auto"/>
              <w:rPr>
                <w:i/>
                <w:iCs/>
                <w:sz w:val="16"/>
                <w:szCs w:val="16"/>
              </w:rPr>
            </w:pPr>
            <w:r w:rsidRPr="0053016D">
              <w:rPr>
                <w:i/>
                <w:iCs/>
                <w:sz w:val="16"/>
                <w:szCs w:val="16"/>
              </w:rPr>
              <w:t>G2W – NG2A</w:t>
            </w:r>
          </w:p>
        </w:tc>
        <w:tc>
          <w:tcPr>
            <w:tcW w:w="2977" w:type="dxa"/>
          </w:tcPr>
          <w:p w14:paraId="1D7CAC75"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0.081) = 12.400, </w:t>
            </w:r>
            <w:r w:rsidRPr="0053016D">
              <w:rPr>
                <w:sz w:val="16"/>
                <w:szCs w:val="16"/>
              </w:rPr>
              <w:t>p</w:t>
            </w:r>
            <w:r w:rsidRPr="0053016D">
              <w:rPr>
                <w:i w:val="0"/>
                <w:iCs w:val="0"/>
                <w:sz w:val="16"/>
                <w:szCs w:val="16"/>
              </w:rPr>
              <w:t xml:space="preserve"> &lt; .001</w:t>
            </w:r>
          </w:p>
        </w:tc>
        <w:tc>
          <w:tcPr>
            <w:tcW w:w="3118" w:type="dxa"/>
          </w:tcPr>
          <w:p w14:paraId="52F0C877"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(3.255, 3.933) = 14.710, </w:t>
            </w:r>
            <w:r w:rsidRPr="0053016D">
              <w:rPr>
                <w:sz w:val="16"/>
                <w:szCs w:val="16"/>
              </w:rPr>
              <w:t>p</w:t>
            </w:r>
            <w:r w:rsidRPr="0053016D">
              <w:rPr>
                <w:i w:val="0"/>
                <w:iCs w:val="0"/>
                <w:sz w:val="16"/>
                <w:szCs w:val="16"/>
              </w:rPr>
              <w:t xml:space="preserve"> &lt; .001</w:t>
            </w:r>
          </w:p>
        </w:tc>
        <w:tc>
          <w:tcPr>
            <w:tcW w:w="1134" w:type="dxa"/>
          </w:tcPr>
          <w:p w14:paraId="7A474D67"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2 – 20</w:t>
            </w:r>
          </w:p>
        </w:tc>
      </w:tr>
      <w:tr w:rsidR="007A5C06" w:rsidRPr="0053016D" w14:paraId="290F2C73"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4212D830" w14:textId="77777777" w:rsidR="007A5C06" w:rsidRPr="0053016D" w:rsidRDefault="007A5C06" w:rsidP="00507E2E">
            <w:pPr>
              <w:pStyle w:val="Figurecaption"/>
              <w:spacing w:line="240" w:lineRule="auto"/>
              <w:rPr>
                <w:i/>
                <w:iCs/>
                <w:sz w:val="16"/>
                <w:szCs w:val="16"/>
              </w:rPr>
            </w:pPr>
            <w:r w:rsidRPr="0053016D">
              <w:rPr>
                <w:i/>
                <w:iCs/>
                <w:sz w:val="16"/>
                <w:szCs w:val="16"/>
              </w:rPr>
              <w:t>G2A – NG2W</w:t>
            </w:r>
          </w:p>
        </w:tc>
        <w:tc>
          <w:tcPr>
            <w:tcW w:w="2977" w:type="dxa"/>
          </w:tcPr>
          <w:p w14:paraId="67FC74AA"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0.108) = -9.870, </w:t>
            </w:r>
            <w:r w:rsidRPr="0053016D">
              <w:rPr>
                <w:sz w:val="16"/>
                <w:szCs w:val="16"/>
              </w:rPr>
              <w:t>p</w:t>
            </w:r>
            <w:r w:rsidRPr="0053016D">
              <w:rPr>
                <w:i w:val="0"/>
                <w:iCs w:val="0"/>
                <w:sz w:val="16"/>
                <w:szCs w:val="16"/>
              </w:rPr>
              <w:t xml:space="preserve"> &lt; .001</w:t>
            </w:r>
          </w:p>
        </w:tc>
        <w:tc>
          <w:tcPr>
            <w:tcW w:w="3118" w:type="dxa"/>
          </w:tcPr>
          <w:p w14:paraId="5B1485AF"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(2.587, 3.168) = 5.080, </w:t>
            </w:r>
            <w:r w:rsidRPr="0053016D">
              <w:rPr>
                <w:sz w:val="16"/>
                <w:szCs w:val="16"/>
              </w:rPr>
              <w:t>p</w:t>
            </w:r>
            <w:r w:rsidRPr="0053016D">
              <w:rPr>
                <w:i w:val="0"/>
                <w:iCs w:val="0"/>
                <w:sz w:val="16"/>
                <w:szCs w:val="16"/>
              </w:rPr>
              <w:t xml:space="preserve"> = .001</w:t>
            </w:r>
          </w:p>
        </w:tc>
        <w:tc>
          <w:tcPr>
            <w:tcW w:w="1134" w:type="dxa"/>
          </w:tcPr>
          <w:p w14:paraId="3D5961F1"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2 – 20</w:t>
            </w:r>
          </w:p>
        </w:tc>
      </w:tr>
      <w:tr w:rsidR="007A5C06" w:rsidRPr="0053016D" w14:paraId="10893181"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28FFB5" w14:textId="77777777" w:rsidR="007A5C06" w:rsidRPr="0053016D" w:rsidRDefault="007A5C06" w:rsidP="00507E2E">
            <w:pPr>
              <w:pStyle w:val="Figurecaption"/>
              <w:spacing w:line="240" w:lineRule="auto"/>
              <w:rPr>
                <w:i/>
                <w:iCs/>
                <w:sz w:val="16"/>
                <w:szCs w:val="16"/>
              </w:rPr>
            </w:pPr>
            <w:r w:rsidRPr="0053016D">
              <w:rPr>
                <w:i/>
                <w:iCs/>
                <w:sz w:val="16"/>
                <w:szCs w:val="16"/>
              </w:rPr>
              <w:t>G2A – NG2A</w:t>
            </w:r>
          </w:p>
        </w:tc>
        <w:tc>
          <w:tcPr>
            <w:tcW w:w="2977" w:type="dxa"/>
          </w:tcPr>
          <w:p w14:paraId="2DE6AAFB"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0.112) = 3.234, </w:t>
            </w:r>
            <w:r w:rsidRPr="0053016D">
              <w:rPr>
                <w:sz w:val="16"/>
                <w:szCs w:val="16"/>
              </w:rPr>
              <w:t>p</w:t>
            </w:r>
            <w:r w:rsidRPr="0053016D">
              <w:rPr>
                <w:i w:val="0"/>
                <w:iCs w:val="0"/>
                <w:sz w:val="16"/>
                <w:szCs w:val="16"/>
              </w:rPr>
              <w:t xml:space="preserve"> = .001</w:t>
            </w:r>
          </w:p>
        </w:tc>
        <w:tc>
          <w:tcPr>
            <w:tcW w:w="3118" w:type="dxa"/>
          </w:tcPr>
          <w:p w14:paraId="053A2C10"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(2.878, 3.476) = 7.412, </w:t>
            </w:r>
            <w:r w:rsidRPr="0053016D">
              <w:rPr>
                <w:sz w:val="16"/>
                <w:szCs w:val="16"/>
              </w:rPr>
              <w:t>p</w:t>
            </w:r>
            <w:r w:rsidRPr="0053016D">
              <w:rPr>
                <w:i w:val="0"/>
                <w:iCs w:val="0"/>
                <w:sz w:val="16"/>
                <w:szCs w:val="16"/>
              </w:rPr>
              <w:t xml:space="preserve"> &lt; .001</w:t>
            </w:r>
          </w:p>
        </w:tc>
        <w:tc>
          <w:tcPr>
            <w:tcW w:w="1134" w:type="dxa"/>
          </w:tcPr>
          <w:p w14:paraId="23B9233A"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0 – 2, 5 – 16</w:t>
            </w:r>
          </w:p>
        </w:tc>
      </w:tr>
      <w:tr w:rsidR="007A5C06" w:rsidRPr="0053016D" w14:paraId="5B44ACFB"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7A3CD5A3" w14:textId="77777777" w:rsidR="007A5C06" w:rsidRPr="0053016D" w:rsidRDefault="007A5C06" w:rsidP="00507E2E">
            <w:pPr>
              <w:pStyle w:val="Figurecaption"/>
              <w:spacing w:line="240" w:lineRule="auto"/>
              <w:rPr>
                <w:i/>
                <w:iCs/>
                <w:sz w:val="16"/>
                <w:szCs w:val="16"/>
              </w:rPr>
            </w:pPr>
            <w:r w:rsidRPr="0053016D">
              <w:rPr>
                <w:i/>
                <w:iCs/>
                <w:sz w:val="16"/>
                <w:szCs w:val="16"/>
              </w:rPr>
              <w:t>NG2W – NG2A</w:t>
            </w:r>
          </w:p>
        </w:tc>
        <w:tc>
          <w:tcPr>
            <w:tcW w:w="2977" w:type="dxa"/>
          </w:tcPr>
          <w:p w14:paraId="0ADCBBC3"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0.098) = 6.939, </w:t>
            </w:r>
            <w:r w:rsidRPr="0053016D">
              <w:rPr>
                <w:sz w:val="16"/>
                <w:szCs w:val="16"/>
              </w:rPr>
              <w:t>p</w:t>
            </w:r>
            <w:r w:rsidRPr="0053016D">
              <w:rPr>
                <w:i w:val="0"/>
                <w:iCs w:val="0"/>
                <w:sz w:val="16"/>
                <w:szCs w:val="16"/>
              </w:rPr>
              <w:t xml:space="preserve"> &lt; .001</w:t>
            </w:r>
          </w:p>
        </w:tc>
        <w:tc>
          <w:tcPr>
            <w:tcW w:w="3118" w:type="dxa"/>
          </w:tcPr>
          <w:p w14:paraId="511BF0E5"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(3.376, 4.042) = 11.760, </w:t>
            </w:r>
            <w:r w:rsidRPr="0053016D">
              <w:rPr>
                <w:sz w:val="16"/>
                <w:szCs w:val="16"/>
              </w:rPr>
              <w:t>p</w:t>
            </w:r>
            <w:r w:rsidRPr="0053016D">
              <w:rPr>
                <w:i w:val="0"/>
                <w:iCs w:val="0"/>
                <w:sz w:val="16"/>
                <w:szCs w:val="16"/>
              </w:rPr>
              <w:t xml:space="preserve"> &lt; .001</w:t>
            </w:r>
          </w:p>
        </w:tc>
        <w:tc>
          <w:tcPr>
            <w:tcW w:w="1134" w:type="dxa"/>
          </w:tcPr>
          <w:p w14:paraId="37F55EDA"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0 – 1, 3 – 20</w:t>
            </w:r>
          </w:p>
        </w:tc>
      </w:tr>
      <w:tr w:rsidR="007A5C06" w:rsidRPr="0053016D" w14:paraId="1B501DF2"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74AD0693" w14:textId="77777777" w:rsidR="007A5C06" w:rsidRPr="0053016D" w:rsidRDefault="007A5C06" w:rsidP="00507E2E">
            <w:pPr>
              <w:pStyle w:val="Figurecaption"/>
              <w:spacing w:line="240" w:lineRule="auto"/>
              <w:rPr>
                <w:b/>
                <w:bCs/>
                <w:i/>
                <w:iCs/>
                <w:sz w:val="16"/>
                <w:szCs w:val="16"/>
              </w:rPr>
            </w:pPr>
            <w:r w:rsidRPr="0053016D">
              <w:rPr>
                <w:b/>
                <w:bCs/>
                <w:i/>
                <w:iCs/>
                <w:sz w:val="16"/>
                <w:szCs w:val="16"/>
              </w:rPr>
              <w:t>Stakes:</w:t>
            </w:r>
          </w:p>
        </w:tc>
        <w:tc>
          <w:tcPr>
            <w:tcW w:w="2977" w:type="dxa"/>
          </w:tcPr>
          <w:p w14:paraId="2CE23D19"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c>
          <w:tcPr>
            <w:tcW w:w="3118" w:type="dxa"/>
          </w:tcPr>
          <w:p w14:paraId="7E4EC01F"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c>
          <w:tcPr>
            <w:tcW w:w="1134" w:type="dxa"/>
          </w:tcPr>
          <w:p w14:paraId="2E2D4F83"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r>
      <w:tr w:rsidR="007A5C06" w:rsidRPr="0053016D" w14:paraId="3BDB832F"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6B99A015" w14:textId="77777777" w:rsidR="007A5C06" w:rsidRPr="0053016D" w:rsidRDefault="007A5C06" w:rsidP="00507E2E">
            <w:pPr>
              <w:pStyle w:val="Figurecaption"/>
              <w:spacing w:line="240" w:lineRule="auto"/>
              <w:rPr>
                <w:i/>
                <w:iCs/>
                <w:sz w:val="16"/>
                <w:szCs w:val="16"/>
              </w:rPr>
            </w:pPr>
            <w:r w:rsidRPr="0053016D">
              <w:rPr>
                <w:i/>
                <w:iCs/>
                <w:sz w:val="16"/>
                <w:szCs w:val="16"/>
              </w:rPr>
              <w:t>High – Low</w:t>
            </w:r>
          </w:p>
        </w:tc>
        <w:tc>
          <w:tcPr>
            <w:tcW w:w="2977" w:type="dxa"/>
          </w:tcPr>
          <w:p w14:paraId="7F9F374B"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0.107) = -9.317, </w:t>
            </w:r>
            <w:r w:rsidRPr="0053016D">
              <w:rPr>
                <w:sz w:val="16"/>
                <w:szCs w:val="16"/>
              </w:rPr>
              <w:t>p</w:t>
            </w:r>
            <w:r w:rsidRPr="0053016D">
              <w:rPr>
                <w:i w:val="0"/>
                <w:iCs w:val="0"/>
                <w:sz w:val="16"/>
                <w:szCs w:val="16"/>
              </w:rPr>
              <w:t xml:space="preserve"> &lt; .001</w:t>
            </w:r>
          </w:p>
        </w:tc>
        <w:tc>
          <w:tcPr>
            <w:tcW w:w="3118" w:type="dxa"/>
          </w:tcPr>
          <w:p w14:paraId="1A192738"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(1.424, 1.706) = 1.715, </w:t>
            </w:r>
            <w:r w:rsidRPr="0053016D">
              <w:rPr>
                <w:sz w:val="16"/>
                <w:szCs w:val="16"/>
              </w:rPr>
              <w:t>p</w:t>
            </w:r>
            <w:r w:rsidRPr="0053016D">
              <w:rPr>
                <w:i w:val="0"/>
                <w:iCs w:val="0"/>
                <w:sz w:val="16"/>
                <w:szCs w:val="16"/>
              </w:rPr>
              <w:t xml:space="preserve"> = .278</w:t>
            </w:r>
          </w:p>
        </w:tc>
        <w:tc>
          <w:tcPr>
            <w:tcW w:w="1134" w:type="dxa"/>
          </w:tcPr>
          <w:p w14:paraId="52024345"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0 – 20</w:t>
            </w:r>
          </w:p>
        </w:tc>
      </w:tr>
      <w:tr w:rsidR="007A5C06" w:rsidRPr="0053016D" w14:paraId="52798376"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F448919" w14:textId="77777777" w:rsidR="007A5C06" w:rsidRPr="0053016D" w:rsidRDefault="007A5C06" w:rsidP="00507E2E">
            <w:pPr>
              <w:pStyle w:val="Figurecaption"/>
              <w:spacing w:line="240" w:lineRule="auto"/>
              <w:rPr>
                <w:b/>
                <w:bCs/>
                <w:i/>
                <w:iCs/>
                <w:sz w:val="16"/>
                <w:szCs w:val="16"/>
              </w:rPr>
            </w:pPr>
            <w:r w:rsidRPr="0053016D">
              <w:rPr>
                <w:b/>
                <w:bCs/>
                <w:i/>
                <w:iCs/>
                <w:sz w:val="16"/>
                <w:szCs w:val="16"/>
              </w:rPr>
              <w:t>Congruency x Stakes:</w:t>
            </w:r>
          </w:p>
        </w:tc>
        <w:tc>
          <w:tcPr>
            <w:tcW w:w="2977" w:type="dxa"/>
          </w:tcPr>
          <w:p w14:paraId="334C7AEB"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c>
          <w:tcPr>
            <w:tcW w:w="3118" w:type="dxa"/>
          </w:tcPr>
          <w:p w14:paraId="18146682"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c>
          <w:tcPr>
            <w:tcW w:w="1134" w:type="dxa"/>
          </w:tcPr>
          <w:p w14:paraId="61AD5A99"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p>
        </w:tc>
      </w:tr>
      <w:tr w:rsidR="007A5C06" w:rsidRPr="0053016D" w14:paraId="45EBB374"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1AB52494" w14:textId="77777777" w:rsidR="007A5C06" w:rsidRPr="0053016D" w:rsidRDefault="007A5C06" w:rsidP="00507E2E">
            <w:pPr>
              <w:pStyle w:val="Figurecaption"/>
              <w:spacing w:line="240" w:lineRule="auto"/>
              <w:rPr>
                <w:i/>
                <w:iCs/>
                <w:sz w:val="16"/>
                <w:szCs w:val="16"/>
              </w:rPr>
            </w:pPr>
            <w:r w:rsidRPr="0053016D">
              <w:rPr>
                <w:i/>
                <w:iCs/>
                <w:sz w:val="16"/>
                <w:szCs w:val="16"/>
              </w:rPr>
              <w:t>Cong/High – Cong/Low</w:t>
            </w:r>
          </w:p>
        </w:tc>
        <w:tc>
          <w:tcPr>
            <w:tcW w:w="2977" w:type="dxa"/>
          </w:tcPr>
          <w:p w14:paraId="32490C05"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0.081) = -4.997, </w:t>
            </w:r>
            <w:r w:rsidRPr="0053016D">
              <w:rPr>
                <w:sz w:val="16"/>
                <w:szCs w:val="16"/>
              </w:rPr>
              <w:t>p</w:t>
            </w:r>
            <w:r w:rsidRPr="0053016D">
              <w:rPr>
                <w:i w:val="0"/>
                <w:iCs w:val="0"/>
                <w:sz w:val="16"/>
                <w:szCs w:val="16"/>
              </w:rPr>
              <w:t xml:space="preserve"> &lt; .001</w:t>
            </w:r>
          </w:p>
        </w:tc>
        <w:tc>
          <w:tcPr>
            <w:tcW w:w="3118" w:type="dxa"/>
          </w:tcPr>
          <w:p w14:paraId="375EF5E2"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0.039, </w:t>
            </w:r>
            <w:r w:rsidRPr="0053016D">
              <w:rPr>
                <w:sz w:val="16"/>
                <w:szCs w:val="16"/>
              </w:rPr>
              <w:t>p</w:t>
            </w:r>
            <w:r w:rsidRPr="0053016D">
              <w:rPr>
                <w:i w:val="0"/>
                <w:iCs w:val="0"/>
                <w:sz w:val="16"/>
                <w:szCs w:val="16"/>
              </w:rPr>
              <w:t xml:space="preserve"> = .844</w:t>
            </w:r>
          </w:p>
        </w:tc>
        <w:tc>
          <w:tcPr>
            <w:tcW w:w="1134" w:type="dxa"/>
          </w:tcPr>
          <w:p w14:paraId="510B9F50"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0 – 20</w:t>
            </w:r>
          </w:p>
        </w:tc>
      </w:tr>
      <w:tr w:rsidR="007A5C06" w:rsidRPr="0053016D" w14:paraId="2C4506BD"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7E50387C" w14:textId="77777777" w:rsidR="007A5C06" w:rsidRPr="0053016D" w:rsidRDefault="007A5C06" w:rsidP="00507E2E">
            <w:pPr>
              <w:pStyle w:val="Figurecaption"/>
              <w:spacing w:line="240" w:lineRule="auto"/>
              <w:rPr>
                <w:i/>
                <w:iCs/>
                <w:sz w:val="16"/>
                <w:szCs w:val="16"/>
              </w:rPr>
            </w:pPr>
            <w:proofErr w:type="spellStart"/>
            <w:r w:rsidRPr="0053016D">
              <w:rPr>
                <w:i/>
                <w:iCs/>
                <w:sz w:val="16"/>
                <w:szCs w:val="16"/>
              </w:rPr>
              <w:t>Incong</w:t>
            </w:r>
            <w:proofErr w:type="spellEnd"/>
            <w:r w:rsidRPr="0053016D">
              <w:rPr>
                <w:i/>
                <w:iCs/>
                <w:sz w:val="16"/>
                <w:szCs w:val="16"/>
              </w:rPr>
              <w:t xml:space="preserve">/High – </w:t>
            </w:r>
            <w:proofErr w:type="spellStart"/>
            <w:r w:rsidRPr="0053016D">
              <w:rPr>
                <w:i/>
                <w:iCs/>
                <w:sz w:val="16"/>
                <w:szCs w:val="16"/>
              </w:rPr>
              <w:t>Incong</w:t>
            </w:r>
            <w:proofErr w:type="spellEnd"/>
            <w:r w:rsidRPr="0053016D">
              <w:rPr>
                <w:i/>
                <w:iCs/>
                <w:sz w:val="16"/>
                <w:szCs w:val="16"/>
              </w:rPr>
              <w:t>/Low</w:t>
            </w:r>
          </w:p>
        </w:tc>
        <w:tc>
          <w:tcPr>
            <w:tcW w:w="2977" w:type="dxa"/>
            <w:tcBorders>
              <w:bottom w:val="nil"/>
            </w:tcBorders>
          </w:tcPr>
          <w:p w14:paraId="6693FAF6"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t</w:t>
            </w:r>
            <w:r w:rsidRPr="0053016D">
              <w:rPr>
                <w:i w:val="0"/>
                <w:iCs w:val="0"/>
                <w:sz w:val="16"/>
                <w:szCs w:val="16"/>
              </w:rPr>
              <w:t xml:space="preserve">(3, 0.108) =-8.337, </w:t>
            </w:r>
            <w:r w:rsidRPr="0053016D">
              <w:rPr>
                <w:sz w:val="16"/>
                <w:szCs w:val="16"/>
              </w:rPr>
              <w:t>p</w:t>
            </w:r>
            <w:r w:rsidRPr="0053016D">
              <w:rPr>
                <w:i w:val="0"/>
                <w:iCs w:val="0"/>
                <w:sz w:val="16"/>
                <w:szCs w:val="16"/>
              </w:rPr>
              <w:t xml:space="preserve"> &lt; .001</w:t>
            </w:r>
          </w:p>
        </w:tc>
        <w:tc>
          <w:tcPr>
            <w:tcW w:w="3118" w:type="dxa"/>
            <w:tcBorders>
              <w:bottom w:val="nil"/>
            </w:tcBorders>
          </w:tcPr>
          <w:p w14:paraId="560F8A67"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0.369, </w:t>
            </w:r>
            <w:r w:rsidRPr="0053016D">
              <w:rPr>
                <w:sz w:val="16"/>
                <w:szCs w:val="16"/>
              </w:rPr>
              <w:t>p</w:t>
            </w:r>
            <w:r w:rsidRPr="0053016D">
              <w:rPr>
                <w:i w:val="0"/>
                <w:iCs w:val="0"/>
                <w:sz w:val="16"/>
                <w:szCs w:val="16"/>
              </w:rPr>
              <w:t xml:space="preserve"> = .543</w:t>
            </w:r>
          </w:p>
        </w:tc>
        <w:tc>
          <w:tcPr>
            <w:tcW w:w="1134" w:type="dxa"/>
            <w:tcBorders>
              <w:bottom w:val="nil"/>
            </w:tcBorders>
          </w:tcPr>
          <w:p w14:paraId="2D3D85DC"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 xml:space="preserve">0 – 20 </w:t>
            </w:r>
          </w:p>
        </w:tc>
      </w:tr>
      <w:tr w:rsidR="007A5C06" w:rsidRPr="0053016D" w14:paraId="6B4F0269"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85" w:type="dxa"/>
          </w:tcPr>
          <w:p w14:paraId="6F2054E1" w14:textId="77777777" w:rsidR="007A5C06" w:rsidRPr="0053016D" w:rsidRDefault="007A5C06" w:rsidP="00507E2E">
            <w:pPr>
              <w:pStyle w:val="Figurecaption"/>
              <w:spacing w:line="240" w:lineRule="auto"/>
              <w:rPr>
                <w:i/>
                <w:iCs/>
                <w:sz w:val="16"/>
                <w:szCs w:val="16"/>
              </w:rPr>
            </w:pPr>
            <w:r w:rsidRPr="0053016D">
              <w:rPr>
                <w:i/>
                <w:iCs/>
                <w:sz w:val="16"/>
                <w:szCs w:val="16"/>
              </w:rPr>
              <w:t xml:space="preserve">Cong/High – </w:t>
            </w:r>
            <w:proofErr w:type="spellStart"/>
            <w:r w:rsidRPr="0053016D">
              <w:rPr>
                <w:i/>
                <w:iCs/>
                <w:sz w:val="16"/>
                <w:szCs w:val="16"/>
              </w:rPr>
              <w:t>Incong</w:t>
            </w:r>
            <w:proofErr w:type="spellEnd"/>
            <w:r w:rsidRPr="0053016D">
              <w:rPr>
                <w:i/>
                <w:iCs/>
                <w:sz w:val="16"/>
                <w:szCs w:val="16"/>
              </w:rPr>
              <w:t>/High</w:t>
            </w:r>
          </w:p>
        </w:tc>
        <w:tc>
          <w:tcPr>
            <w:tcW w:w="2977" w:type="dxa"/>
            <w:tcBorders>
              <w:bottom w:val="nil"/>
            </w:tcBorders>
          </w:tcPr>
          <w:p w14:paraId="46651BDF"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53016D">
              <w:rPr>
                <w:sz w:val="16"/>
                <w:szCs w:val="16"/>
              </w:rPr>
              <w:t>t</w:t>
            </w:r>
            <w:r w:rsidRPr="0053016D">
              <w:rPr>
                <w:i w:val="0"/>
                <w:iCs w:val="0"/>
                <w:sz w:val="16"/>
                <w:szCs w:val="16"/>
              </w:rPr>
              <w:t xml:space="preserve">(3, 0.999) = 15.430, </w:t>
            </w:r>
            <w:r w:rsidRPr="0053016D">
              <w:rPr>
                <w:sz w:val="16"/>
                <w:szCs w:val="16"/>
              </w:rPr>
              <w:t>p</w:t>
            </w:r>
            <w:r w:rsidRPr="0053016D">
              <w:rPr>
                <w:i w:val="0"/>
                <w:iCs w:val="0"/>
                <w:sz w:val="16"/>
                <w:szCs w:val="16"/>
              </w:rPr>
              <w:t xml:space="preserve"> &lt; .001</w:t>
            </w:r>
          </w:p>
        </w:tc>
        <w:tc>
          <w:tcPr>
            <w:tcW w:w="3118" w:type="dxa"/>
            <w:tcBorders>
              <w:bottom w:val="nil"/>
            </w:tcBorders>
          </w:tcPr>
          <w:p w14:paraId="2FEB15A6"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(1.711, 2.085) = 2.757, </w:t>
            </w:r>
            <w:r w:rsidRPr="0053016D">
              <w:rPr>
                <w:sz w:val="16"/>
                <w:szCs w:val="16"/>
              </w:rPr>
              <w:t>p</w:t>
            </w:r>
            <w:r w:rsidRPr="0053016D">
              <w:rPr>
                <w:i w:val="0"/>
                <w:iCs w:val="0"/>
                <w:sz w:val="16"/>
                <w:szCs w:val="16"/>
              </w:rPr>
              <w:t xml:space="preserve"> = .061</w:t>
            </w:r>
          </w:p>
        </w:tc>
        <w:tc>
          <w:tcPr>
            <w:tcW w:w="1134" w:type="dxa"/>
            <w:tcBorders>
              <w:bottom w:val="nil"/>
            </w:tcBorders>
          </w:tcPr>
          <w:p w14:paraId="68AA60C3" w14:textId="77777777" w:rsidR="007A5C06" w:rsidRPr="0053016D" w:rsidRDefault="007A5C06" w:rsidP="00507E2E">
            <w:pPr>
              <w:pStyle w:val="Figurecaption"/>
              <w:spacing w:line="240" w:lineRule="auto"/>
              <w:cnfStyle w:val="000000100000" w:firstRow="0" w:lastRow="0" w:firstColumn="0" w:lastColumn="0" w:oddVBand="0" w:evenVBand="0" w:oddHBand="1" w:evenHBand="0" w:firstRowFirstColumn="0" w:firstRowLastColumn="0" w:lastRowFirstColumn="0" w:lastRowLastColumn="0"/>
              <w:rPr>
                <w:i w:val="0"/>
                <w:iCs w:val="0"/>
                <w:sz w:val="16"/>
                <w:szCs w:val="16"/>
              </w:rPr>
            </w:pPr>
            <w:r w:rsidRPr="0053016D">
              <w:rPr>
                <w:i w:val="0"/>
                <w:iCs w:val="0"/>
                <w:sz w:val="16"/>
                <w:szCs w:val="16"/>
              </w:rPr>
              <w:t>0 – 20</w:t>
            </w:r>
          </w:p>
        </w:tc>
      </w:tr>
      <w:tr w:rsidR="007A5C06" w:rsidRPr="0053016D" w14:paraId="33D14A85" w14:textId="77777777" w:rsidTr="00507E2E">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1C73B9" w14:textId="77777777" w:rsidR="007A5C06" w:rsidRPr="0053016D" w:rsidRDefault="007A5C06" w:rsidP="00507E2E">
            <w:pPr>
              <w:pStyle w:val="Figurecaption"/>
              <w:spacing w:line="240" w:lineRule="auto"/>
              <w:rPr>
                <w:i/>
                <w:iCs/>
                <w:sz w:val="16"/>
                <w:szCs w:val="16"/>
              </w:rPr>
            </w:pPr>
            <w:r w:rsidRPr="0053016D">
              <w:rPr>
                <w:i/>
                <w:iCs/>
                <w:sz w:val="16"/>
                <w:szCs w:val="16"/>
              </w:rPr>
              <w:t xml:space="preserve">Cong/Low – </w:t>
            </w:r>
            <w:proofErr w:type="spellStart"/>
            <w:r w:rsidRPr="0053016D">
              <w:rPr>
                <w:i/>
                <w:iCs/>
                <w:sz w:val="16"/>
                <w:szCs w:val="16"/>
              </w:rPr>
              <w:t>Incong</w:t>
            </w:r>
            <w:proofErr w:type="spellEnd"/>
            <w:r w:rsidRPr="0053016D">
              <w:rPr>
                <w:i/>
                <w:iCs/>
                <w:sz w:val="16"/>
                <w:szCs w:val="16"/>
              </w:rPr>
              <w:t>/Low</w:t>
            </w:r>
          </w:p>
        </w:tc>
        <w:tc>
          <w:tcPr>
            <w:tcW w:w="2977" w:type="dxa"/>
            <w:tcBorders>
              <w:bottom w:val="nil"/>
            </w:tcBorders>
          </w:tcPr>
          <w:p w14:paraId="4B906A88"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3016D">
              <w:rPr>
                <w:sz w:val="16"/>
                <w:szCs w:val="16"/>
              </w:rPr>
              <w:t>t</w:t>
            </w:r>
            <w:r w:rsidRPr="0053016D">
              <w:rPr>
                <w:i w:val="0"/>
                <w:iCs w:val="0"/>
                <w:sz w:val="16"/>
                <w:szCs w:val="16"/>
              </w:rPr>
              <w:t xml:space="preserve">(3, 0.102) = 11.470, </w:t>
            </w:r>
            <w:r w:rsidRPr="0053016D">
              <w:rPr>
                <w:sz w:val="16"/>
                <w:szCs w:val="16"/>
              </w:rPr>
              <w:t>p</w:t>
            </w:r>
            <w:r w:rsidRPr="0053016D">
              <w:rPr>
                <w:i w:val="0"/>
                <w:iCs w:val="0"/>
                <w:sz w:val="16"/>
                <w:szCs w:val="16"/>
              </w:rPr>
              <w:t xml:space="preserve"> &lt; .001</w:t>
            </w:r>
          </w:p>
        </w:tc>
        <w:tc>
          <w:tcPr>
            <w:tcW w:w="3118" w:type="dxa"/>
            <w:tcBorders>
              <w:bottom w:val="nil"/>
            </w:tcBorders>
          </w:tcPr>
          <w:p w14:paraId="7E53B393"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sz w:val="16"/>
                <w:szCs w:val="16"/>
              </w:rPr>
              <w:t>F</w:t>
            </w:r>
            <w:r w:rsidRPr="0053016D">
              <w:rPr>
                <w:i w:val="0"/>
                <w:iCs w:val="0"/>
                <w:sz w:val="16"/>
                <w:szCs w:val="16"/>
              </w:rPr>
              <w:t xml:space="preserve">(1.000, 1.000) = 5.196, </w:t>
            </w:r>
            <w:r w:rsidRPr="0053016D">
              <w:rPr>
                <w:sz w:val="16"/>
                <w:szCs w:val="16"/>
              </w:rPr>
              <w:t>p</w:t>
            </w:r>
            <w:r w:rsidRPr="0053016D">
              <w:rPr>
                <w:i w:val="0"/>
                <w:iCs w:val="0"/>
                <w:sz w:val="16"/>
                <w:szCs w:val="16"/>
              </w:rPr>
              <w:t xml:space="preserve"> = .023</w:t>
            </w:r>
          </w:p>
        </w:tc>
        <w:tc>
          <w:tcPr>
            <w:tcW w:w="1134" w:type="dxa"/>
            <w:tcBorders>
              <w:bottom w:val="nil"/>
            </w:tcBorders>
          </w:tcPr>
          <w:p w14:paraId="6C1D1C3D" w14:textId="77777777" w:rsidR="007A5C06" w:rsidRPr="0053016D" w:rsidRDefault="007A5C06" w:rsidP="00507E2E">
            <w:pPr>
              <w:pStyle w:val="Figurecaption"/>
              <w:spacing w:line="240" w:lineRule="auto"/>
              <w:cnfStyle w:val="000000000000" w:firstRow="0" w:lastRow="0" w:firstColumn="0" w:lastColumn="0" w:oddVBand="0" w:evenVBand="0" w:oddHBand="0" w:evenHBand="0" w:firstRowFirstColumn="0" w:firstRowLastColumn="0" w:lastRowFirstColumn="0" w:lastRowLastColumn="0"/>
              <w:rPr>
                <w:i w:val="0"/>
                <w:iCs w:val="0"/>
                <w:sz w:val="16"/>
                <w:szCs w:val="16"/>
              </w:rPr>
            </w:pPr>
            <w:r w:rsidRPr="0053016D">
              <w:rPr>
                <w:i w:val="0"/>
                <w:iCs w:val="0"/>
                <w:sz w:val="16"/>
                <w:szCs w:val="16"/>
              </w:rPr>
              <w:t>0 – 20</w:t>
            </w:r>
          </w:p>
        </w:tc>
      </w:tr>
      <w:tr w:rsidR="007A5C06" w:rsidRPr="0053016D" w14:paraId="3A72EB4B" w14:textId="77777777" w:rsidTr="00507E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14" w:type="dxa"/>
            <w:gridSpan w:val="4"/>
            <w:tcBorders>
              <w:right w:val="nil"/>
            </w:tcBorders>
          </w:tcPr>
          <w:p w14:paraId="7F249B9E" w14:textId="77777777" w:rsidR="007A5C06" w:rsidRPr="0053016D" w:rsidRDefault="007A5C06" w:rsidP="00507E2E">
            <w:pPr>
              <w:pStyle w:val="Figurecaption"/>
              <w:spacing w:line="240" w:lineRule="auto"/>
              <w:rPr>
                <w:i/>
                <w:iCs/>
                <w:sz w:val="16"/>
                <w:szCs w:val="16"/>
              </w:rPr>
            </w:pPr>
            <w:r w:rsidRPr="005C42F7">
              <w:rPr>
                <w:i/>
                <w:iCs/>
                <w:sz w:val="14"/>
                <w:szCs w:val="14"/>
              </w:rPr>
              <w:t xml:space="preserve">Table S11. Results from generalized additive mixed models (GAMMs) with difference smooths between two conditions. </w:t>
            </w:r>
            <w:r w:rsidRPr="005C42F7">
              <w:rPr>
                <w:sz w:val="14"/>
                <w:szCs w:val="14"/>
              </w:rPr>
              <w:t>The parametric term reflects a linear difference between conditions, while the smooth terms reflects any non-linear difference. Both add up to the total term. The time window of significant condition differences is automatically returned by the model.</w:t>
            </w:r>
          </w:p>
        </w:tc>
      </w:tr>
    </w:tbl>
    <w:p w14:paraId="65B96F7D" w14:textId="77777777" w:rsidR="007A5C06" w:rsidRPr="0053016D" w:rsidRDefault="007A5C06" w:rsidP="007A5C06">
      <w:pPr>
        <w:pStyle w:val="Figurecaption"/>
        <w:spacing w:line="480" w:lineRule="auto"/>
        <w:jc w:val="center"/>
        <w:rPr>
          <w:i w:val="0"/>
          <w:iCs w:val="0"/>
        </w:rPr>
      </w:pPr>
    </w:p>
    <w:p w14:paraId="5266F5AE" w14:textId="77777777" w:rsidR="006D4335" w:rsidRPr="0053016D" w:rsidRDefault="006D4335" w:rsidP="007A5C06">
      <w:pPr>
        <w:pStyle w:val="Figurecaption"/>
        <w:spacing w:line="480" w:lineRule="auto"/>
        <w:rPr>
          <w:i w:val="0"/>
          <w:iCs w:val="0"/>
        </w:rPr>
      </w:pPr>
    </w:p>
    <w:p w14:paraId="17D564CC" w14:textId="77777777" w:rsidR="006D4335" w:rsidRPr="0053016D" w:rsidRDefault="006D4335" w:rsidP="00C8485B">
      <w:pPr>
        <w:pStyle w:val="Figurecaption"/>
        <w:spacing w:line="480" w:lineRule="auto"/>
        <w:jc w:val="center"/>
        <w:rPr>
          <w:i w:val="0"/>
          <w:iCs w:val="0"/>
        </w:rPr>
      </w:pPr>
    </w:p>
    <w:p w14:paraId="2EB4D456" w14:textId="77777777" w:rsidR="006D4335" w:rsidRPr="0053016D" w:rsidRDefault="006D4335" w:rsidP="00C8485B">
      <w:pPr>
        <w:pStyle w:val="Figurecaption"/>
        <w:spacing w:line="480" w:lineRule="auto"/>
        <w:jc w:val="center"/>
        <w:rPr>
          <w:i w:val="0"/>
          <w:iCs w:val="0"/>
        </w:rPr>
      </w:pPr>
    </w:p>
    <w:p w14:paraId="6456FEA7" w14:textId="77777777" w:rsidR="006D4335" w:rsidRPr="0053016D" w:rsidRDefault="006D4335" w:rsidP="00C8485B">
      <w:pPr>
        <w:pStyle w:val="Figurecaption"/>
        <w:spacing w:line="480" w:lineRule="auto"/>
        <w:jc w:val="center"/>
        <w:rPr>
          <w:i w:val="0"/>
          <w:iCs w:val="0"/>
        </w:rPr>
      </w:pPr>
    </w:p>
    <w:p w14:paraId="40FE4B33" w14:textId="77777777" w:rsidR="006D4335" w:rsidRPr="0053016D" w:rsidRDefault="006D4335" w:rsidP="00C8485B">
      <w:pPr>
        <w:pStyle w:val="Figurecaption"/>
        <w:spacing w:line="480" w:lineRule="auto"/>
        <w:jc w:val="center"/>
        <w:rPr>
          <w:i w:val="0"/>
          <w:iCs w:val="0"/>
        </w:rPr>
      </w:pPr>
    </w:p>
    <w:p w14:paraId="6CBB950F" w14:textId="77777777" w:rsidR="006D4335" w:rsidRPr="0053016D" w:rsidRDefault="006D4335" w:rsidP="00C8485B">
      <w:pPr>
        <w:pStyle w:val="Figurecaption"/>
        <w:spacing w:line="480" w:lineRule="auto"/>
        <w:jc w:val="center"/>
        <w:rPr>
          <w:i w:val="0"/>
          <w:iCs w:val="0"/>
        </w:rPr>
      </w:pPr>
    </w:p>
    <w:p w14:paraId="0B2F17B8" w14:textId="77777777" w:rsidR="006D4335" w:rsidRPr="0053016D" w:rsidRDefault="006D4335" w:rsidP="00C8485B">
      <w:pPr>
        <w:pStyle w:val="Figurecaption"/>
        <w:spacing w:line="480" w:lineRule="auto"/>
        <w:jc w:val="center"/>
        <w:rPr>
          <w:i w:val="0"/>
          <w:iCs w:val="0"/>
        </w:rPr>
      </w:pPr>
    </w:p>
    <w:p w14:paraId="1F5B7B42" w14:textId="77777777" w:rsidR="006D4335" w:rsidRPr="0053016D" w:rsidRDefault="006D4335" w:rsidP="00C8485B">
      <w:pPr>
        <w:pStyle w:val="Figurecaption"/>
        <w:spacing w:line="480" w:lineRule="auto"/>
        <w:jc w:val="center"/>
        <w:rPr>
          <w:i w:val="0"/>
          <w:iCs w:val="0"/>
        </w:rPr>
      </w:pPr>
    </w:p>
    <w:p w14:paraId="3DE9212B" w14:textId="77777777" w:rsidR="006D4335" w:rsidRPr="0053016D" w:rsidRDefault="006D4335" w:rsidP="00C8485B">
      <w:pPr>
        <w:pStyle w:val="Figurecaption"/>
        <w:spacing w:line="480" w:lineRule="auto"/>
        <w:jc w:val="center"/>
        <w:rPr>
          <w:i w:val="0"/>
          <w:iCs w:val="0"/>
        </w:rPr>
      </w:pPr>
    </w:p>
    <w:p w14:paraId="603E18EA" w14:textId="77777777" w:rsidR="006D4335" w:rsidRPr="0053016D" w:rsidRDefault="006D4335" w:rsidP="00C8485B">
      <w:pPr>
        <w:pStyle w:val="Figurecaption"/>
        <w:spacing w:line="480" w:lineRule="auto"/>
        <w:jc w:val="center"/>
        <w:rPr>
          <w:i w:val="0"/>
          <w:iCs w:val="0"/>
        </w:rPr>
      </w:pPr>
    </w:p>
    <w:p w14:paraId="70C704C4" w14:textId="77777777" w:rsidR="006D4335" w:rsidRPr="0053016D" w:rsidRDefault="006D4335" w:rsidP="00C8485B">
      <w:pPr>
        <w:pStyle w:val="Figurecaption"/>
        <w:spacing w:line="480" w:lineRule="auto"/>
        <w:jc w:val="center"/>
        <w:rPr>
          <w:i w:val="0"/>
          <w:iCs w:val="0"/>
        </w:rPr>
      </w:pPr>
    </w:p>
    <w:p w14:paraId="6A859F4F" w14:textId="77777777" w:rsidR="006D4335" w:rsidRPr="0053016D" w:rsidRDefault="006D4335" w:rsidP="00C8485B">
      <w:pPr>
        <w:pStyle w:val="Figurecaption"/>
        <w:spacing w:line="480" w:lineRule="auto"/>
        <w:jc w:val="center"/>
        <w:rPr>
          <w:i w:val="0"/>
          <w:iCs w:val="0"/>
        </w:rPr>
      </w:pPr>
    </w:p>
    <w:p w14:paraId="36A0C9D3" w14:textId="77777777" w:rsidR="006D4335" w:rsidRPr="0053016D" w:rsidRDefault="006D4335" w:rsidP="00C8485B">
      <w:pPr>
        <w:pStyle w:val="Figurecaption"/>
        <w:spacing w:line="480" w:lineRule="auto"/>
        <w:jc w:val="center"/>
        <w:rPr>
          <w:i w:val="0"/>
          <w:iCs w:val="0"/>
        </w:rPr>
      </w:pPr>
    </w:p>
    <w:p w14:paraId="2E9568C6" w14:textId="77777777" w:rsidR="006D4335" w:rsidRPr="0053016D" w:rsidRDefault="006D4335" w:rsidP="00C8485B">
      <w:pPr>
        <w:pStyle w:val="Figurecaption"/>
        <w:spacing w:line="480" w:lineRule="auto"/>
        <w:jc w:val="center"/>
        <w:rPr>
          <w:i w:val="0"/>
          <w:iCs w:val="0"/>
        </w:rPr>
      </w:pPr>
    </w:p>
    <w:p w14:paraId="1BE5F5F3" w14:textId="77777777" w:rsidR="006D4335" w:rsidRPr="0053016D" w:rsidRDefault="006D4335" w:rsidP="00C8485B">
      <w:pPr>
        <w:pStyle w:val="Figurecaption"/>
        <w:spacing w:line="480" w:lineRule="auto"/>
        <w:jc w:val="center"/>
        <w:rPr>
          <w:i w:val="0"/>
          <w:iCs w:val="0"/>
        </w:rPr>
      </w:pPr>
    </w:p>
    <w:p w14:paraId="5FFD8DEF" w14:textId="77777777" w:rsidR="006D4335" w:rsidRPr="0053016D" w:rsidRDefault="006D4335" w:rsidP="00C8485B">
      <w:pPr>
        <w:pStyle w:val="Figurecaption"/>
        <w:spacing w:line="480" w:lineRule="auto"/>
        <w:jc w:val="center"/>
        <w:rPr>
          <w:i w:val="0"/>
          <w:iCs w:val="0"/>
        </w:rPr>
      </w:pPr>
    </w:p>
    <w:p w14:paraId="432EFCDE" w14:textId="77777777" w:rsidR="006D4335" w:rsidRPr="0053016D" w:rsidRDefault="006D4335" w:rsidP="00C8485B">
      <w:pPr>
        <w:pStyle w:val="Figurecaption"/>
        <w:spacing w:line="480" w:lineRule="auto"/>
        <w:jc w:val="center"/>
        <w:rPr>
          <w:i w:val="0"/>
          <w:iCs w:val="0"/>
        </w:rPr>
      </w:pPr>
    </w:p>
    <w:p w14:paraId="2153798C" w14:textId="77777777" w:rsidR="006D4335" w:rsidRPr="0053016D" w:rsidRDefault="006D4335" w:rsidP="00C8485B">
      <w:pPr>
        <w:pStyle w:val="Figurecaption"/>
        <w:spacing w:line="480" w:lineRule="auto"/>
        <w:jc w:val="center"/>
        <w:rPr>
          <w:i w:val="0"/>
          <w:iCs w:val="0"/>
        </w:rPr>
      </w:pPr>
    </w:p>
    <w:p w14:paraId="51EBCD4E" w14:textId="77777777" w:rsidR="006D4335" w:rsidRPr="0053016D" w:rsidRDefault="006D4335" w:rsidP="00AF0CB3">
      <w:pPr>
        <w:pStyle w:val="Figurecaption"/>
        <w:spacing w:line="480" w:lineRule="auto"/>
        <w:rPr>
          <w:i w:val="0"/>
          <w:iCs w:val="0"/>
          <w:sz w:val="22"/>
        </w:rPr>
      </w:pPr>
    </w:p>
    <w:p w14:paraId="1984E523" w14:textId="50BD4C2F" w:rsidR="00202CAB" w:rsidRPr="0053016D" w:rsidRDefault="00202CAB" w:rsidP="005C42F7">
      <w:pPr>
        <w:pStyle w:val="Heading1"/>
        <w:spacing w:line="480" w:lineRule="auto"/>
        <w:jc w:val="center"/>
        <w:rPr>
          <w:rFonts w:ascii="Times New Roman" w:hAnsi="Times New Roman" w:cs="Times New Roman"/>
        </w:rPr>
      </w:pPr>
      <w:r w:rsidRPr="0053016D">
        <w:rPr>
          <w:rFonts w:ascii="Times New Roman" w:hAnsi="Times New Roman" w:cs="Times New Roman"/>
        </w:rPr>
        <w:lastRenderedPageBreak/>
        <w:t>Supplemental Material S07: Reinforcement-learning drift diffusion models</w:t>
      </w:r>
    </w:p>
    <w:tbl>
      <w:tblPr>
        <w:tblStyle w:val="GridTable3"/>
        <w:tblW w:w="0" w:type="auto"/>
        <w:tblInd w:w="5" w:type="dxa"/>
        <w:tblLook w:val="04A0" w:firstRow="1" w:lastRow="0" w:firstColumn="1" w:lastColumn="0" w:noHBand="0" w:noVBand="1"/>
      </w:tblPr>
      <w:tblGrid>
        <w:gridCol w:w="723"/>
        <w:gridCol w:w="695"/>
        <w:gridCol w:w="696"/>
        <w:gridCol w:w="696"/>
        <w:gridCol w:w="694"/>
        <w:gridCol w:w="695"/>
        <w:gridCol w:w="695"/>
        <w:gridCol w:w="694"/>
        <w:gridCol w:w="695"/>
        <w:gridCol w:w="695"/>
        <w:gridCol w:w="694"/>
        <w:gridCol w:w="695"/>
        <w:gridCol w:w="695"/>
      </w:tblGrid>
      <w:tr w:rsidR="006E531A" w:rsidRPr="004F68CE" w14:paraId="57913D9C" w14:textId="77777777" w:rsidTr="00A92A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23" w:type="dxa"/>
          </w:tcPr>
          <w:p w14:paraId="67849867" w14:textId="77777777" w:rsidR="00512F45" w:rsidRPr="004F68CE" w:rsidRDefault="00512F45" w:rsidP="00512F45">
            <w:pPr>
              <w:rPr>
                <w:sz w:val="14"/>
                <w:szCs w:val="14"/>
              </w:rPr>
            </w:pPr>
          </w:p>
        </w:tc>
        <w:tc>
          <w:tcPr>
            <w:tcW w:w="695" w:type="dxa"/>
          </w:tcPr>
          <w:p w14:paraId="64D797F5" w14:textId="406A7B79"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M01</w:t>
            </w:r>
          </w:p>
        </w:tc>
        <w:tc>
          <w:tcPr>
            <w:tcW w:w="696" w:type="dxa"/>
          </w:tcPr>
          <w:p w14:paraId="3DED8B77" w14:textId="52782C48"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M02</w:t>
            </w:r>
          </w:p>
        </w:tc>
        <w:tc>
          <w:tcPr>
            <w:tcW w:w="696" w:type="dxa"/>
          </w:tcPr>
          <w:p w14:paraId="5D0C1890" w14:textId="2484CC03"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M03</w:t>
            </w:r>
          </w:p>
        </w:tc>
        <w:tc>
          <w:tcPr>
            <w:tcW w:w="694" w:type="dxa"/>
          </w:tcPr>
          <w:p w14:paraId="34173F54" w14:textId="0DD6F209"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M04</w:t>
            </w:r>
          </w:p>
        </w:tc>
        <w:tc>
          <w:tcPr>
            <w:tcW w:w="695" w:type="dxa"/>
          </w:tcPr>
          <w:p w14:paraId="7AE54C62" w14:textId="4AEF77F0"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M05</w:t>
            </w:r>
          </w:p>
        </w:tc>
        <w:tc>
          <w:tcPr>
            <w:tcW w:w="695" w:type="dxa"/>
          </w:tcPr>
          <w:p w14:paraId="49B047C2" w14:textId="109E8A0F"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M06</w:t>
            </w:r>
          </w:p>
        </w:tc>
        <w:tc>
          <w:tcPr>
            <w:tcW w:w="694" w:type="dxa"/>
          </w:tcPr>
          <w:p w14:paraId="0ABDB692" w14:textId="7CF264CB"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M07</w:t>
            </w:r>
          </w:p>
        </w:tc>
        <w:tc>
          <w:tcPr>
            <w:tcW w:w="695" w:type="dxa"/>
          </w:tcPr>
          <w:p w14:paraId="2B11B164" w14:textId="59F62A9C"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M08</w:t>
            </w:r>
          </w:p>
        </w:tc>
        <w:tc>
          <w:tcPr>
            <w:tcW w:w="695" w:type="dxa"/>
          </w:tcPr>
          <w:p w14:paraId="60CF2590" w14:textId="591AED77"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M09</w:t>
            </w:r>
          </w:p>
        </w:tc>
        <w:tc>
          <w:tcPr>
            <w:tcW w:w="694" w:type="dxa"/>
          </w:tcPr>
          <w:p w14:paraId="05E0F629" w14:textId="0451F0C0"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M10</w:t>
            </w:r>
          </w:p>
        </w:tc>
        <w:tc>
          <w:tcPr>
            <w:tcW w:w="695" w:type="dxa"/>
          </w:tcPr>
          <w:p w14:paraId="22502524" w14:textId="772203F7"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M11</w:t>
            </w:r>
          </w:p>
        </w:tc>
        <w:tc>
          <w:tcPr>
            <w:tcW w:w="695" w:type="dxa"/>
          </w:tcPr>
          <w:p w14:paraId="77AD89ED" w14:textId="253404CC" w:rsidR="00512F45" w:rsidRPr="004F68CE" w:rsidRDefault="00512F45" w:rsidP="00512F45">
            <w:pPr>
              <w:cnfStyle w:val="100000000000" w:firstRow="1" w:lastRow="0" w:firstColumn="0" w:lastColumn="0" w:oddVBand="0" w:evenVBand="0" w:oddHBand="0" w:evenHBand="0" w:firstRowFirstColumn="0" w:firstRowLastColumn="0" w:lastRowFirstColumn="0" w:lastRowLastColumn="0"/>
              <w:rPr>
                <w:sz w:val="14"/>
                <w:szCs w:val="14"/>
              </w:rPr>
            </w:pPr>
            <w:r w:rsidRPr="004F68CE">
              <w:rPr>
                <w:sz w:val="14"/>
                <w:szCs w:val="14"/>
              </w:rPr>
              <w:t>M12</w:t>
            </w:r>
          </w:p>
        </w:tc>
      </w:tr>
      <w:tr w:rsidR="006E531A" w:rsidRPr="004F68CE" w14:paraId="0E3DB021"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79F574E4" w14:textId="2E2A04EB" w:rsidR="00512F45" w:rsidRPr="004F68CE" w:rsidRDefault="00512F45" w:rsidP="00512F45">
            <w:pPr>
              <w:rPr>
                <w:sz w:val="14"/>
                <w:szCs w:val="14"/>
              </w:rPr>
            </w:pPr>
            <w:r w:rsidRPr="004F68CE">
              <w:rPr>
                <w:sz w:val="14"/>
                <w:szCs w:val="14"/>
              </w:rPr>
              <w:t>WAIC</w:t>
            </w:r>
          </w:p>
        </w:tc>
        <w:tc>
          <w:tcPr>
            <w:tcW w:w="695" w:type="dxa"/>
          </w:tcPr>
          <w:p w14:paraId="58924C42" w14:textId="1B7BC732"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14501</w:t>
            </w:r>
          </w:p>
        </w:tc>
        <w:tc>
          <w:tcPr>
            <w:tcW w:w="696" w:type="dxa"/>
          </w:tcPr>
          <w:p w14:paraId="7F845C82" w14:textId="1A91FD48"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9284</w:t>
            </w:r>
          </w:p>
        </w:tc>
        <w:tc>
          <w:tcPr>
            <w:tcW w:w="696" w:type="dxa"/>
          </w:tcPr>
          <w:p w14:paraId="13DDF3F2" w14:textId="160F3405"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8011</w:t>
            </w:r>
          </w:p>
        </w:tc>
        <w:tc>
          <w:tcPr>
            <w:tcW w:w="694" w:type="dxa"/>
          </w:tcPr>
          <w:p w14:paraId="44E4432F" w14:textId="10C141F3"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7029</w:t>
            </w:r>
          </w:p>
        </w:tc>
        <w:tc>
          <w:tcPr>
            <w:tcW w:w="695" w:type="dxa"/>
          </w:tcPr>
          <w:p w14:paraId="03F24BBA" w14:textId="758AD24F"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7023</w:t>
            </w:r>
          </w:p>
        </w:tc>
        <w:tc>
          <w:tcPr>
            <w:tcW w:w="695" w:type="dxa"/>
          </w:tcPr>
          <w:p w14:paraId="014FD665" w14:textId="63E4BC18"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6848</w:t>
            </w:r>
          </w:p>
        </w:tc>
        <w:tc>
          <w:tcPr>
            <w:tcW w:w="694" w:type="dxa"/>
          </w:tcPr>
          <w:p w14:paraId="6EE0A087" w14:textId="3F86C4C7"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7082</w:t>
            </w:r>
          </w:p>
        </w:tc>
        <w:tc>
          <w:tcPr>
            <w:tcW w:w="695" w:type="dxa"/>
          </w:tcPr>
          <w:p w14:paraId="3A7B51F5" w14:textId="0B51586A"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6996</w:t>
            </w:r>
          </w:p>
        </w:tc>
        <w:tc>
          <w:tcPr>
            <w:tcW w:w="695" w:type="dxa"/>
          </w:tcPr>
          <w:p w14:paraId="2803ED36" w14:textId="14F0E365"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6821</w:t>
            </w:r>
          </w:p>
        </w:tc>
        <w:tc>
          <w:tcPr>
            <w:tcW w:w="694" w:type="dxa"/>
          </w:tcPr>
          <w:p w14:paraId="39AFF5DA" w14:textId="7E6972FD"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7025</w:t>
            </w:r>
          </w:p>
        </w:tc>
        <w:tc>
          <w:tcPr>
            <w:tcW w:w="695" w:type="dxa"/>
          </w:tcPr>
          <w:p w14:paraId="2E777FBE" w14:textId="055DDC3A"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6843</w:t>
            </w:r>
          </w:p>
        </w:tc>
        <w:tc>
          <w:tcPr>
            <w:tcW w:w="695" w:type="dxa"/>
          </w:tcPr>
          <w:p w14:paraId="396C63CE" w14:textId="6EC73FD8" w:rsidR="00512F45" w:rsidRPr="004F68CE" w:rsidRDefault="003331A9"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6682</w:t>
            </w:r>
          </w:p>
        </w:tc>
      </w:tr>
      <w:tr w:rsidR="005518CA" w:rsidRPr="004F68CE" w14:paraId="2604CAB7"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6F9A90BE" w14:textId="09102580" w:rsidR="00512F45" w:rsidRPr="004F68CE" w:rsidRDefault="00512F45" w:rsidP="00512F45">
            <w:pPr>
              <w:rPr>
                <w:sz w:val="14"/>
                <w:szCs w:val="14"/>
              </w:rPr>
            </w:pPr>
            <w:r w:rsidRPr="004F68CE">
              <w:rPr>
                <w:sz w:val="14"/>
                <w:szCs w:val="14"/>
              </w:rPr>
              <w:t>LOO-IC</w:t>
            </w:r>
          </w:p>
        </w:tc>
        <w:tc>
          <w:tcPr>
            <w:tcW w:w="695" w:type="dxa"/>
          </w:tcPr>
          <w:p w14:paraId="17AFB00D" w14:textId="105586CB"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14365</w:t>
            </w:r>
          </w:p>
        </w:tc>
        <w:tc>
          <w:tcPr>
            <w:tcW w:w="696" w:type="dxa"/>
          </w:tcPr>
          <w:p w14:paraId="4A01B345" w14:textId="1EC0A4D6"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8970</w:t>
            </w:r>
          </w:p>
        </w:tc>
        <w:tc>
          <w:tcPr>
            <w:tcW w:w="696" w:type="dxa"/>
          </w:tcPr>
          <w:p w14:paraId="3E474205" w14:textId="4DED2E59"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7611</w:t>
            </w:r>
          </w:p>
        </w:tc>
        <w:tc>
          <w:tcPr>
            <w:tcW w:w="694" w:type="dxa"/>
          </w:tcPr>
          <w:p w14:paraId="4EBC9F7E" w14:textId="051C5CF9"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6734</w:t>
            </w:r>
          </w:p>
        </w:tc>
        <w:tc>
          <w:tcPr>
            <w:tcW w:w="695" w:type="dxa"/>
          </w:tcPr>
          <w:p w14:paraId="353F9145" w14:textId="620BF997"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6656</w:t>
            </w:r>
          </w:p>
        </w:tc>
        <w:tc>
          <w:tcPr>
            <w:tcW w:w="695" w:type="dxa"/>
          </w:tcPr>
          <w:p w14:paraId="62B4DE81" w14:textId="256588DE"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6512</w:t>
            </w:r>
          </w:p>
        </w:tc>
        <w:tc>
          <w:tcPr>
            <w:tcW w:w="694" w:type="dxa"/>
          </w:tcPr>
          <w:p w14:paraId="4FC8DDEB" w14:textId="5E589FFC"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6722</w:t>
            </w:r>
          </w:p>
        </w:tc>
        <w:tc>
          <w:tcPr>
            <w:tcW w:w="695" w:type="dxa"/>
          </w:tcPr>
          <w:p w14:paraId="67F65F27" w14:textId="152E4FEA"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6706</w:t>
            </w:r>
          </w:p>
        </w:tc>
        <w:tc>
          <w:tcPr>
            <w:tcW w:w="695" w:type="dxa"/>
          </w:tcPr>
          <w:p w14:paraId="71AD52C0" w14:textId="4DA70B56"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6420</w:t>
            </w:r>
          </w:p>
        </w:tc>
        <w:tc>
          <w:tcPr>
            <w:tcW w:w="694" w:type="dxa"/>
          </w:tcPr>
          <w:p w14:paraId="214C8C0F" w14:textId="2B2EA2BF"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6646</w:t>
            </w:r>
          </w:p>
        </w:tc>
        <w:tc>
          <w:tcPr>
            <w:tcW w:w="695" w:type="dxa"/>
          </w:tcPr>
          <w:p w14:paraId="10A5DC1E" w14:textId="45E5405A"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6494</w:t>
            </w:r>
          </w:p>
        </w:tc>
        <w:tc>
          <w:tcPr>
            <w:tcW w:w="695" w:type="dxa"/>
          </w:tcPr>
          <w:p w14:paraId="45FA1502" w14:textId="3EA0B7A6" w:rsidR="00512F45" w:rsidRPr="004F68CE" w:rsidRDefault="003331A9"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6278</w:t>
            </w:r>
          </w:p>
        </w:tc>
      </w:tr>
      <w:tr w:rsidR="006E531A" w:rsidRPr="004F68CE" w14:paraId="465557A5"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20E191EB" w14:textId="0270D84D" w:rsidR="00512F45" w:rsidRPr="004F68CE" w:rsidRDefault="00512F45" w:rsidP="00512F45">
            <w:pPr>
              <w:rPr>
                <w:sz w:val="14"/>
                <w:szCs w:val="14"/>
              </w:rPr>
            </w:pPr>
            <w:r w:rsidRPr="004F68CE">
              <w:rPr>
                <w:sz w:val="14"/>
                <w:szCs w:val="14"/>
              </w:rPr>
              <w:t>α</w:t>
            </w:r>
          </w:p>
        </w:tc>
        <w:tc>
          <w:tcPr>
            <w:tcW w:w="695" w:type="dxa"/>
          </w:tcPr>
          <w:p w14:paraId="44CC57E2" w14:textId="77777777" w:rsidR="00512F45" w:rsidRPr="004F68CE" w:rsidRDefault="00D261C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2.011</w:t>
            </w:r>
          </w:p>
          <w:p w14:paraId="08A7AA22" w14:textId="0B99D751" w:rsidR="00D261C7" w:rsidRPr="004F68CE" w:rsidRDefault="00D261C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[1.97, 2.02]</w:t>
            </w:r>
          </w:p>
        </w:tc>
        <w:tc>
          <w:tcPr>
            <w:tcW w:w="696" w:type="dxa"/>
          </w:tcPr>
          <w:p w14:paraId="233691F3" w14:textId="7BA18C82" w:rsidR="00512F45" w:rsidRPr="004F68CE" w:rsidRDefault="009B2ADD"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1.377 [1.372, 1.404]</w:t>
            </w:r>
          </w:p>
        </w:tc>
        <w:tc>
          <w:tcPr>
            <w:tcW w:w="696" w:type="dxa"/>
          </w:tcPr>
          <w:p w14:paraId="7F89E892" w14:textId="574452B3" w:rsidR="00512F45" w:rsidRPr="004F68CE" w:rsidRDefault="00890ECB"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1.466 [1.449, 1.482]</w:t>
            </w:r>
          </w:p>
        </w:tc>
        <w:tc>
          <w:tcPr>
            <w:tcW w:w="694" w:type="dxa"/>
          </w:tcPr>
          <w:p w14:paraId="68AC2C50" w14:textId="6AE3BE54" w:rsidR="00512F45" w:rsidRPr="004F68CE" w:rsidRDefault="0090625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1.442 [1.428,  1.456]</w:t>
            </w:r>
          </w:p>
        </w:tc>
        <w:tc>
          <w:tcPr>
            <w:tcW w:w="695" w:type="dxa"/>
          </w:tcPr>
          <w:p w14:paraId="302CDBE5" w14:textId="771047C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3FCAA12" w14:textId="481FF732"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1.409 [1.397, 1.421]</w:t>
            </w:r>
          </w:p>
        </w:tc>
        <w:tc>
          <w:tcPr>
            <w:tcW w:w="694" w:type="dxa"/>
          </w:tcPr>
          <w:p w14:paraId="4F155220" w14:textId="4EB8CA84"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1.430 [1.417, 1.444]</w:t>
            </w:r>
          </w:p>
        </w:tc>
        <w:tc>
          <w:tcPr>
            <w:tcW w:w="695" w:type="dxa"/>
          </w:tcPr>
          <w:p w14:paraId="7FFC6A71" w14:textId="0352BA0D"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1.444 [1.430, 1.457]</w:t>
            </w:r>
          </w:p>
        </w:tc>
        <w:tc>
          <w:tcPr>
            <w:tcW w:w="695" w:type="dxa"/>
          </w:tcPr>
          <w:p w14:paraId="118C6292"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51AE35B5"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234F4336" w14:textId="3475818C"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1.408 [1.396, 1.421]</w:t>
            </w:r>
          </w:p>
        </w:tc>
        <w:tc>
          <w:tcPr>
            <w:tcW w:w="695" w:type="dxa"/>
          </w:tcPr>
          <w:p w14:paraId="32D23C05" w14:textId="1775668D" w:rsidR="00512F45" w:rsidRPr="004F68CE" w:rsidRDefault="00561A0F"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1.379 [1.367, 1.390]</w:t>
            </w:r>
          </w:p>
        </w:tc>
      </w:tr>
      <w:tr w:rsidR="005518CA" w:rsidRPr="004F68CE" w14:paraId="0E9F7717"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531027E3" w14:textId="75E73753" w:rsidR="00512F45" w:rsidRPr="004F68CE" w:rsidRDefault="00512F45" w:rsidP="00512F45">
            <w:pPr>
              <w:rPr>
                <w:sz w:val="14"/>
                <w:szCs w:val="14"/>
              </w:rPr>
            </w:pPr>
            <w:r w:rsidRPr="004F68CE">
              <w:rPr>
                <w:sz w:val="14"/>
                <w:szCs w:val="14"/>
              </w:rPr>
              <w:t>α</w:t>
            </w:r>
            <w:r w:rsidRPr="004F68CE">
              <w:rPr>
                <w:sz w:val="14"/>
                <w:szCs w:val="14"/>
                <w:vertAlign w:val="subscript"/>
              </w:rPr>
              <w:t>Low</w:t>
            </w:r>
          </w:p>
        </w:tc>
        <w:tc>
          <w:tcPr>
            <w:tcW w:w="695" w:type="dxa"/>
          </w:tcPr>
          <w:p w14:paraId="2DD70C3A"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2DFCE1F7"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597592DA"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0E8F9209"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34E218C5" w14:textId="0ACCA4B7" w:rsidR="00512F45" w:rsidRPr="004F68CE" w:rsidRDefault="00EE14E0"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1.406 [1.393, 1.420]</w:t>
            </w:r>
          </w:p>
        </w:tc>
        <w:tc>
          <w:tcPr>
            <w:tcW w:w="695" w:type="dxa"/>
          </w:tcPr>
          <w:p w14:paraId="60DD0B9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1B1196E4"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CD65ACF" w14:textId="1C7DD973" w:rsidR="007720B8"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16667099" w14:textId="47C39E91"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1.375 [1.361, 1.389]</w:t>
            </w:r>
          </w:p>
        </w:tc>
        <w:tc>
          <w:tcPr>
            <w:tcW w:w="694" w:type="dxa"/>
          </w:tcPr>
          <w:p w14:paraId="72FA564D" w14:textId="62068708" w:rsidR="00AC4047"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1.410 [1.397, 1.424]</w:t>
            </w:r>
          </w:p>
        </w:tc>
        <w:tc>
          <w:tcPr>
            <w:tcW w:w="695" w:type="dxa"/>
          </w:tcPr>
          <w:p w14:paraId="08CDB512"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56A838FF"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6E531A" w:rsidRPr="004F68CE" w14:paraId="6161E035"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16A868C7" w14:textId="2327B715" w:rsidR="00512F45" w:rsidRPr="004F68CE" w:rsidRDefault="00512F45" w:rsidP="00512F45">
            <w:pPr>
              <w:rPr>
                <w:sz w:val="14"/>
                <w:szCs w:val="14"/>
              </w:rPr>
            </w:pPr>
            <w:r w:rsidRPr="004F68CE">
              <w:rPr>
                <w:sz w:val="14"/>
                <w:szCs w:val="14"/>
              </w:rPr>
              <w:t>α</w:t>
            </w:r>
            <w:r w:rsidRPr="004F68CE">
              <w:rPr>
                <w:sz w:val="14"/>
                <w:szCs w:val="14"/>
                <w:vertAlign w:val="subscript"/>
              </w:rPr>
              <w:t>High</w:t>
            </w:r>
          </w:p>
        </w:tc>
        <w:tc>
          <w:tcPr>
            <w:tcW w:w="695" w:type="dxa"/>
          </w:tcPr>
          <w:p w14:paraId="55C84F57"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0098AD87"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7C45BD4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1A7A3CB6"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5E77C5E4" w14:textId="354190FB" w:rsidR="00512F45" w:rsidRPr="004F68CE" w:rsidRDefault="00EE14E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1.479 [1.466, 1.492]</w:t>
            </w:r>
          </w:p>
        </w:tc>
        <w:tc>
          <w:tcPr>
            <w:tcW w:w="695" w:type="dxa"/>
          </w:tcPr>
          <w:p w14:paraId="33EFA96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0C4190C9"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A5C1861"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A202544" w14:textId="4FA8BB7C"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1.429 [1.414, 1.444]</w:t>
            </w:r>
          </w:p>
        </w:tc>
        <w:tc>
          <w:tcPr>
            <w:tcW w:w="694" w:type="dxa"/>
          </w:tcPr>
          <w:p w14:paraId="4E428E59" w14:textId="0109D5E4"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1.475 [1.462, 1.488]</w:t>
            </w:r>
          </w:p>
        </w:tc>
        <w:tc>
          <w:tcPr>
            <w:tcW w:w="695" w:type="dxa"/>
          </w:tcPr>
          <w:p w14:paraId="6A5BD4B4"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5FFBFE91"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r>
      <w:tr w:rsidR="005518CA" w:rsidRPr="004F68CE" w14:paraId="15371D73"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02E341CD" w14:textId="5A4AC92C" w:rsidR="00512F45" w:rsidRPr="004F68CE" w:rsidRDefault="00DA677C" w:rsidP="00512F45">
            <w:pPr>
              <w:rPr>
                <w:sz w:val="14"/>
                <w:szCs w:val="14"/>
              </w:rPr>
            </w:pPr>
            <w:r w:rsidRPr="004F68CE">
              <w:rPr>
                <w:sz w:val="14"/>
                <w:szCs w:val="14"/>
              </w:rPr>
              <w:t>τ</w:t>
            </w:r>
          </w:p>
        </w:tc>
        <w:tc>
          <w:tcPr>
            <w:tcW w:w="695" w:type="dxa"/>
          </w:tcPr>
          <w:p w14:paraId="63600234" w14:textId="7AD2F25B" w:rsidR="00512F45" w:rsidRPr="004F68CE" w:rsidRDefault="00D261C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0.128 [0.119, 0.136</w:t>
            </w:r>
            <w:r w:rsidR="007B00B3" w:rsidRPr="004F68CE">
              <w:rPr>
                <w:sz w:val="14"/>
                <w:szCs w:val="14"/>
              </w:rPr>
              <w:t>]</w:t>
            </w:r>
          </w:p>
        </w:tc>
        <w:tc>
          <w:tcPr>
            <w:tcW w:w="696" w:type="dxa"/>
          </w:tcPr>
          <w:p w14:paraId="75416F97" w14:textId="735224C0" w:rsidR="00512F45" w:rsidRPr="004F68CE" w:rsidRDefault="009B2ADD"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0.234 [0.226, 0.241]</w:t>
            </w:r>
          </w:p>
        </w:tc>
        <w:tc>
          <w:tcPr>
            <w:tcW w:w="696" w:type="dxa"/>
          </w:tcPr>
          <w:p w14:paraId="6A62D782" w14:textId="509CA472" w:rsidR="00512F45" w:rsidRPr="004F68CE" w:rsidRDefault="00890ECB"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0.228 [0.220, 0.236]</w:t>
            </w:r>
          </w:p>
        </w:tc>
        <w:tc>
          <w:tcPr>
            <w:tcW w:w="694" w:type="dxa"/>
          </w:tcPr>
          <w:p w14:paraId="6CF2868B" w14:textId="420AF77F" w:rsidR="00512F45" w:rsidRPr="004F68CE" w:rsidRDefault="0090625E"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0.232 [0.224, 0.239]</w:t>
            </w:r>
          </w:p>
        </w:tc>
        <w:tc>
          <w:tcPr>
            <w:tcW w:w="695" w:type="dxa"/>
          </w:tcPr>
          <w:p w14:paraId="2F20670D" w14:textId="27CDB5CE" w:rsidR="00512F45" w:rsidRPr="004F68CE" w:rsidRDefault="00EE14E0"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0.233 [0.226, 0.240]</w:t>
            </w:r>
          </w:p>
        </w:tc>
        <w:tc>
          <w:tcPr>
            <w:tcW w:w="695" w:type="dxa"/>
          </w:tcPr>
          <w:p w14:paraId="091E2E93"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65ED7080" w14:textId="00883A3C"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0.234 [0.227, 0.241]</w:t>
            </w:r>
          </w:p>
        </w:tc>
        <w:tc>
          <w:tcPr>
            <w:tcW w:w="695" w:type="dxa"/>
          </w:tcPr>
          <w:p w14:paraId="6101DA0E" w14:textId="5A9D9092"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0.231 [0.224, 0.239]</w:t>
            </w:r>
          </w:p>
        </w:tc>
        <w:tc>
          <w:tcPr>
            <w:tcW w:w="695" w:type="dxa"/>
          </w:tcPr>
          <w:p w14:paraId="1F17391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58F5A6FB" w14:textId="54D398AF"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0.233 [0.225, 0.240]</w:t>
            </w:r>
          </w:p>
        </w:tc>
        <w:tc>
          <w:tcPr>
            <w:tcW w:w="695" w:type="dxa"/>
          </w:tcPr>
          <w:p w14:paraId="6313C88B"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90162C7"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6E531A" w:rsidRPr="004F68CE" w14:paraId="4304CDEF"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7E717E3E" w14:textId="37DDC906" w:rsidR="00512F45" w:rsidRPr="004F68CE" w:rsidRDefault="00512F45" w:rsidP="00512F45">
            <w:pPr>
              <w:rPr>
                <w:sz w:val="14"/>
                <w:szCs w:val="14"/>
              </w:rPr>
            </w:pPr>
            <w:proofErr w:type="spellStart"/>
            <w:r w:rsidRPr="004F68CE">
              <w:rPr>
                <w:sz w:val="14"/>
                <w:szCs w:val="14"/>
              </w:rPr>
              <w:t>τ</w:t>
            </w:r>
            <w:r w:rsidRPr="004F68CE">
              <w:rPr>
                <w:sz w:val="14"/>
                <w:szCs w:val="14"/>
                <w:vertAlign w:val="subscript"/>
              </w:rPr>
              <w:t>Low</w:t>
            </w:r>
            <w:proofErr w:type="spellEnd"/>
          </w:p>
        </w:tc>
        <w:tc>
          <w:tcPr>
            <w:tcW w:w="695" w:type="dxa"/>
          </w:tcPr>
          <w:p w14:paraId="63051CF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56340C5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25C92CD6"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31C9C411"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24738E1A"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001F51B1" w14:textId="77E42F99"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0.237 [0.230, 0.245]</w:t>
            </w:r>
          </w:p>
        </w:tc>
        <w:tc>
          <w:tcPr>
            <w:tcW w:w="694" w:type="dxa"/>
          </w:tcPr>
          <w:p w14:paraId="4C8DA966"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71A88D7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6A46F2AD" w14:textId="4964CB52"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0.243 [0.236, 0.250]</w:t>
            </w:r>
          </w:p>
        </w:tc>
        <w:tc>
          <w:tcPr>
            <w:tcW w:w="694" w:type="dxa"/>
          </w:tcPr>
          <w:p w14:paraId="3ED8D3C1"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1F406516" w14:textId="75C7280C"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0.238 [0.231, 0.245]</w:t>
            </w:r>
          </w:p>
        </w:tc>
        <w:tc>
          <w:tcPr>
            <w:tcW w:w="695" w:type="dxa"/>
          </w:tcPr>
          <w:p w14:paraId="0472CBE5" w14:textId="0DEC8A26" w:rsidR="00512F45" w:rsidRPr="004F68CE" w:rsidRDefault="00561A0F"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0.244 [0.237, 0.251]</w:t>
            </w:r>
          </w:p>
        </w:tc>
      </w:tr>
      <w:tr w:rsidR="005518CA" w:rsidRPr="004F68CE" w14:paraId="1BB505CB"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2A5D1714" w14:textId="01D2DD42" w:rsidR="00512F45" w:rsidRPr="004F68CE" w:rsidRDefault="00512F45" w:rsidP="00512F45">
            <w:pPr>
              <w:rPr>
                <w:sz w:val="14"/>
                <w:szCs w:val="14"/>
              </w:rPr>
            </w:pPr>
            <w:proofErr w:type="spellStart"/>
            <w:r w:rsidRPr="004F68CE">
              <w:rPr>
                <w:sz w:val="14"/>
                <w:szCs w:val="14"/>
              </w:rPr>
              <w:t>τ</w:t>
            </w:r>
            <w:r w:rsidRPr="004F68CE">
              <w:rPr>
                <w:sz w:val="14"/>
                <w:szCs w:val="14"/>
                <w:vertAlign w:val="subscript"/>
              </w:rPr>
              <w:t>High</w:t>
            </w:r>
            <w:proofErr w:type="spellEnd"/>
          </w:p>
        </w:tc>
        <w:tc>
          <w:tcPr>
            <w:tcW w:w="695" w:type="dxa"/>
          </w:tcPr>
          <w:p w14:paraId="504B1828"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6BEA91B7"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20E51BD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106A7C80"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036E91B"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359989E6" w14:textId="366B62EA" w:rsidR="00512F45" w:rsidRPr="004F68CE" w:rsidRDefault="002F63A0"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0.249 [0.242, 0.256]</w:t>
            </w:r>
          </w:p>
        </w:tc>
        <w:tc>
          <w:tcPr>
            <w:tcW w:w="694" w:type="dxa"/>
          </w:tcPr>
          <w:p w14:paraId="5E4C154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27D8D44E"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44557ED1" w14:textId="2B2376E2" w:rsidR="007720B8"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0.247 [0.240, 0.254]</w:t>
            </w:r>
          </w:p>
        </w:tc>
        <w:tc>
          <w:tcPr>
            <w:tcW w:w="694" w:type="dxa"/>
          </w:tcPr>
          <w:p w14:paraId="1EEEE089"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4D289B9F" w14:textId="5793D7E9"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0.249 [0.241, 0.256]</w:t>
            </w:r>
          </w:p>
        </w:tc>
        <w:tc>
          <w:tcPr>
            <w:tcW w:w="695" w:type="dxa"/>
          </w:tcPr>
          <w:p w14:paraId="29E6F0EA"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6E531A" w:rsidRPr="004F68CE" w14:paraId="2CB6B5E7"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0AAC0CD9" w14:textId="018F11ED" w:rsidR="00512F45" w:rsidRPr="004F68CE" w:rsidRDefault="00512F45" w:rsidP="00512F45">
            <w:pPr>
              <w:rPr>
                <w:sz w:val="14"/>
                <w:szCs w:val="14"/>
              </w:rPr>
            </w:pPr>
            <w:proofErr w:type="spellStart"/>
            <w:r w:rsidRPr="004F68CE">
              <w:rPr>
                <w:sz w:val="14"/>
                <w:szCs w:val="14"/>
              </w:rPr>
              <w:t>τ</w:t>
            </w:r>
            <w:r w:rsidRPr="004F68CE">
              <w:rPr>
                <w:sz w:val="14"/>
                <w:szCs w:val="14"/>
                <w:vertAlign w:val="subscript"/>
              </w:rPr>
              <w:t>High</w:t>
            </w:r>
            <w:proofErr w:type="spellEnd"/>
            <w:r w:rsidRPr="004F68CE">
              <w:rPr>
                <w:sz w:val="14"/>
                <w:szCs w:val="14"/>
                <w:vertAlign w:val="subscript"/>
              </w:rPr>
              <w:t>/Cong</w:t>
            </w:r>
          </w:p>
        </w:tc>
        <w:tc>
          <w:tcPr>
            <w:tcW w:w="695" w:type="dxa"/>
          </w:tcPr>
          <w:p w14:paraId="05759AFB"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0BC740DD"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7610222B"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63FBBB3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B490C1C"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C6268AF"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7656EB98"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7F99273E"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31836DA2"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1A11C049"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360A8198"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4C1A6C39" w14:textId="02377970" w:rsidR="00512F45" w:rsidRPr="004F68CE" w:rsidRDefault="00561A0F"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0.266 [0.260, 0.273]</w:t>
            </w:r>
          </w:p>
        </w:tc>
      </w:tr>
      <w:tr w:rsidR="005518CA" w:rsidRPr="004F68CE" w14:paraId="3EE2B1B8"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786D27AC" w14:textId="4B51CF23" w:rsidR="00512F45" w:rsidRPr="004F68CE" w:rsidRDefault="00512F45" w:rsidP="00512F45">
            <w:pPr>
              <w:rPr>
                <w:sz w:val="14"/>
                <w:szCs w:val="14"/>
              </w:rPr>
            </w:pPr>
            <w:proofErr w:type="spellStart"/>
            <w:r w:rsidRPr="004F68CE">
              <w:rPr>
                <w:sz w:val="14"/>
                <w:szCs w:val="14"/>
              </w:rPr>
              <w:t>τ</w:t>
            </w:r>
            <w:r w:rsidRPr="004F68CE">
              <w:rPr>
                <w:sz w:val="14"/>
                <w:szCs w:val="14"/>
                <w:vertAlign w:val="subscript"/>
              </w:rPr>
              <w:t>High</w:t>
            </w:r>
            <w:proofErr w:type="spellEnd"/>
            <w:r w:rsidRPr="004F68CE">
              <w:rPr>
                <w:sz w:val="14"/>
                <w:szCs w:val="14"/>
                <w:vertAlign w:val="subscript"/>
              </w:rPr>
              <w:t>/</w:t>
            </w:r>
            <w:proofErr w:type="spellStart"/>
            <w:r w:rsidRPr="004F68CE">
              <w:rPr>
                <w:sz w:val="14"/>
                <w:szCs w:val="14"/>
                <w:vertAlign w:val="subscript"/>
              </w:rPr>
              <w:t>Incong</w:t>
            </w:r>
            <w:proofErr w:type="spellEnd"/>
          </w:p>
        </w:tc>
        <w:tc>
          <w:tcPr>
            <w:tcW w:w="695" w:type="dxa"/>
          </w:tcPr>
          <w:p w14:paraId="0E97D9A3"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7285084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749B38E6"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01E2B6E3"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718EC228"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CBB725F"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0E1F580B"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38153F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737E3C5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4CDE804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EEBB1CF"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3110468" w14:textId="0F79C3C3" w:rsidR="00512F45" w:rsidRPr="004F68CE" w:rsidRDefault="00561A0F"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0.264 [0.256, 0.271]</w:t>
            </w:r>
          </w:p>
        </w:tc>
      </w:tr>
      <w:tr w:rsidR="006E531A" w:rsidRPr="004F68CE" w14:paraId="1947BEB8"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19C8B292" w14:textId="103B2072" w:rsidR="00512F45" w:rsidRPr="004F68CE" w:rsidRDefault="00512F45" w:rsidP="00512F45">
            <w:pPr>
              <w:rPr>
                <w:sz w:val="14"/>
                <w:szCs w:val="14"/>
              </w:rPr>
            </w:pPr>
            <w:r w:rsidRPr="004F68CE">
              <w:rPr>
                <w:sz w:val="14"/>
                <w:szCs w:val="14"/>
              </w:rPr>
              <w:t>β</w:t>
            </w:r>
          </w:p>
        </w:tc>
        <w:tc>
          <w:tcPr>
            <w:tcW w:w="695" w:type="dxa"/>
          </w:tcPr>
          <w:p w14:paraId="43774389" w14:textId="7AAB6EE6" w:rsidR="00512F45" w:rsidRPr="004F68CE" w:rsidRDefault="00D261C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0.0</w:t>
            </w:r>
            <w:r w:rsidR="007B00B3" w:rsidRPr="004F68CE">
              <w:rPr>
                <w:sz w:val="14"/>
                <w:szCs w:val="14"/>
              </w:rPr>
              <w:t>6</w:t>
            </w:r>
            <w:r w:rsidRPr="004F68CE">
              <w:rPr>
                <w:sz w:val="14"/>
                <w:szCs w:val="14"/>
              </w:rPr>
              <w:t>1 [0.058, 0.063]</w:t>
            </w:r>
          </w:p>
        </w:tc>
        <w:tc>
          <w:tcPr>
            <w:tcW w:w="696" w:type="dxa"/>
          </w:tcPr>
          <w:p w14:paraId="5166B6F6" w14:textId="10E11186" w:rsidR="00512F45" w:rsidRPr="004F68CE" w:rsidRDefault="009B2ADD"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0.259 [0.251, 0.267]</w:t>
            </w:r>
          </w:p>
        </w:tc>
        <w:tc>
          <w:tcPr>
            <w:tcW w:w="696" w:type="dxa"/>
          </w:tcPr>
          <w:p w14:paraId="6C85CD30"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641D91C3" w14:textId="41EFE1B5" w:rsidR="00512F45" w:rsidRPr="004F68CE" w:rsidRDefault="0090625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0.251 [0.244, 0.258]</w:t>
            </w:r>
          </w:p>
        </w:tc>
        <w:tc>
          <w:tcPr>
            <w:tcW w:w="695" w:type="dxa"/>
          </w:tcPr>
          <w:p w14:paraId="5D6DD242" w14:textId="6246A687" w:rsidR="00512F45" w:rsidRPr="004F68CE" w:rsidRDefault="00EE14E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0.250 [0.243, 0.257]</w:t>
            </w:r>
          </w:p>
        </w:tc>
        <w:tc>
          <w:tcPr>
            <w:tcW w:w="695" w:type="dxa"/>
          </w:tcPr>
          <w:p w14:paraId="592827CF" w14:textId="2A4317F7"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0.264 [0.257, 0.270]</w:t>
            </w:r>
          </w:p>
        </w:tc>
        <w:tc>
          <w:tcPr>
            <w:tcW w:w="694" w:type="dxa"/>
          </w:tcPr>
          <w:p w14:paraId="748C175F"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3D699C49" w14:textId="64241E1A"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0.249 [0.243, 0.256]</w:t>
            </w:r>
          </w:p>
        </w:tc>
        <w:tc>
          <w:tcPr>
            <w:tcW w:w="695" w:type="dxa"/>
          </w:tcPr>
          <w:p w14:paraId="179D7144" w14:textId="03DFD352" w:rsidR="00512F45" w:rsidRPr="004F68CE" w:rsidRDefault="0031319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0.266 [0.259, 0.273]</w:t>
            </w:r>
          </w:p>
        </w:tc>
        <w:tc>
          <w:tcPr>
            <w:tcW w:w="694" w:type="dxa"/>
          </w:tcPr>
          <w:p w14:paraId="0E0F01E4" w14:textId="394FBFF8"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0.250 [0.243, 0.256]</w:t>
            </w:r>
          </w:p>
        </w:tc>
        <w:tc>
          <w:tcPr>
            <w:tcW w:w="695" w:type="dxa"/>
          </w:tcPr>
          <w:p w14:paraId="70C8468A" w14:textId="0CE0A719"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0.264 [0.257, 0.271]</w:t>
            </w:r>
          </w:p>
        </w:tc>
        <w:tc>
          <w:tcPr>
            <w:tcW w:w="695" w:type="dxa"/>
          </w:tcPr>
          <w:p w14:paraId="4E471D9C" w14:textId="488AE87C" w:rsidR="00512F45" w:rsidRPr="004F68CE" w:rsidRDefault="000058EC"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0.277 [0.270, 0.284]</w:t>
            </w:r>
          </w:p>
        </w:tc>
      </w:tr>
      <w:tr w:rsidR="00512F45" w:rsidRPr="004F68CE" w14:paraId="51451BAD"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6A82B7C6" w14:textId="2BEA5757" w:rsidR="00512F45" w:rsidRPr="004F68CE" w:rsidRDefault="00512F45" w:rsidP="00512F45">
            <w:pPr>
              <w:rPr>
                <w:sz w:val="14"/>
                <w:szCs w:val="14"/>
              </w:rPr>
            </w:pPr>
            <w:r w:rsidRPr="004F68CE">
              <w:rPr>
                <w:sz w:val="14"/>
                <w:szCs w:val="14"/>
              </w:rPr>
              <w:t>β</w:t>
            </w:r>
            <w:r w:rsidRPr="004F68CE">
              <w:rPr>
                <w:sz w:val="14"/>
                <w:szCs w:val="14"/>
                <w:vertAlign w:val="subscript"/>
              </w:rPr>
              <w:t>Win</w:t>
            </w:r>
          </w:p>
        </w:tc>
        <w:tc>
          <w:tcPr>
            <w:tcW w:w="695" w:type="dxa"/>
          </w:tcPr>
          <w:p w14:paraId="33D1258F"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799AB7B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3F87B0DE" w14:textId="6C053F72" w:rsidR="00512F45" w:rsidRPr="004F68CE" w:rsidRDefault="00890ECB"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0.318 [0.308, 0.328]</w:t>
            </w:r>
          </w:p>
        </w:tc>
        <w:tc>
          <w:tcPr>
            <w:tcW w:w="694" w:type="dxa"/>
          </w:tcPr>
          <w:p w14:paraId="5398FB0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2EE244B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3972AA72"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7F01B752"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7FE2B1CE"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36CC372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536BBA3D"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6D49A6A"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534AFB3"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512F45" w:rsidRPr="004F68CE" w14:paraId="1F0B18CC"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100FA466" w14:textId="0CFFFB4B" w:rsidR="00512F45" w:rsidRPr="004F68CE" w:rsidRDefault="00512F45" w:rsidP="00512F45">
            <w:pPr>
              <w:rPr>
                <w:sz w:val="14"/>
                <w:szCs w:val="14"/>
              </w:rPr>
            </w:pPr>
            <w:r w:rsidRPr="004F68CE">
              <w:rPr>
                <w:sz w:val="14"/>
                <w:szCs w:val="14"/>
              </w:rPr>
              <w:t>β</w:t>
            </w:r>
            <w:r w:rsidRPr="004F68CE">
              <w:rPr>
                <w:sz w:val="14"/>
                <w:szCs w:val="14"/>
                <w:vertAlign w:val="subscript"/>
              </w:rPr>
              <w:t>Avoid</w:t>
            </w:r>
          </w:p>
        </w:tc>
        <w:tc>
          <w:tcPr>
            <w:tcW w:w="695" w:type="dxa"/>
          </w:tcPr>
          <w:p w14:paraId="4322988C"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2143153E"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2592B1F5" w14:textId="4D783742" w:rsidR="00512F45" w:rsidRPr="004F68CE" w:rsidRDefault="00890ECB"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0.167 [0.161, 0.172]</w:t>
            </w:r>
          </w:p>
        </w:tc>
        <w:tc>
          <w:tcPr>
            <w:tcW w:w="694" w:type="dxa"/>
          </w:tcPr>
          <w:p w14:paraId="07C1D3F5"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31ED0A36"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6DAD99E6"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37F5F60E"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71ED4755"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36D67653"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5C861E19"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203D9E05"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76E3DFBC"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r>
      <w:tr w:rsidR="00EB7E39" w:rsidRPr="004F68CE" w14:paraId="3384867A"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74D491D3" w14:textId="7549763E" w:rsidR="00EB7E39" w:rsidRPr="004F68CE" w:rsidRDefault="00EB7E39" w:rsidP="00512F45">
            <w:pPr>
              <w:rPr>
                <w:sz w:val="14"/>
                <w:szCs w:val="14"/>
              </w:rPr>
            </w:pPr>
            <w:r w:rsidRPr="004F68CE">
              <w:rPr>
                <w:sz w:val="14"/>
                <w:szCs w:val="14"/>
              </w:rPr>
              <w:t>β</w:t>
            </w:r>
            <w:r w:rsidRPr="004F68CE">
              <w:rPr>
                <w:sz w:val="14"/>
                <w:szCs w:val="14"/>
                <w:vertAlign w:val="subscript"/>
              </w:rPr>
              <w:t>Low</w:t>
            </w:r>
          </w:p>
        </w:tc>
        <w:tc>
          <w:tcPr>
            <w:tcW w:w="695" w:type="dxa"/>
          </w:tcPr>
          <w:p w14:paraId="19EB530D"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73DDD5E3"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20636033"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1F6E4C63"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5752CDB"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5B46C4EB"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44FD52C6" w14:textId="0EF33F49" w:rsidR="00EB7E39"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0.268 [0.262, 0.274]</w:t>
            </w:r>
          </w:p>
        </w:tc>
        <w:tc>
          <w:tcPr>
            <w:tcW w:w="695" w:type="dxa"/>
          </w:tcPr>
          <w:p w14:paraId="455D42E2"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25DBA07C"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75A87A5A"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5B6ACF92"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2BA9FE10" w14:textId="77777777" w:rsidR="00EB7E39" w:rsidRPr="004F68CE" w:rsidRDefault="00EB7E39"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EB7E39" w:rsidRPr="004F68CE" w14:paraId="0F292D25"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7A477C33" w14:textId="381F99D9" w:rsidR="00EB7E39" w:rsidRPr="004F68CE" w:rsidRDefault="00EB7E39" w:rsidP="00512F45">
            <w:pPr>
              <w:rPr>
                <w:sz w:val="14"/>
                <w:szCs w:val="14"/>
              </w:rPr>
            </w:pPr>
            <w:r w:rsidRPr="004F68CE">
              <w:rPr>
                <w:sz w:val="14"/>
                <w:szCs w:val="14"/>
              </w:rPr>
              <w:t>β</w:t>
            </w:r>
            <w:r w:rsidRPr="004F68CE">
              <w:rPr>
                <w:sz w:val="14"/>
                <w:szCs w:val="14"/>
                <w:vertAlign w:val="subscript"/>
              </w:rPr>
              <w:t>Hi</w:t>
            </w:r>
            <w:r w:rsidR="003411AD" w:rsidRPr="004F68CE">
              <w:rPr>
                <w:sz w:val="14"/>
                <w:szCs w:val="14"/>
                <w:vertAlign w:val="subscript"/>
              </w:rPr>
              <w:t>gh</w:t>
            </w:r>
          </w:p>
        </w:tc>
        <w:tc>
          <w:tcPr>
            <w:tcW w:w="695" w:type="dxa"/>
          </w:tcPr>
          <w:p w14:paraId="2374B1EE"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4EDAC59C"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39DBDCD2"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42B33463"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6FED9A78"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094BEC00"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40A97FF6" w14:textId="08C708B9" w:rsidR="00EB7E39"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0.247 [0.241, 0.253]</w:t>
            </w:r>
          </w:p>
        </w:tc>
        <w:tc>
          <w:tcPr>
            <w:tcW w:w="695" w:type="dxa"/>
          </w:tcPr>
          <w:p w14:paraId="419ED08A"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04B3259D"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67B6A597"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64FB7C7A"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5" w:type="dxa"/>
          </w:tcPr>
          <w:p w14:paraId="1EE3405F" w14:textId="77777777" w:rsidR="00EB7E39" w:rsidRPr="004F68CE" w:rsidRDefault="00EB7E39" w:rsidP="00512F45">
            <w:pPr>
              <w:cnfStyle w:val="000000100000" w:firstRow="0" w:lastRow="0" w:firstColumn="0" w:lastColumn="0" w:oddVBand="0" w:evenVBand="0" w:oddHBand="1" w:evenHBand="0" w:firstRowFirstColumn="0" w:firstRowLastColumn="0" w:lastRowFirstColumn="0" w:lastRowLastColumn="0"/>
              <w:rPr>
                <w:sz w:val="14"/>
                <w:szCs w:val="14"/>
              </w:rPr>
            </w:pPr>
          </w:p>
        </w:tc>
      </w:tr>
      <w:tr w:rsidR="00512F45" w:rsidRPr="004F68CE" w14:paraId="47A7154C"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5BDEE1C6" w14:textId="1BA9CDA5" w:rsidR="00512F45" w:rsidRPr="004F68CE" w:rsidRDefault="00512F45" w:rsidP="00512F45">
            <w:pPr>
              <w:rPr>
                <w:sz w:val="14"/>
                <w:szCs w:val="14"/>
              </w:rPr>
            </w:pPr>
            <w:proofErr w:type="spellStart"/>
            <w:r w:rsidRPr="004F68CE">
              <w:rPr>
                <w:sz w:val="14"/>
                <w:szCs w:val="14"/>
              </w:rPr>
              <w:t>δ</w:t>
            </w:r>
            <w:r w:rsidRPr="004F68CE">
              <w:rPr>
                <w:sz w:val="14"/>
                <w:szCs w:val="14"/>
                <w:vertAlign w:val="subscript"/>
              </w:rPr>
              <w:t>Int</w:t>
            </w:r>
            <w:proofErr w:type="spellEnd"/>
          </w:p>
        </w:tc>
        <w:tc>
          <w:tcPr>
            <w:tcW w:w="695" w:type="dxa"/>
          </w:tcPr>
          <w:p w14:paraId="10884D69" w14:textId="0FF34822" w:rsidR="00512F45" w:rsidRPr="004F68CE" w:rsidRDefault="00D261C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3.617 [3.558, 3.675]</w:t>
            </w:r>
          </w:p>
        </w:tc>
        <w:tc>
          <w:tcPr>
            <w:tcW w:w="696" w:type="dxa"/>
          </w:tcPr>
          <w:p w14:paraId="580E7EDF" w14:textId="79A7872D" w:rsidR="00512F45" w:rsidRPr="004F68CE" w:rsidRDefault="009B2ADD"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1.358 [1.310, 1.407]</w:t>
            </w:r>
          </w:p>
        </w:tc>
        <w:tc>
          <w:tcPr>
            <w:tcW w:w="696" w:type="dxa"/>
          </w:tcPr>
          <w:p w14:paraId="3F262706" w14:textId="5128CA4D" w:rsidR="00512F45" w:rsidRPr="004F68CE" w:rsidRDefault="00890ECB"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1.542 [1.483, 1.602]</w:t>
            </w:r>
          </w:p>
        </w:tc>
        <w:tc>
          <w:tcPr>
            <w:tcW w:w="694" w:type="dxa"/>
          </w:tcPr>
          <w:p w14:paraId="35B3EE3E"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52C78AED"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4C298E19"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713D336A"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53EA5DA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11771C2"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5B74121E"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0EE7DF4B"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706E0447"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512F45" w:rsidRPr="004F68CE" w14:paraId="784EE30D"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7CC9876E" w14:textId="74BDEA18" w:rsidR="00512F45" w:rsidRPr="004F68CE" w:rsidRDefault="00512F45" w:rsidP="00512F45">
            <w:pPr>
              <w:rPr>
                <w:sz w:val="14"/>
                <w:szCs w:val="14"/>
              </w:rPr>
            </w:pPr>
            <w:proofErr w:type="spellStart"/>
            <w:r w:rsidRPr="004F68CE">
              <w:rPr>
                <w:sz w:val="14"/>
                <w:szCs w:val="14"/>
              </w:rPr>
              <w:t>δ</w:t>
            </w:r>
            <w:r w:rsidRPr="004F68CE">
              <w:rPr>
                <w:sz w:val="14"/>
                <w:szCs w:val="14"/>
                <w:vertAlign w:val="subscript"/>
              </w:rPr>
              <w:t>Win</w:t>
            </w:r>
            <w:proofErr w:type="spellEnd"/>
          </w:p>
        </w:tc>
        <w:tc>
          <w:tcPr>
            <w:tcW w:w="695" w:type="dxa"/>
          </w:tcPr>
          <w:p w14:paraId="5A5D842A"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50A42D2D"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45660318"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4" w:type="dxa"/>
          </w:tcPr>
          <w:p w14:paraId="75919133" w14:textId="1392C3B2" w:rsidR="00512F45" w:rsidRPr="004F68CE" w:rsidRDefault="0090625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2.086 [2.018, 2.152]</w:t>
            </w:r>
          </w:p>
        </w:tc>
        <w:tc>
          <w:tcPr>
            <w:tcW w:w="695" w:type="dxa"/>
          </w:tcPr>
          <w:p w14:paraId="6C7C376D" w14:textId="6C3F6606" w:rsidR="00512F45" w:rsidRPr="004F68CE" w:rsidRDefault="00EE14E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2.100 [2.032, 2.167]</w:t>
            </w:r>
          </w:p>
        </w:tc>
        <w:tc>
          <w:tcPr>
            <w:tcW w:w="695" w:type="dxa"/>
          </w:tcPr>
          <w:p w14:paraId="746751FF" w14:textId="05176A37"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2.037 [1.890, 2.105]</w:t>
            </w:r>
          </w:p>
        </w:tc>
        <w:tc>
          <w:tcPr>
            <w:tcW w:w="694" w:type="dxa"/>
          </w:tcPr>
          <w:p w14:paraId="3AC19827" w14:textId="0A4B4879"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2.041 [1.971, 2.112]</w:t>
            </w:r>
          </w:p>
        </w:tc>
        <w:tc>
          <w:tcPr>
            <w:tcW w:w="695" w:type="dxa"/>
          </w:tcPr>
          <w:p w14:paraId="2FF6D507" w14:textId="0A32AF28"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2.159 [2.091, 2.228]</w:t>
            </w:r>
          </w:p>
        </w:tc>
        <w:tc>
          <w:tcPr>
            <w:tcW w:w="695" w:type="dxa"/>
          </w:tcPr>
          <w:p w14:paraId="2B57449C" w14:textId="1E33203E" w:rsidR="00512F45" w:rsidRPr="004F68CE" w:rsidRDefault="0031319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2.026 [1.957, 2.094]</w:t>
            </w:r>
          </w:p>
        </w:tc>
        <w:tc>
          <w:tcPr>
            <w:tcW w:w="694" w:type="dxa"/>
          </w:tcPr>
          <w:p w14:paraId="4DEFF10F" w14:textId="491EB989"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2.130 [2.061, 2.199]</w:t>
            </w:r>
          </w:p>
        </w:tc>
        <w:tc>
          <w:tcPr>
            <w:tcW w:w="695" w:type="dxa"/>
          </w:tcPr>
          <w:p w14:paraId="08FFA4DE" w14:textId="33B8CC94"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2.074 [2.005, 2.142]</w:t>
            </w:r>
          </w:p>
        </w:tc>
        <w:tc>
          <w:tcPr>
            <w:tcW w:w="695" w:type="dxa"/>
          </w:tcPr>
          <w:p w14:paraId="52649903" w14:textId="5B013FEE" w:rsidR="00512F45" w:rsidRPr="004F68CE" w:rsidRDefault="000058EC"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1.981 [1.910, 2.053]</w:t>
            </w:r>
          </w:p>
        </w:tc>
      </w:tr>
      <w:tr w:rsidR="00512F45" w:rsidRPr="004F68CE" w14:paraId="7DB8E358"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4CEA2D56" w14:textId="5838098E" w:rsidR="00512F45" w:rsidRPr="004F68CE" w:rsidRDefault="00512F45" w:rsidP="00512F45">
            <w:pPr>
              <w:rPr>
                <w:sz w:val="14"/>
                <w:szCs w:val="14"/>
              </w:rPr>
            </w:pPr>
            <w:proofErr w:type="spellStart"/>
            <w:r w:rsidRPr="004F68CE">
              <w:rPr>
                <w:sz w:val="14"/>
                <w:szCs w:val="14"/>
              </w:rPr>
              <w:t>δ</w:t>
            </w:r>
            <w:r w:rsidRPr="004F68CE">
              <w:rPr>
                <w:sz w:val="14"/>
                <w:szCs w:val="14"/>
                <w:vertAlign w:val="subscript"/>
              </w:rPr>
              <w:t>Avoid</w:t>
            </w:r>
            <w:proofErr w:type="spellEnd"/>
          </w:p>
        </w:tc>
        <w:tc>
          <w:tcPr>
            <w:tcW w:w="695" w:type="dxa"/>
          </w:tcPr>
          <w:p w14:paraId="4EDA0AB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1DD908F6"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2A3984F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7BAF7330" w14:textId="1BF3B5AD" w:rsidR="00512F45" w:rsidRPr="004F68CE" w:rsidRDefault="0090625E"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0.796 [0.757, 0.834]</w:t>
            </w:r>
          </w:p>
        </w:tc>
        <w:tc>
          <w:tcPr>
            <w:tcW w:w="695" w:type="dxa"/>
          </w:tcPr>
          <w:p w14:paraId="14E2E8C2" w14:textId="0DB7A267" w:rsidR="00512F45" w:rsidRPr="004F68CE" w:rsidRDefault="00EE14E0"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0.803 [0.765, 0.841]</w:t>
            </w:r>
          </w:p>
        </w:tc>
        <w:tc>
          <w:tcPr>
            <w:tcW w:w="695" w:type="dxa"/>
          </w:tcPr>
          <w:p w14:paraId="600818BE" w14:textId="57BCC93B" w:rsidR="00512F45" w:rsidRPr="004F68CE" w:rsidRDefault="002F63A0"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0.736 [0.698, 0.774]</w:t>
            </w:r>
          </w:p>
        </w:tc>
        <w:tc>
          <w:tcPr>
            <w:tcW w:w="694" w:type="dxa"/>
          </w:tcPr>
          <w:p w14:paraId="31AA08B1" w14:textId="48DCD4CB"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0.763 [0.726, 0.799]</w:t>
            </w:r>
          </w:p>
        </w:tc>
        <w:tc>
          <w:tcPr>
            <w:tcW w:w="695" w:type="dxa"/>
          </w:tcPr>
          <w:p w14:paraId="631C35B5" w14:textId="4D45691B"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0.867 [0.827, 0.908]</w:t>
            </w:r>
          </w:p>
        </w:tc>
        <w:tc>
          <w:tcPr>
            <w:tcW w:w="695" w:type="dxa"/>
          </w:tcPr>
          <w:p w14:paraId="4C453E90" w14:textId="1DE76047" w:rsidR="00512F45" w:rsidRPr="004F68CE" w:rsidRDefault="0031319E"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0.727 [0.691, 0.764]</w:t>
            </w:r>
          </w:p>
        </w:tc>
        <w:tc>
          <w:tcPr>
            <w:tcW w:w="694" w:type="dxa"/>
          </w:tcPr>
          <w:p w14:paraId="177E040A" w14:textId="3E723018"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0.831 [0.791, 0.871]</w:t>
            </w:r>
          </w:p>
        </w:tc>
        <w:tc>
          <w:tcPr>
            <w:tcW w:w="695" w:type="dxa"/>
          </w:tcPr>
          <w:p w14:paraId="586DB26C" w14:textId="066E47FE"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0.774 [0.736, 0.813]</w:t>
            </w:r>
          </w:p>
        </w:tc>
        <w:tc>
          <w:tcPr>
            <w:tcW w:w="695" w:type="dxa"/>
          </w:tcPr>
          <w:p w14:paraId="0362BB52" w14:textId="246EFFE0" w:rsidR="00512F45" w:rsidRPr="004F68CE" w:rsidRDefault="000058EC"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0.684 [0.645, 0.723]</w:t>
            </w:r>
          </w:p>
        </w:tc>
      </w:tr>
      <w:tr w:rsidR="00512F45" w:rsidRPr="004F68CE" w14:paraId="2C0B1DB8"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36B8B23F" w14:textId="4E48EE23" w:rsidR="00512F45" w:rsidRPr="004F68CE" w:rsidRDefault="00512F45" w:rsidP="00512F45">
            <w:pPr>
              <w:rPr>
                <w:sz w:val="14"/>
                <w:szCs w:val="14"/>
              </w:rPr>
            </w:pPr>
            <w:proofErr w:type="spellStart"/>
            <w:r w:rsidRPr="004F68CE">
              <w:rPr>
                <w:sz w:val="14"/>
                <w:szCs w:val="14"/>
              </w:rPr>
              <w:t>δ</w:t>
            </w:r>
            <w:r w:rsidRPr="004F68CE">
              <w:rPr>
                <w:sz w:val="14"/>
                <w:szCs w:val="14"/>
                <w:vertAlign w:val="subscript"/>
              </w:rPr>
              <w:t>Slope</w:t>
            </w:r>
            <w:proofErr w:type="spellEnd"/>
          </w:p>
        </w:tc>
        <w:tc>
          <w:tcPr>
            <w:tcW w:w="695" w:type="dxa"/>
          </w:tcPr>
          <w:p w14:paraId="669AF852"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Pr>
          <w:p w14:paraId="62354F08" w14:textId="2F0073A9" w:rsidR="00512F45" w:rsidRPr="004F68CE" w:rsidRDefault="009B2ADD"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6.823 [6.354, 7.267]</w:t>
            </w:r>
          </w:p>
        </w:tc>
        <w:tc>
          <w:tcPr>
            <w:tcW w:w="696" w:type="dxa"/>
          </w:tcPr>
          <w:p w14:paraId="3225DFAA" w14:textId="13936548" w:rsidR="00512F45" w:rsidRPr="004F68CE" w:rsidRDefault="00890ECB"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 xml:space="preserve">6.283 </w:t>
            </w:r>
            <w:r w:rsidR="0090625E" w:rsidRPr="004F68CE">
              <w:rPr>
                <w:sz w:val="14"/>
                <w:szCs w:val="14"/>
              </w:rPr>
              <w:t>[</w:t>
            </w:r>
            <w:r w:rsidRPr="004F68CE">
              <w:rPr>
                <w:sz w:val="14"/>
                <w:szCs w:val="14"/>
              </w:rPr>
              <w:t>5.872, 6.681]</w:t>
            </w:r>
          </w:p>
        </w:tc>
        <w:tc>
          <w:tcPr>
            <w:tcW w:w="694" w:type="dxa"/>
          </w:tcPr>
          <w:p w14:paraId="72025CF7" w14:textId="045D63F5" w:rsidR="00512F45" w:rsidRPr="004F68CE" w:rsidRDefault="0090625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6.093 [5.718, 6.446]</w:t>
            </w:r>
          </w:p>
        </w:tc>
        <w:tc>
          <w:tcPr>
            <w:tcW w:w="695" w:type="dxa"/>
          </w:tcPr>
          <w:p w14:paraId="5FB55242" w14:textId="43354759" w:rsidR="00512F45" w:rsidRPr="004F68CE" w:rsidRDefault="00EE14E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6.149 [5.773, 6.508]</w:t>
            </w:r>
          </w:p>
        </w:tc>
        <w:tc>
          <w:tcPr>
            <w:tcW w:w="695" w:type="dxa"/>
          </w:tcPr>
          <w:p w14:paraId="4A21A8C9" w14:textId="54362451"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6.191 [5.810, 6.550]</w:t>
            </w:r>
          </w:p>
        </w:tc>
        <w:tc>
          <w:tcPr>
            <w:tcW w:w="694" w:type="dxa"/>
          </w:tcPr>
          <w:p w14:paraId="0854F5B3" w14:textId="0BAA520F"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6.102 [5.734, 6.458]</w:t>
            </w:r>
          </w:p>
        </w:tc>
        <w:tc>
          <w:tcPr>
            <w:tcW w:w="695" w:type="dxa"/>
          </w:tcPr>
          <w:p w14:paraId="3E627CDD" w14:textId="0CC17097"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6.109 [5.741, 6.464]</w:t>
            </w:r>
          </w:p>
        </w:tc>
        <w:tc>
          <w:tcPr>
            <w:tcW w:w="695" w:type="dxa"/>
          </w:tcPr>
          <w:p w14:paraId="635D03E6" w14:textId="5B1C481E"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6.218 [5.834, 6.590]</w:t>
            </w:r>
          </w:p>
        </w:tc>
        <w:tc>
          <w:tcPr>
            <w:tcW w:w="694" w:type="dxa"/>
          </w:tcPr>
          <w:p w14:paraId="026B71B0" w14:textId="2B79F9EC"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6.151 [5.777, 6.510]</w:t>
            </w:r>
          </w:p>
        </w:tc>
        <w:tc>
          <w:tcPr>
            <w:tcW w:w="695" w:type="dxa"/>
          </w:tcPr>
          <w:p w14:paraId="6EF52C53" w14:textId="4697494B"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6.219 [5.834, 6.586]</w:t>
            </w:r>
          </w:p>
        </w:tc>
        <w:tc>
          <w:tcPr>
            <w:tcW w:w="695" w:type="dxa"/>
          </w:tcPr>
          <w:p w14:paraId="4EB25F9E" w14:textId="47D23EF0" w:rsidR="00512F45" w:rsidRPr="004F68CE" w:rsidRDefault="000058EC"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6.273 [5.896, 6.633]</w:t>
            </w:r>
          </w:p>
        </w:tc>
      </w:tr>
      <w:tr w:rsidR="00512F45" w:rsidRPr="004F68CE" w14:paraId="4D64354A" w14:textId="77777777" w:rsidTr="00A92A07">
        <w:tc>
          <w:tcPr>
            <w:cnfStyle w:val="001000000000" w:firstRow="0" w:lastRow="0" w:firstColumn="1" w:lastColumn="0" w:oddVBand="0" w:evenVBand="0" w:oddHBand="0" w:evenHBand="0" w:firstRowFirstColumn="0" w:firstRowLastColumn="0" w:lastRowFirstColumn="0" w:lastRowLastColumn="0"/>
            <w:tcW w:w="723" w:type="dxa"/>
          </w:tcPr>
          <w:p w14:paraId="3FF5E67C" w14:textId="6062AC20" w:rsidR="00512F45" w:rsidRPr="004F68CE" w:rsidRDefault="00512F45" w:rsidP="00512F45">
            <w:pPr>
              <w:rPr>
                <w:sz w:val="14"/>
                <w:szCs w:val="14"/>
              </w:rPr>
            </w:pPr>
            <w:proofErr w:type="spellStart"/>
            <w:r w:rsidRPr="004F68CE">
              <w:rPr>
                <w:sz w:val="14"/>
                <w:szCs w:val="14"/>
              </w:rPr>
              <w:t>δ</w:t>
            </w:r>
            <w:r w:rsidRPr="004F68CE">
              <w:rPr>
                <w:sz w:val="14"/>
                <w:szCs w:val="14"/>
                <w:vertAlign w:val="subscript"/>
              </w:rPr>
              <w:t>High</w:t>
            </w:r>
            <w:proofErr w:type="spellEnd"/>
          </w:p>
        </w:tc>
        <w:tc>
          <w:tcPr>
            <w:tcW w:w="695" w:type="dxa"/>
          </w:tcPr>
          <w:p w14:paraId="5797FDC9"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7CEFE095"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6" w:type="dxa"/>
          </w:tcPr>
          <w:p w14:paraId="1987A8C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0463468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F961151"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6B2353EC"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45577C8B"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5" w:type="dxa"/>
          </w:tcPr>
          <w:p w14:paraId="4851CB6B" w14:textId="50F14F06" w:rsidR="00512F45" w:rsidRPr="004F68CE" w:rsidRDefault="007720B8"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 xml:space="preserve">-0.128 </w:t>
            </w:r>
            <w:r w:rsidRPr="004F68CE">
              <w:rPr>
                <w:sz w:val="14"/>
                <w:szCs w:val="14"/>
              </w:rPr>
              <w:br/>
              <w:t>[</w:t>
            </w:r>
            <w:r w:rsidR="004F68CE" w:rsidRPr="004F68CE">
              <w:rPr>
                <w:sz w:val="14"/>
                <w:szCs w:val="14"/>
              </w:rPr>
              <w:t>-</w:t>
            </w:r>
            <w:r w:rsidRPr="004F68CE">
              <w:rPr>
                <w:sz w:val="14"/>
                <w:szCs w:val="14"/>
              </w:rPr>
              <w:t xml:space="preserve">0.148, </w:t>
            </w:r>
            <w:r w:rsidRPr="004F68CE">
              <w:rPr>
                <w:sz w:val="14"/>
                <w:szCs w:val="14"/>
              </w:rPr>
              <w:br/>
              <w:t>-0.108]</w:t>
            </w:r>
          </w:p>
        </w:tc>
        <w:tc>
          <w:tcPr>
            <w:tcW w:w="695" w:type="dxa"/>
          </w:tcPr>
          <w:p w14:paraId="04F5A96F"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c>
          <w:tcPr>
            <w:tcW w:w="694" w:type="dxa"/>
          </w:tcPr>
          <w:p w14:paraId="77D0FA14" w14:textId="77777777"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 xml:space="preserve">-0.054 </w:t>
            </w:r>
          </w:p>
          <w:p w14:paraId="1A73DD48" w14:textId="24573503" w:rsidR="00AC4047"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 xml:space="preserve">[-0.076, </w:t>
            </w:r>
          </w:p>
          <w:p w14:paraId="5F71A778" w14:textId="08FD523F" w:rsidR="00AC4047"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-0.033]</w:t>
            </w:r>
          </w:p>
        </w:tc>
        <w:tc>
          <w:tcPr>
            <w:tcW w:w="695" w:type="dxa"/>
          </w:tcPr>
          <w:p w14:paraId="059A5AF2" w14:textId="77777777" w:rsidR="00512F45"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 xml:space="preserve">-0.075 </w:t>
            </w:r>
          </w:p>
          <w:p w14:paraId="57C664AD" w14:textId="77777777" w:rsidR="00AC4047"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[-0.096,</w:t>
            </w:r>
          </w:p>
          <w:p w14:paraId="26327D83" w14:textId="1918BE6D" w:rsidR="00AC4047" w:rsidRPr="004F68CE" w:rsidRDefault="00AC4047" w:rsidP="00512F45">
            <w:pPr>
              <w:cnfStyle w:val="000000000000" w:firstRow="0" w:lastRow="0" w:firstColumn="0" w:lastColumn="0" w:oddVBand="0" w:evenVBand="0" w:oddHBand="0" w:evenHBand="0" w:firstRowFirstColumn="0" w:firstRowLastColumn="0" w:lastRowFirstColumn="0" w:lastRowLastColumn="0"/>
              <w:rPr>
                <w:sz w:val="14"/>
                <w:szCs w:val="14"/>
              </w:rPr>
            </w:pPr>
            <w:r w:rsidRPr="004F68CE">
              <w:rPr>
                <w:sz w:val="14"/>
                <w:szCs w:val="14"/>
              </w:rPr>
              <w:t>-0.054]</w:t>
            </w:r>
          </w:p>
        </w:tc>
        <w:tc>
          <w:tcPr>
            <w:tcW w:w="695" w:type="dxa"/>
          </w:tcPr>
          <w:p w14:paraId="7A05D909" w14:textId="77777777" w:rsidR="00512F45" w:rsidRPr="004F68CE" w:rsidRDefault="00512F45" w:rsidP="00512F45">
            <w:pPr>
              <w:cnfStyle w:val="000000000000" w:firstRow="0" w:lastRow="0" w:firstColumn="0" w:lastColumn="0" w:oddVBand="0" w:evenVBand="0" w:oddHBand="0" w:evenHBand="0" w:firstRowFirstColumn="0" w:firstRowLastColumn="0" w:lastRowFirstColumn="0" w:lastRowLastColumn="0"/>
              <w:rPr>
                <w:sz w:val="14"/>
                <w:szCs w:val="14"/>
              </w:rPr>
            </w:pPr>
          </w:p>
        </w:tc>
      </w:tr>
      <w:tr w:rsidR="005518CA" w:rsidRPr="004F68CE" w14:paraId="4450CDF1" w14:textId="77777777" w:rsidTr="00A92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dxa"/>
          </w:tcPr>
          <w:p w14:paraId="4B0C4003" w14:textId="34CAA38A" w:rsidR="00512F45" w:rsidRPr="004F68CE" w:rsidRDefault="00512F45" w:rsidP="00512F45">
            <w:pPr>
              <w:rPr>
                <w:sz w:val="14"/>
                <w:szCs w:val="14"/>
              </w:rPr>
            </w:pPr>
            <w:r w:rsidRPr="004F68CE">
              <w:rPr>
                <w:sz w:val="14"/>
                <w:szCs w:val="14"/>
              </w:rPr>
              <w:t>ε</w:t>
            </w:r>
          </w:p>
        </w:tc>
        <w:tc>
          <w:tcPr>
            <w:tcW w:w="695" w:type="dxa"/>
            <w:tcBorders>
              <w:bottom w:val="nil"/>
            </w:tcBorders>
          </w:tcPr>
          <w:p w14:paraId="30008CB5" w14:textId="77777777" w:rsidR="00512F45" w:rsidRPr="004F68CE" w:rsidRDefault="00512F45" w:rsidP="00512F45">
            <w:pPr>
              <w:cnfStyle w:val="000000100000" w:firstRow="0" w:lastRow="0" w:firstColumn="0" w:lastColumn="0" w:oddVBand="0" w:evenVBand="0" w:oddHBand="1" w:evenHBand="0" w:firstRowFirstColumn="0" w:firstRowLastColumn="0" w:lastRowFirstColumn="0" w:lastRowLastColumn="0"/>
              <w:rPr>
                <w:sz w:val="14"/>
                <w:szCs w:val="14"/>
              </w:rPr>
            </w:pPr>
          </w:p>
        </w:tc>
        <w:tc>
          <w:tcPr>
            <w:tcW w:w="696" w:type="dxa"/>
            <w:tcBorders>
              <w:bottom w:val="nil"/>
            </w:tcBorders>
          </w:tcPr>
          <w:p w14:paraId="2022B886" w14:textId="07FCDAB1" w:rsidR="00512F45" w:rsidRPr="004F68CE" w:rsidRDefault="00890ECB"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0.100 [0.088, 0.110]</w:t>
            </w:r>
          </w:p>
        </w:tc>
        <w:tc>
          <w:tcPr>
            <w:tcW w:w="696" w:type="dxa"/>
            <w:tcBorders>
              <w:bottom w:val="nil"/>
            </w:tcBorders>
          </w:tcPr>
          <w:p w14:paraId="6F0DAC11" w14:textId="5853581D" w:rsidR="00512F45" w:rsidRPr="004F68CE" w:rsidRDefault="00890ECB"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0.102 [0.092, 0.112]</w:t>
            </w:r>
          </w:p>
        </w:tc>
        <w:tc>
          <w:tcPr>
            <w:tcW w:w="694" w:type="dxa"/>
            <w:tcBorders>
              <w:bottom w:val="nil"/>
            </w:tcBorders>
          </w:tcPr>
          <w:p w14:paraId="7A8EFBA3" w14:textId="2550F0A6" w:rsidR="00512F45" w:rsidRPr="004F68CE" w:rsidRDefault="0090625E"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0.121 [0.110, 0.131]</w:t>
            </w:r>
          </w:p>
        </w:tc>
        <w:tc>
          <w:tcPr>
            <w:tcW w:w="695" w:type="dxa"/>
            <w:tcBorders>
              <w:bottom w:val="nil"/>
            </w:tcBorders>
          </w:tcPr>
          <w:p w14:paraId="5A5898F8" w14:textId="6EB14D0F" w:rsidR="00512F45" w:rsidRPr="004F68CE" w:rsidRDefault="00FE210C"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0.121 [0.109, 0.131]</w:t>
            </w:r>
          </w:p>
        </w:tc>
        <w:tc>
          <w:tcPr>
            <w:tcW w:w="695" w:type="dxa"/>
            <w:tcBorders>
              <w:bottom w:val="nil"/>
            </w:tcBorders>
          </w:tcPr>
          <w:p w14:paraId="13F14C92" w14:textId="1CD41701" w:rsidR="00512F45" w:rsidRPr="004F68CE" w:rsidRDefault="002F63A0"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0.120 [0.108, 0.130]</w:t>
            </w:r>
          </w:p>
        </w:tc>
        <w:tc>
          <w:tcPr>
            <w:tcW w:w="694" w:type="dxa"/>
            <w:tcBorders>
              <w:bottom w:val="nil"/>
            </w:tcBorders>
          </w:tcPr>
          <w:p w14:paraId="2B1334CA" w14:textId="419431C3"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0.120 [0.109, 0.130]</w:t>
            </w:r>
          </w:p>
        </w:tc>
        <w:tc>
          <w:tcPr>
            <w:tcW w:w="695" w:type="dxa"/>
            <w:tcBorders>
              <w:bottom w:val="nil"/>
            </w:tcBorders>
          </w:tcPr>
          <w:p w14:paraId="1ADCE242" w14:textId="3890D533" w:rsidR="00512F45" w:rsidRPr="004F68CE" w:rsidRDefault="007720B8"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0.122 [0.110, 0.132]</w:t>
            </w:r>
          </w:p>
        </w:tc>
        <w:tc>
          <w:tcPr>
            <w:tcW w:w="695" w:type="dxa"/>
            <w:tcBorders>
              <w:bottom w:val="nil"/>
            </w:tcBorders>
          </w:tcPr>
          <w:p w14:paraId="26E0AC49" w14:textId="27393A13"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0.120 [0.109, 0.130]</w:t>
            </w:r>
          </w:p>
        </w:tc>
        <w:tc>
          <w:tcPr>
            <w:tcW w:w="694" w:type="dxa"/>
            <w:tcBorders>
              <w:bottom w:val="nil"/>
            </w:tcBorders>
          </w:tcPr>
          <w:p w14:paraId="143E29BD" w14:textId="26EBA624" w:rsidR="00512F45" w:rsidRPr="004F68CE" w:rsidRDefault="00AC4047"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0.121 [0.109, 0.131]</w:t>
            </w:r>
          </w:p>
        </w:tc>
        <w:tc>
          <w:tcPr>
            <w:tcW w:w="695" w:type="dxa"/>
            <w:tcBorders>
              <w:bottom w:val="nil"/>
            </w:tcBorders>
          </w:tcPr>
          <w:p w14:paraId="2FD3FA7F" w14:textId="23D436BB" w:rsidR="00512F45" w:rsidRPr="004F68CE" w:rsidRDefault="00412E0A"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0.120 [0.109, 0.131]</w:t>
            </w:r>
          </w:p>
        </w:tc>
        <w:tc>
          <w:tcPr>
            <w:tcW w:w="695" w:type="dxa"/>
            <w:tcBorders>
              <w:bottom w:val="nil"/>
            </w:tcBorders>
          </w:tcPr>
          <w:p w14:paraId="723DB4DF" w14:textId="0CFDE606" w:rsidR="00512F45" w:rsidRPr="004F68CE" w:rsidRDefault="000058EC" w:rsidP="00512F45">
            <w:pPr>
              <w:cnfStyle w:val="000000100000" w:firstRow="0" w:lastRow="0" w:firstColumn="0" w:lastColumn="0" w:oddVBand="0" w:evenVBand="0" w:oddHBand="1" w:evenHBand="0" w:firstRowFirstColumn="0" w:firstRowLastColumn="0" w:lastRowFirstColumn="0" w:lastRowLastColumn="0"/>
              <w:rPr>
                <w:sz w:val="14"/>
                <w:szCs w:val="14"/>
              </w:rPr>
            </w:pPr>
            <w:r w:rsidRPr="004F68CE">
              <w:rPr>
                <w:sz w:val="14"/>
                <w:szCs w:val="14"/>
              </w:rPr>
              <w:t>0.119 [0.108, 0.129]</w:t>
            </w:r>
          </w:p>
        </w:tc>
      </w:tr>
      <w:tr w:rsidR="005518CA" w:rsidRPr="004F68CE" w14:paraId="615AE85A" w14:textId="77777777" w:rsidTr="00A92A07">
        <w:trPr>
          <w:trHeight w:val="93"/>
        </w:trPr>
        <w:tc>
          <w:tcPr>
            <w:cnfStyle w:val="001000000000" w:firstRow="0" w:lastRow="0" w:firstColumn="1" w:lastColumn="0" w:oddVBand="0" w:evenVBand="0" w:oddHBand="0" w:evenHBand="0" w:firstRowFirstColumn="0" w:firstRowLastColumn="0" w:lastRowFirstColumn="0" w:lastRowLastColumn="0"/>
            <w:tcW w:w="9062" w:type="dxa"/>
            <w:gridSpan w:val="13"/>
            <w:tcBorders>
              <w:right w:val="nil"/>
            </w:tcBorders>
          </w:tcPr>
          <w:p w14:paraId="393FD854" w14:textId="02193E23" w:rsidR="005518CA" w:rsidRPr="004F68CE" w:rsidRDefault="005518CA" w:rsidP="005518CA">
            <w:pPr>
              <w:jc w:val="left"/>
              <w:rPr>
                <w:sz w:val="14"/>
                <w:szCs w:val="14"/>
              </w:rPr>
            </w:pPr>
            <w:r w:rsidRPr="005C42F7">
              <w:rPr>
                <w:sz w:val="16"/>
                <w:szCs w:val="16"/>
              </w:rPr>
              <w:t xml:space="preserve">Table </w:t>
            </w:r>
            <w:r w:rsidR="009F686E" w:rsidRPr="005C42F7">
              <w:rPr>
                <w:sz w:val="16"/>
                <w:szCs w:val="16"/>
              </w:rPr>
              <w:t>S</w:t>
            </w:r>
            <w:r w:rsidRPr="005C42F7">
              <w:rPr>
                <w:sz w:val="16"/>
                <w:szCs w:val="16"/>
              </w:rPr>
              <w:t>12. Mean [25</w:t>
            </w:r>
            <w:r w:rsidRPr="005C42F7">
              <w:rPr>
                <w:sz w:val="16"/>
                <w:szCs w:val="16"/>
                <w:vertAlign w:val="superscript"/>
              </w:rPr>
              <w:t>th</w:t>
            </w:r>
            <w:r w:rsidRPr="005C42F7">
              <w:rPr>
                <w:sz w:val="16"/>
                <w:szCs w:val="16"/>
              </w:rPr>
              <w:t xml:space="preserve"> percentile, 75</w:t>
            </w:r>
            <w:r w:rsidRPr="005C42F7">
              <w:rPr>
                <w:sz w:val="16"/>
                <w:szCs w:val="16"/>
                <w:vertAlign w:val="superscript"/>
              </w:rPr>
              <w:t>th</w:t>
            </w:r>
            <w:r w:rsidRPr="005C42F7">
              <w:rPr>
                <w:sz w:val="16"/>
                <w:szCs w:val="16"/>
              </w:rPr>
              <w:t xml:space="preserve"> percentile] of the posterior densities of group-level parameters.  </w:t>
            </w:r>
            <w:r w:rsidRPr="005C42F7">
              <w:rPr>
                <w:i w:val="0"/>
                <w:iCs w:val="0"/>
                <w:sz w:val="16"/>
                <w:szCs w:val="16"/>
              </w:rPr>
              <w:t>α = decision threshold, τ = non-decision time, β = starting point bias, δ = drift rate, ε = learning rate. WAIC and LOO-IC are reported as measures of model fit, with smaller values indicating a better fit.</w:t>
            </w:r>
          </w:p>
        </w:tc>
      </w:tr>
    </w:tbl>
    <w:p w14:paraId="6B70269C" w14:textId="77777777" w:rsidR="00512F45" w:rsidRDefault="00512F45" w:rsidP="00512F45"/>
    <w:p w14:paraId="0FC8980D" w14:textId="77777777" w:rsidR="009F65FA" w:rsidRDefault="009F65FA" w:rsidP="00512F45"/>
    <w:p w14:paraId="5DB9641C" w14:textId="77777777" w:rsidR="009F65FA" w:rsidRDefault="009F65FA" w:rsidP="00512F45"/>
    <w:p w14:paraId="31E307A9" w14:textId="77777777" w:rsidR="00C35930" w:rsidRDefault="00C35930" w:rsidP="00512F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F65FA" w:rsidRPr="0053016D" w14:paraId="3758D6E7" w14:textId="77777777" w:rsidTr="006D636C">
        <w:tc>
          <w:tcPr>
            <w:tcW w:w="9072" w:type="dxa"/>
          </w:tcPr>
          <w:p w14:paraId="10C02BB1" w14:textId="3930EA4A" w:rsidR="009F65FA" w:rsidRPr="0053016D" w:rsidRDefault="009F65FA" w:rsidP="006D636C">
            <w:pPr>
              <w:pStyle w:val="Figurecaption"/>
              <w:spacing w:line="480" w:lineRule="auto"/>
              <w:rPr>
                <w:i w:val="0"/>
                <w:iCs w:val="0"/>
                <w:sz w:val="22"/>
              </w:rPr>
            </w:pPr>
            <w:r>
              <w:rPr>
                <w:i w:val="0"/>
                <w:iCs w:val="0"/>
                <w:noProof/>
                <w:sz w:val="22"/>
              </w:rPr>
              <w:lastRenderedPageBreak/>
              <w:drawing>
                <wp:inline distT="0" distB="0" distL="0" distR="0" wp14:anchorId="2498F7AB" wp14:editId="3D247FBA">
                  <wp:extent cx="5760720" cy="2409825"/>
                  <wp:effectExtent l="0" t="0" r="0" b="9525"/>
                  <wp:docPr id="2089597609" name="Picture 1" descr="A group of orange lines with Salt Lake Tem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97609" name="Picture 1" descr="A group of orange lines with Salt Lake Temple in the background&#10;&#10;Description automatically generated"/>
                          <pic:cNvPicPr/>
                        </pic:nvPicPr>
                        <pic:blipFill rotWithShape="1">
                          <a:blip r:embed="rId11" cstate="print">
                            <a:extLst>
                              <a:ext uri="{28A0092B-C50C-407E-A947-70E740481C1C}">
                                <a14:useLocalDpi xmlns:a14="http://schemas.microsoft.com/office/drawing/2010/main" val="0"/>
                              </a:ext>
                            </a:extLst>
                          </a:blip>
                          <a:srcRect b="25632"/>
                          <a:stretch/>
                        </pic:blipFill>
                        <pic:spPr bwMode="auto">
                          <a:xfrm>
                            <a:off x="0" y="0"/>
                            <a:ext cx="5760720" cy="2409825"/>
                          </a:xfrm>
                          <a:prstGeom prst="rect">
                            <a:avLst/>
                          </a:prstGeom>
                          <a:ln>
                            <a:noFill/>
                          </a:ln>
                          <a:extLst>
                            <a:ext uri="{53640926-AAD7-44D8-BBD7-CCE9431645EC}">
                              <a14:shadowObscured xmlns:a14="http://schemas.microsoft.com/office/drawing/2010/main"/>
                            </a:ext>
                          </a:extLst>
                        </pic:spPr>
                      </pic:pic>
                    </a:graphicData>
                  </a:graphic>
                </wp:inline>
              </w:drawing>
            </w:r>
          </w:p>
        </w:tc>
      </w:tr>
      <w:tr w:rsidR="009F65FA" w:rsidRPr="0053016D" w14:paraId="3D3A54DB" w14:textId="77777777" w:rsidTr="00C5502A">
        <w:trPr>
          <w:trHeight w:val="336"/>
        </w:trPr>
        <w:tc>
          <w:tcPr>
            <w:tcW w:w="9072" w:type="dxa"/>
          </w:tcPr>
          <w:p w14:paraId="66393F32" w14:textId="26CDB943" w:rsidR="009F65FA" w:rsidRPr="007D5755" w:rsidRDefault="009F65FA" w:rsidP="006D636C">
            <w:pPr>
              <w:pStyle w:val="Figurecaption"/>
              <w:spacing w:line="240" w:lineRule="auto"/>
              <w:rPr>
                <w:i w:val="0"/>
                <w:iCs w:val="0"/>
                <w:sz w:val="16"/>
                <w:szCs w:val="16"/>
              </w:rPr>
            </w:pPr>
            <w:r w:rsidRPr="007D5755">
              <w:rPr>
                <w:sz w:val="16"/>
                <w:szCs w:val="16"/>
              </w:rPr>
              <w:t>Figure S04.</w:t>
            </w:r>
            <w:r w:rsidRPr="007D5755">
              <w:rPr>
                <w:i w:val="0"/>
                <w:iCs w:val="0"/>
                <w:sz w:val="16"/>
                <w:szCs w:val="16"/>
              </w:rPr>
              <w:t xml:space="preserve"> </w:t>
            </w:r>
            <w:r w:rsidRPr="007D5755">
              <w:rPr>
                <w:sz w:val="16"/>
                <w:szCs w:val="16"/>
              </w:rPr>
              <w:t>Posterior densities of the group-level parameters of the winning model M12</w:t>
            </w:r>
            <w:r w:rsidRPr="007D5755">
              <w:rPr>
                <w:i w:val="0"/>
                <w:iCs w:val="0"/>
                <w:sz w:val="16"/>
                <w:szCs w:val="16"/>
              </w:rPr>
              <w:t>.</w:t>
            </w:r>
            <w:r w:rsidR="00C5502A" w:rsidRPr="007D5755">
              <w:rPr>
                <w:i w:val="0"/>
                <w:iCs w:val="0"/>
                <w:sz w:val="16"/>
                <w:szCs w:val="16"/>
              </w:rPr>
              <w:t xml:space="preserve"> α = decision threshold, τ = non-decision time, β = starting point bias, δ = drift rate, ε = learning rate.</w:t>
            </w:r>
          </w:p>
        </w:tc>
      </w:tr>
    </w:tbl>
    <w:p w14:paraId="2A900BCE" w14:textId="77777777" w:rsidR="009F65FA" w:rsidRDefault="009F65FA" w:rsidP="00512F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F65FA" w:rsidRPr="0053016D" w14:paraId="65E4D4EC" w14:textId="77777777" w:rsidTr="006D636C">
        <w:tc>
          <w:tcPr>
            <w:tcW w:w="9072" w:type="dxa"/>
          </w:tcPr>
          <w:p w14:paraId="132AA411" w14:textId="0A8549FA" w:rsidR="009F65FA" w:rsidRPr="0053016D" w:rsidRDefault="009F65FA" w:rsidP="006D636C">
            <w:pPr>
              <w:pStyle w:val="Figurecaption"/>
              <w:spacing w:line="480" w:lineRule="auto"/>
              <w:rPr>
                <w:i w:val="0"/>
                <w:iCs w:val="0"/>
                <w:sz w:val="22"/>
              </w:rPr>
            </w:pPr>
            <w:r>
              <w:rPr>
                <w:i w:val="0"/>
                <w:iCs w:val="0"/>
                <w:noProof/>
                <w:sz w:val="22"/>
              </w:rPr>
              <w:drawing>
                <wp:inline distT="0" distB="0" distL="0" distR="0" wp14:anchorId="3673C507" wp14:editId="67F1AA70">
                  <wp:extent cx="5760720" cy="3240405"/>
                  <wp:effectExtent l="0" t="0" r="0" b="0"/>
                  <wp:docPr id="1198607419" name="Picture 3"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7419" name="Picture 3" descr="A collage of graphs and char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tc>
      </w:tr>
      <w:tr w:rsidR="009F65FA" w:rsidRPr="007D5755" w14:paraId="46070E23" w14:textId="77777777" w:rsidTr="006D636C">
        <w:tc>
          <w:tcPr>
            <w:tcW w:w="9072" w:type="dxa"/>
          </w:tcPr>
          <w:p w14:paraId="16C95D25" w14:textId="6C168B61" w:rsidR="009F65FA" w:rsidRPr="007D5755" w:rsidRDefault="009F65FA" w:rsidP="006D636C">
            <w:pPr>
              <w:pStyle w:val="Figurecaption"/>
              <w:spacing w:line="240" w:lineRule="auto"/>
              <w:rPr>
                <w:i w:val="0"/>
                <w:iCs w:val="0"/>
                <w:sz w:val="20"/>
                <w:szCs w:val="20"/>
              </w:rPr>
            </w:pPr>
            <w:r w:rsidRPr="007D5755">
              <w:rPr>
                <w:sz w:val="16"/>
                <w:szCs w:val="16"/>
              </w:rPr>
              <w:t>Figure S05.</w:t>
            </w:r>
            <w:r w:rsidRPr="007D5755">
              <w:rPr>
                <w:i w:val="0"/>
                <w:iCs w:val="0"/>
                <w:sz w:val="16"/>
                <w:szCs w:val="16"/>
              </w:rPr>
              <w:t xml:space="preserve"> </w:t>
            </w:r>
            <w:r w:rsidRPr="007D5755">
              <w:rPr>
                <w:sz w:val="16"/>
                <w:szCs w:val="16"/>
              </w:rPr>
              <w:t>Posterior predictive checks for data simulated from the winning model M12</w:t>
            </w:r>
            <w:r w:rsidRPr="007D5755">
              <w:rPr>
                <w:i w:val="0"/>
                <w:iCs w:val="0"/>
                <w:sz w:val="16"/>
                <w:szCs w:val="16"/>
              </w:rPr>
              <w:t xml:space="preserve">. </w:t>
            </w:r>
            <w:r w:rsidRPr="007D5755">
              <w:rPr>
                <w:b/>
                <w:bCs/>
                <w:i w:val="0"/>
                <w:iCs w:val="0"/>
                <w:sz w:val="16"/>
                <w:szCs w:val="16"/>
              </w:rPr>
              <w:t>A.</w:t>
            </w:r>
            <w:r w:rsidRPr="007D5755">
              <w:rPr>
                <w:i w:val="0"/>
                <w:iCs w:val="0"/>
                <w:sz w:val="16"/>
                <w:szCs w:val="16"/>
              </w:rPr>
              <w:t xml:space="preserve"> Both in empirical data (left panel) and data simulated from the winning model M12 (right panel), (simulated) participants performed more Go responses to Go than NoGo cues (learning) and more Go responses to Win than Avoid cues (Pavlovian bias). Simulated data matched the empirical data pattern. </w:t>
            </w:r>
            <w:r w:rsidRPr="007D5755">
              <w:rPr>
                <w:b/>
                <w:bCs/>
                <w:i w:val="0"/>
                <w:iCs w:val="0"/>
                <w:sz w:val="16"/>
                <w:szCs w:val="16"/>
              </w:rPr>
              <w:t>B</w:t>
            </w:r>
            <w:r w:rsidRPr="007D5755">
              <w:rPr>
                <w:i w:val="0"/>
                <w:iCs w:val="0"/>
                <w:sz w:val="16"/>
                <w:szCs w:val="16"/>
              </w:rPr>
              <w:t xml:space="preserve">. Both in empirical and simulated data, (simulated) participants </w:t>
            </w:r>
            <w:r w:rsidR="009D6AAB" w:rsidRPr="007D5755">
              <w:rPr>
                <w:i w:val="0"/>
                <w:iCs w:val="0"/>
                <w:sz w:val="16"/>
                <w:szCs w:val="16"/>
              </w:rPr>
              <w:t xml:space="preserve">showed </w:t>
            </w:r>
            <w:r w:rsidRPr="007D5755">
              <w:rPr>
                <w:i w:val="0"/>
                <w:iCs w:val="0"/>
                <w:sz w:val="16"/>
                <w:szCs w:val="16"/>
              </w:rPr>
              <w:t xml:space="preserve">faster responses to Go than NoGo cues and to Win than Avoid cues. Simulated data matched the empirical data pattern.  </w:t>
            </w:r>
            <w:r w:rsidRPr="007D5755">
              <w:rPr>
                <w:b/>
                <w:bCs/>
                <w:i w:val="0"/>
                <w:iCs w:val="0"/>
                <w:sz w:val="16"/>
                <w:szCs w:val="16"/>
              </w:rPr>
              <w:t>C</w:t>
            </w:r>
            <w:r w:rsidRPr="007D5755">
              <w:rPr>
                <w:i w:val="0"/>
                <w:iCs w:val="0"/>
                <w:sz w:val="16"/>
                <w:szCs w:val="16"/>
              </w:rPr>
              <w:t xml:space="preserve">. Both in empirical and simulated data, (simulated) participants performed more accurately for congruent than incongruent cues, with no difference between high and low stakes. </w:t>
            </w:r>
            <w:r w:rsidRPr="007D5755">
              <w:rPr>
                <w:b/>
                <w:bCs/>
                <w:i w:val="0"/>
                <w:iCs w:val="0"/>
                <w:sz w:val="16"/>
                <w:szCs w:val="16"/>
              </w:rPr>
              <w:t>D</w:t>
            </w:r>
            <w:r w:rsidRPr="007D5755">
              <w:rPr>
                <w:i w:val="0"/>
                <w:iCs w:val="0"/>
                <w:sz w:val="16"/>
                <w:szCs w:val="16"/>
              </w:rPr>
              <w:t xml:space="preserve">. Both in empirical and simulated data, (simulated) participants performed faster </w:t>
            </w:r>
            <w:r w:rsidR="009D6AAB" w:rsidRPr="007D5755">
              <w:rPr>
                <w:i w:val="0"/>
                <w:iCs w:val="0"/>
                <w:sz w:val="16"/>
                <w:szCs w:val="16"/>
              </w:rPr>
              <w:t xml:space="preserve">for congruent than incongruent </w:t>
            </w:r>
            <w:r w:rsidRPr="007D5755">
              <w:rPr>
                <w:i w:val="0"/>
                <w:iCs w:val="0"/>
                <w:sz w:val="16"/>
                <w:szCs w:val="16"/>
              </w:rPr>
              <w:t>cues</w:t>
            </w:r>
            <w:r w:rsidR="009D6AAB" w:rsidRPr="007D5755">
              <w:rPr>
                <w:i w:val="0"/>
                <w:iCs w:val="0"/>
                <w:sz w:val="16"/>
                <w:szCs w:val="16"/>
              </w:rPr>
              <w:t xml:space="preserve"> and under low compared to high stakes</w:t>
            </w:r>
            <w:r w:rsidRPr="007D5755">
              <w:rPr>
                <w:i w:val="0"/>
                <w:iCs w:val="0"/>
                <w:sz w:val="16"/>
                <w:szCs w:val="16"/>
              </w:rPr>
              <w:t>.</w:t>
            </w:r>
            <w:r w:rsidR="009D6AAB" w:rsidRPr="007D5755">
              <w:rPr>
                <w:i w:val="0"/>
                <w:iCs w:val="0"/>
                <w:sz w:val="16"/>
                <w:szCs w:val="16"/>
              </w:rPr>
              <w:t xml:space="preserve"> In empirical participants, the stakes effect was stronger for incongruent than congruent cues, but this difference was somewhat underestimated by the winning model M12.</w:t>
            </w:r>
          </w:p>
        </w:tc>
      </w:tr>
    </w:tbl>
    <w:p w14:paraId="0C4ECFC9" w14:textId="77777777" w:rsidR="009F65FA" w:rsidRDefault="009F65FA" w:rsidP="00512F45">
      <w:pPr>
        <w:rPr>
          <w:sz w:val="20"/>
          <w:szCs w:val="20"/>
        </w:rPr>
      </w:pPr>
    </w:p>
    <w:p w14:paraId="5BB4BC4F" w14:textId="77777777" w:rsidR="00782B5F" w:rsidRDefault="00782B5F" w:rsidP="00512F45">
      <w:pPr>
        <w:rPr>
          <w:sz w:val="20"/>
          <w:szCs w:val="20"/>
        </w:rPr>
      </w:pPr>
    </w:p>
    <w:p w14:paraId="357819E9" w14:textId="77777777" w:rsidR="00782B5F" w:rsidRDefault="00782B5F" w:rsidP="00512F45">
      <w:pPr>
        <w:rPr>
          <w:sz w:val="20"/>
          <w:szCs w:val="20"/>
        </w:rPr>
      </w:pPr>
    </w:p>
    <w:p w14:paraId="625125A5" w14:textId="77777777" w:rsidR="00782B5F" w:rsidRDefault="00782B5F" w:rsidP="00512F45">
      <w:pPr>
        <w:rPr>
          <w:sz w:val="20"/>
          <w:szCs w:val="20"/>
        </w:rPr>
      </w:pPr>
    </w:p>
    <w:p w14:paraId="0748AA55" w14:textId="77777777" w:rsidR="00782B5F" w:rsidRDefault="00782B5F" w:rsidP="00512F45">
      <w:pPr>
        <w:rPr>
          <w:sz w:val="20"/>
          <w:szCs w:val="20"/>
        </w:rPr>
      </w:pPr>
    </w:p>
    <w:p w14:paraId="2E8DDFC8" w14:textId="77777777" w:rsidR="00782B5F" w:rsidRPr="007D5755" w:rsidRDefault="00782B5F" w:rsidP="00512F45">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C20BE" w:rsidRPr="0053016D" w14:paraId="7ADC3041" w14:textId="77777777" w:rsidTr="006D636C">
        <w:tc>
          <w:tcPr>
            <w:tcW w:w="9072" w:type="dxa"/>
          </w:tcPr>
          <w:p w14:paraId="50FFA7FB" w14:textId="6B8154EE" w:rsidR="00FC20BE" w:rsidRPr="0053016D" w:rsidRDefault="00FC20BE" w:rsidP="006D636C">
            <w:pPr>
              <w:pStyle w:val="Figurecaption"/>
              <w:spacing w:line="480" w:lineRule="auto"/>
              <w:rPr>
                <w:i w:val="0"/>
                <w:iCs w:val="0"/>
                <w:sz w:val="22"/>
              </w:rPr>
            </w:pPr>
            <w:r>
              <w:rPr>
                <w:i w:val="0"/>
                <w:iCs w:val="0"/>
                <w:noProof/>
                <w:sz w:val="22"/>
              </w:rPr>
              <w:lastRenderedPageBreak/>
              <w:drawing>
                <wp:inline distT="0" distB="0" distL="0" distR="0" wp14:anchorId="5BA431CF" wp14:editId="6EC7D22F">
                  <wp:extent cx="5760720" cy="2462212"/>
                  <wp:effectExtent l="0" t="0" r="0" b="0"/>
                  <wp:docPr id="1650807035" name="Picture 4" descr="A graph of 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07035" name="Picture 4" descr="A graph of a graph of a number of numbers&#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b="24015"/>
                          <a:stretch/>
                        </pic:blipFill>
                        <pic:spPr bwMode="auto">
                          <a:xfrm>
                            <a:off x="0" y="0"/>
                            <a:ext cx="5760720" cy="2462212"/>
                          </a:xfrm>
                          <a:prstGeom prst="rect">
                            <a:avLst/>
                          </a:prstGeom>
                          <a:ln>
                            <a:noFill/>
                          </a:ln>
                          <a:extLst>
                            <a:ext uri="{53640926-AAD7-44D8-BBD7-CCE9431645EC}">
                              <a14:shadowObscured xmlns:a14="http://schemas.microsoft.com/office/drawing/2010/main"/>
                            </a:ext>
                          </a:extLst>
                        </pic:spPr>
                      </pic:pic>
                    </a:graphicData>
                  </a:graphic>
                </wp:inline>
              </w:drawing>
            </w:r>
          </w:p>
        </w:tc>
      </w:tr>
      <w:tr w:rsidR="00FC20BE" w:rsidRPr="0053016D" w14:paraId="2A8648D0" w14:textId="77777777" w:rsidTr="006D636C">
        <w:tc>
          <w:tcPr>
            <w:tcW w:w="9072" w:type="dxa"/>
          </w:tcPr>
          <w:p w14:paraId="6C343947" w14:textId="3A248D05" w:rsidR="00FC20BE" w:rsidRPr="0053016D" w:rsidRDefault="00FC20BE" w:rsidP="006D636C">
            <w:pPr>
              <w:pStyle w:val="Figurecaption"/>
              <w:spacing w:line="240" w:lineRule="auto"/>
              <w:rPr>
                <w:i w:val="0"/>
                <w:iCs w:val="0"/>
                <w:sz w:val="22"/>
              </w:rPr>
            </w:pPr>
            <w:r w:rsidRPr="007D5755">
              <w:rPr>
                <w:sz w:val="16"/>
                <w:szCs w:val="16"/>
              </w:rPr>
              <w:t>Figure S06.</w:t>
            </w:r>
            <w:r w:rsidRPr="007D5755">
              <w:rPr>
                <w:i w:val="0"/>
                <w:iCs w:val="0"/>
                <w:sz w:val="16"/>
                <w:szCs w:val="16"/>
              </w:rPr>
              <w:t xml:space="preserve"> </w:t>
            </w:r>
            <w:r w:rsidRPr="007D5755">
              <w:rPr>
                <w:sz w:val="16"/>
                <w:szCs w:val="16"/>
              </w:rPr>
              <w:t xml:space="preserve">Parameter recovery </w:t>
            </w:r>
            <w:r w:rsidR="00C5502A" w:rsidRPr="007D5755">
              <w:rPr>
                <w:sz w:val="16"/>
                <w:szCs w:val="16"/>
              </w:rPr>
              <w:t xml:space="preserve">results </w:t>
            </w:r>
            <w:r w:rsidRPr="007D5755">
              <w:rPr>
                <w:sz w:val="16"/>
                <w:szCs w:val="16"/>
              </w:rPr>
              <w:t>for the winning model M12</w:t>
            </w:r>
            <w:r w:rsidRPr="007D5755">
              <w:rPr>
                <w:i w:val="0"/>
                <w:iCs w:val="0"/>
                <w:sz w:val="16"/>
                <w:szCs w:val="16"/>
              </w:rPr>
              <w:t>.</w:t>
            </w:r>
            <w:r w:rsidR="00C5502A" w:rsidRPr="007D5755">
              <w:rPr>
                <w:i w:val="0"/>
                <w:iCs w:val="0"/>
                <w:sz w:val="16"/>
                <w:szCs w:val="16"/>
              </w:rPr>
              <w:t xml:space="preserve"> The correlation between generative and fitted parameters is overall very high. Recovery </w:t>
            </w:r>
            <w:r w:rsidR="00153696" w:rsidRPr="007D5755">
              <w:rPr>
                <w:i w:val="0"/>
                <w:iCs w:val="0"/>
                <w:sz w:val="16"/>
                <w:szCs w:val="16"/>
              </w:rPr>
              <w:t xml:space="preserve">is overall very high. It </w:t>
            </w:r>
            <w:r w:rsidR="00C5502A" w:rsidRPr="007D5755">
              <w:rPr>
                <w:i w:val="0"/>
                <w:iCs w:val="0"/>
                <w:sz w:val="16"/>
                <w:szCs w:val="16"/>
              </w:rPr>
              <w:t xml:space="preserve">is least optimal (but still strongly significant) for </w:t>
            </w:r>
            <w:proofErr w:type="spellStart"/>
            <w:r w:rsidR="00C5502A" w:rsidRPr="007D5755">
              <w:rPr>
                <w:i w:val="0"/>
                <w:iCs w:val="0"/>
                <w:sz w:val="16"/>
                <w:szCs w:val="16"/>
              </w:rPr>
              <w:t>δ</w:t>
            </w:r>
            <w:r w:rsidR="00C5502A" w:rsidRPr="007D5755">
              <w:rPr>
                <w:i w:val="0"/>
                <w:iCs w:val="0"/>
                <w:sz w:val="16"/>
                <w:szCs w:val="16"/>
                <w:vertAlign w:val="subscript"/>
              </w:rPr>
              <w:t>Slope</w:t>
            </w:r>
            <w:proofErr w:type="spellEnd"/>
            <w:r w:rsidR="00C5502A" w:rsidRPr="007D5755">
              <w:rPr>
                <w:i w:val="0"/>
                <w:iCs w:val="0"/>
                <w:sz w:val="16"/>
                <w:szCs w:val="16"/>
              </w:rPr>
              <w:t xml:space="preserve"> and ε, which trade off against each other (see Fig. 4D main text). α = decision threshold, τ = non-decision time, β = starting point bias, δ = drift rate, ε = learning rate.</w:t>
            </w:r>
          </w:p>
        </w:tc>
      </w:tr>
    </w:tbl>
    <w:p w14:paraId="47B89BF8" w14:textId="77777777" w:rsidR="00FC20BE" w:rsidRDefault="00FC20BE" w:rsidP="00512F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C20BE" w:rsidRPr="0053016D" w14:paraId="1B47E56D" w14:textId="77777777" w:rsidTr="006D636C">
        <w:tc>
          <w:tcPr>
            <w:tcW w:w="9072" w:type="dxa"/>
          </w:tcPr>
          <w:p w14:paraId="5CD6109B" w14:textId="29C85DFE" w:rsidR="00FC20BE" w:rsidRPr="0053016D" w:rsidRDefault="005D26A4" w:rsidP="006D636C">
            <w:pPr>
              <w:pStyle w:val="Figurecaption"/>
              <w:spacing w:line="480" w:lineRule="auto"/>
              <w:rPr>
                <w:i w:val="0"/>
                <w:iCs w:val="0"/>
                <w:sz w:val="22"/>
              </w:rPr>
            </w:pPr>
            <w:r>
              <w:rPr>
                <w:i w:val="0"/>
                <w:iCs w:val="0"/>
                <w:noProof/>
                <w:sz w:val="22"/>
              </w:rPr>
              <w:drawing>
                <wp:inline distT="0" distB="0" distL="0" distR="0" wp14:anchorId="06CAA4E1" wp14:editId="148ACEC6">
                  <wp:extent cx="5760720" cy="1651121"/>
                  <wp:effectExtent l="0" t="0" r="0" b="6350"/>
                  <wp:docPr id="18013438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43899" name="Picture 1801343899"/>
                          <pic:cNvPicPr/>
                        </pic:nvPicPr>
                        <pic:blipFill rotWithShape="1">
                          <a:blip r:embed="rId14" cstate="print">
                            <a:extLst>
                              <a:ext uri="{28A0092B-C50C-407E-A947-70E740481C1C}">
                                <a14:useLocalDpi xmlns:a14="http://schemas.microsoft.com/office/drawing/2010/main" val="0"/>
                              </a:ext>
                            </a:extLst>
                          </a:blip>
                          <a:srcRect b="49046"/>
                          <a:stretch/>
                        </pic:blipFill>
                        <pic:spPr bwMode="auto">
                          <a:xfrm>
                            <a:off x="0" y="0"/>
                            <a:ext cx="5760720" cy="1651121"/>
                          </a:xfrm>
                          <a:prstGeom prst="rect">
                            <a:avLst/>
                          </a:prstGeom>
                          <a:ln>
                            <a:noFill/>
                          </a:ln>
                          <a:extLst>
                            <a:ext uri="{53640926-AAD7-44D8-BBD7-CCE9431645EC}">
                              <a14:shadowObscured xmlns:a14="http://schemas.microsoft.com/office/drawing/2010/main"/>
                            </a:ext>
                          </a:extLst>
                        </pic:spPr>
                      </pic:pic>
                    </a:graphicData>
                  </a:graphic>
                </wp:inline>
              </w:drawing>
            </w:r>
          </w:p>
        </w:tc>
      </w:tr>
      <w:tr w:rsidR="00FC20BE" w:rsidRPr="0053016D" w14:paraId="1DBDC4DA" w14:textId="77777777" w:rsidTr="006D636C">
        <w:tc>
          <w:tcPr>
            <w:tcW w:w="9072" w:type="dxa"/>
          </w:tcPr>
          <w:p w14:paraId="30393547" w14:textId="21384B0B" w:rsidR="00FC20BE" w:rsidRPr="0053016D" w:rsidRDefault="00FC20BE" w:rsidP="006D636C">
            <w:pPr>
              <w:pStyle w:val="Figurecaption"/>
              <w:spacing w:line="240" w:lineRule="auto"/>
              <w:rPr>
                <w:i w:val="0"/>
                <w:iCs w:val="0"/>
                <w:sz w:val="22"/>
              </w:rPr>
            </w:pPr>
            <w:r w:rsidRPr="007D5755">
              <w:rPr>
                <w:sz w:val="16"/>
                <w:szCs w:val="16"/>
              </w:rPr>
              <w:t>Figure S07.</w:t>
            </w:r>
            <w:r w:rsidRPr="007D5755">
              <w:rPr>
                <w:i w:val="0"/>
                <w:iCs w:val="0"/>
                <w:sz w:val="16"/>
                <w:szCs w:val="16"/>
              </w:rPr>
              <w:t xml:space="preserve"> </w:t>
            </w:r>
            <w:r w:rsidR="00C5502A" w:rsidRPr="007D5755">
              <w:rPr>
                <w:sz w:val="16"/>
                <w:szCs w:val="16"/>
              </w:rPr>
              <w:t>Forward and inverse confusion matrices from model recovery of all models and of nested sub-versions of the winning model M12</w:t>
            </w:r>
            <w:r w:rsidRPr="007D5755">
              <w:rPr>
                <w:i w:val="0"/>
                <w:iCs w:val="0"/>
                <w:sz w:val="16"/>
                <w:szCs w:val="16"/>
              </w:rPr>
              <w:t>.</w:t>
            </w:r>
            <w:r w:rsidR="00C5502A" w:rsidRPr="007D5755">
              <w:rPr>
                <w:i w:val="0"/>
                <w:iCs w:val="0"/>
                <w:sz w:val="16"/>
                <w:szCs w:val="16"/>
              </w:rPr>
              <w:t xml:space="preserve"> </w:t>
            </w:r>
            <w:r w:rsidR="00C5502A" w:rsidRPr="007D5755">
              <w:rPr>
                <w:b/>
                <w:bCs/>
                <w:i w:val="0"/>
                <w:iCs w:val="0"/>
                <w:sz w:val="16"/>
                <w:szCs w:val="16"/>
              </w:rPr>
              <w:t>A</w:t>
            </w:r>
            <w:r w:rsidR="00C5502A" w:rsidRPr="007D5755">
              <w:rPr>
                <w:i w:val="0"/>
                <w:iCs w:val="0"/>
                <w:sz w:val="16"/>
                <w:szCs w:val="16"/>
              </w:rPr>
              <w:t xml:space="preserve">. The forward confusion matrix displays the </w:t>
            </w:r>
            <w:r w:rsidR="002D62DA" w:rsidRPr="007D5755">
              <w:rPr>
                <w:i w:val="0"/>
                <w:iCs w:val="0"/>
                <w:sz w:val="16"/>
                <w:szCs w:val="16"/>
              </w:rPr>
              <w:t xml:space="preserve">conditional </w:t>
            </w:r>
            <w:r w:rsidR="00C5502A" w:rsidRPr="007D5755">
              <w:rPr>
                <w:i w:val="0"/>
                <w:iCs w:val="0"/>
                <w:sz w:val="16"/>
                <w:szCs w:val="16"/>
              </w:rPr>
              <w:t>probabilit</w:t>
            </w:r>
            <w:r w:rsidR="0021509D" w:rsidRPr="007D5755">
              <w:rPr>
                <w:i w:val="0"/>
                <w:iCs w:val="0"/>
                <w:sz w:val="16"/>
                <w:szCs w:val="16"/>
              </w:rPr>
              <w:t>ies</w:t>
            </w:r>
            <w:r w:rsidR="00C5502A" w:rsidRPr="007D5755">
              <w:rPr>
                <w:i w:val="0"/>
                <w:iCs w:val="0"/>
                <w:sz w:val="16"/>
                <w:szCs w:val="16"/>
              </w:rPr>
              <w:t xml:space="preserve"> that model Y is the best fitting model (columns) </w:t>
            </w:r>
            <w:r w:rsidR="0021509D" w:rsidRPr="007D5755">
              <w:rPr>
                <w:i w:val="0"/>
                <w:iCs w:val="0"/>
                <w:sz w:val="16"/>
                <w:szCs w:val="16"/>
              </w:rPr>
              <w:t xml:space="preserve">if </w:t>
            </w:r>
            <w:r w:rsidR="00C5502A" w:rsidRPr="007D5755">
              <w:rPr>
                <w:i w:val="0"/>
                <w:iCs w:val="0"/>
                <w:sz w:val="16"/>
                <w:szCs w:val="16"/>
              </w:rPr>
              <w:t xml:space="preserve">model X (rows) is the underlying generative model used to simulate a </w:t>
            </w:r>
            <w:r w:rsidR="0021509D" w:rsidRPr="007D5755">
              <w:rPr>
                <w:i w:val="0"/>
                <w:iCs w:val="0"/>
                <w:sz w:val="16"/>
                <w:szCs w:val="16"/>
              </w:rPr>
              <w:t xml:space="preserve">given </w:t>
            </w:r>
            <w:r w:rsidR="00C5502A" w:rsidRPr="007D5755">
              <w:rPr>
                <w:i w:val="0"/>
                <w:iCs w:val="0"/>
                <w:sz w:val="16"/>
                <w:szCs w:val="16"/>
              </w:rPr>
              <w:t xml:space="preserve">data set (identical to Fig. 4E main text). Rows sum to 100%. On-diagonal probabilities indicate the probability of reidentifying the generative model. All on-diagonal probabilities are significantly above chance (range 0.13–0.98; 95th percentile of </w:t>
            </w:r>
            <w:r w:rsidR="00F32D36" w:rsidRPr="007D5755">
              <w:rPr>
                <w:i w:val="0"/>
                <w:iCs w:val="0"/>
                <w:sz w:val="16"/>
                <w:szCs w:val="16"/>
              </w:rPr>
              <w:t xml:space="preserve">permutation </w:t>
            </w:r>
            <w:r w:rsidR="00C5502A" w:rsidRPr="007D5755">
              <w:rPr>
                <w:i w:val="0"/>
                <w:iCs w:val="0"/>
                <w:sz w:val="16"/>
                <w:szCs w:val="16"/>
              </w:rPr>
              <w:t xml:space="preserve">null distribution: p = 0.10). Especially recovery for M12 is exceptionally high (98%). </w:t>
            </w:r>
            <w:r w:rsidR="00C5502A" w:rsidRPr="007D5755">
              <w:rPr>
                <w:b/>
                <w:bCs/>
                <w:i w:val="0"/>
                <w:iCs w:val="0"/>
                <w:sz w:val="16"/>
                <w:szCs w:val="16"/>
              </w:rPr>
              <w:t>B.</w:t>
            </w:r>
            <w:r w:rsidR="00C5502A" w:rsidRPr="007D5755">
              <w:rPr>
                <w:i w:val="0"/>
                <w:iCs w:val="0"/>
                <w:sz w:val="16"/>
                <w:szCs w:val="16"/>
              </w:rPr>
              <w:t xml:space="preserve"> The inverse confusion matrix displays the </w:t>
            </w:r>
            <w:r w:rsidR="002D62DA" w:rsidRPr="007D5755">
              <w:rPr>
                <w:i w:val="0"/>
                <w:iCs w:val="0"/>
                <w:sz w:val="16"/>
                <w:szCs w:val="16"/>
              </w:rPr>
              <w:t xml:space="preserve">conditional </w:t>
            </w:r>
            <w:r w:rsidR="00C5502A" w:rsidRPr="007D5755">
              <w:rPr>
                <w:i w:val="0"/>
                <w:iCs w:val="0"/>
                <w:sz w:val="16"/>
                <w:szCs w:val="16"/>
              </w:rPr>
              <w:t>probabilit</w:t>
            </w:r>
            <w:r w:rsidR="00797D94" w:rsidRPr="007D5755">
              <w:rPr>
                <w:i w:val="0"/>
                <w:iCs w:val="0"/>
                <w:sz w:val="16"/>
                <w:szCs w:val="16"/>
              </w:rPr>
              <w:t>ies</w:t>
            </w:r>
            <w:r w:rsidR="00C5502A" w:rsidRPr="007D5755">
              <w:rPr>
                <w:i w:val="0"/>
                <w:iCs w:val="0"/>
                <w:sz w:val="16"/>
                <w:szCs w:val="16"/>
              </w:rPr>
              <w:t xml:space="preserve"> that model X is the generative model (rows) </w:t>
            </w:r>
            <w:r w:rsidR="002D62DA" w:rsidRPr="007D5755">
              <w:rPr>
                <w:i w:val="0"/>
                <w:iCs w:val="0"/>
                <w:sz w:val="16"/>
                <w:szCs w:val="16"/>
              </w:rPr>
              <w:t xml:space="preserve">if </w:t>
            </w:r>
            <w:r w:rsidR="00C5502A" w:rsidRPr="007D5755">
              <w:rPr>
                <w:i w:val="0"/>
                <w:iCs w:val="0"/>
                <w:sz w:val="16"/>
                <w:szCs w:val="16"/>
              </w:rPr>
              <w:t>model Y (rows) is the best fitting model for a given data set. Columns sum to 100%. On-diagonal probabilities indicate the probability of reidentifying the generative model. All on-diagonal probabilities are significantly above chance (range 0.3</w:t>
            </w:r>
            <w:r w:rsidR="00F32D36" w:rsidRPr="007D5755">
              <w:rPr>
                <w:i w:val="0"/>
                <w:iCs w:val="0"/>
                <w:sz w:val="16"/>
                <w:szCs w:val="16"/>
              </w:rPr>
              <w:t>0</w:t>
            </w:r>
            <w:r w:rsidR="00C5502A" w:rsidRPr="007D5755">
              <w:rPr>
                <w:i w:val="0"/>
                <w:iCs w:val="0"/>
                <w:sz w:val="16"/>
                <w:szCs w:val="16"/>
              </w:rPr>
              <w:t>–</w:t>
            </w:r>
            <w:r w:rsidR="00F32D36" w:rsidRPr="007D5755">
              <w:rPr>
                <w:i w:val="0"/>
                <w:iCs w:val="0"/>
                <w:sz w:val="16"/>
                <w:szCs w:val="16"/>
              </w:rPr>
              <w:t>1</w:t>
            </w:r>
            <w:r w:rsidR="00C5502A" w:rsidRPr="007D5755">
              <w:rPr>
                <w:i w:val="0"/>
                <w:iCs w:val="0"/>
                <w:sz w:val="16"/>
                <w:szCs w:val="16"/>
              </w:rPr>
              <w:t>.</w:t>
            </w:r>
            <w:r w:rsidR="00F32D36" w:rsidRPr="007D5755">
              <w:rPr>
                <w:i w:val="0"/>
                <w:iCs w:val="0"/>
                <w:sz w:val="16"/>
                <w:szCs w:val="16"/>
              </w:rPr>
              <w:t>00</w:t>
            </w:r>
            <w:r w:rsidR="00C5502A" w:rsidRPr="007D5755">
              <w:rPr>
                <w:i w:val="0"/>
                <w:iCs w:val="0"/>
                <w:sz w:val="16"/>
                <w:szCs w:val="16"/>
              </w:rPr>
              <w:t xml:space="preserve">; 95th percentile of </w:t>
            </w:r>
            <w:r w:rsidR="00F32D36" w:rsidRPr="007D5755">
              <w:rPr>
                <w:i w:val="0"/>
                <w:iCs w:val="0"/>
                <w:sz w:val="16"/>
                <w:szCs w:val="16"/>
              </w:rPr>
              <w:t xml:space="preserve">permutation </w:t>
            </w:r>
            <w:r w:rsidR="00C5502A" w:rsidRPr="007D5755">
              <w:rPr>
                <w:i w:val="0"/>
                <w:iCs w:val="0"/>
                <w:sz w:val="16"/>
                <w:szCs w:val="16"/>
              </w:rPr>
              <w:t>null distribution: p = 0.10).</w:t>
            </w:r>
            <w:r w:rsidR="00F32D36" w:rsidRPr="007D5755">
              <w:rPr>
                <w:b/>
                <w:bCs/>
                <w:i w:val="0"/>
                <w:iCs w:val="0"/>
                <w:sz w:val="16"/>
                <w:szCs w:val="16"/>
              </w:rPr>
              <w:t xml:space="preserve"> C</w:t>
            </w:r>
            <w:r w:rsidR="00F32D36" w:rsidRPr="007D5755">
              <w:rPr>
                <w:i w:val="0"/>
                <w:iCs w:val="0"/>
                <w:sz w:val="16"/>
                <w:szCs w:val="16"/>
              </w:rPr>
              <w:t>. Forward confusion matrix only for the five models that are nested sub-versions of M12 (i.e., M1, M2, M4, M6, M12). Recovery is overall much higher (range 0.44–0.99; 95</w:t>
            </w:r>
            <w:r w:rsidR="00F32D36" w:rsidRPr="007D5755">
              <w:rPr>
                <w:i w:val="0"/>
                <w:iCs w:val="0"/>
                <w:sz w:val="16"/>
                <w:szCs w:val="16"/>
                <w:vertAlign w:val="superscript"/>
              </w:rPr>
              <w:t>th</w:t>
            </w:r>
            <w:r w:rsidR="00F32D36" w:rsidRPr="007D5755">
              <w:rPr>
                <w:i w:val="0"/>
                <w:iCs w:val="0"/>
                <w:sz w:val="16"/>
                <w:szCs w:val="16"/>
              </w:rPr>
              <w:t xml:space="preserve"> percentile of </w:t>
            </w:r>
            <w:bookmarkStart w:id="1" w:name="_Hlk153266143"/>
            <w:r w:rsidR="00F32D36" w:rsidRPr="007D5755">
              <w:rPr>
                <w:i w:val="0"/>
                <w:iCs w:val="0"/>
                <w:sz w:val="16"/>
                <w:szCs w:val="16"/>
              </w:rPr>
              <w:t xml:space="preserve">permutation </w:t>
            </w:r>
            <w:bookmarkEnd w:id="1"/>
            <w:r w:rsidR="00F32D36" w:rsidRPr="007D5755">
              <w:rPr>
                <w:i w:val="0"/>
                <w:iCs w:val="0"/>
                <w:sz w:val="16"/>
                <w:szCs w:val="16"/>
              </w:rPr>
              <w:t xml:space="preserve">null distribution: p = 0.22). </w:t>
            </w:r>
            <w:r w:rsidR="00F32D36" w:rsidRPr="007D5755">
              <w:rPr>
                <w:b/>
                <w:bCs/>
                <w:i w:val="0"/>
                <w:iCs w:val="0"/>
                <w:sz w:val="16"/>
                <w:szCs w:val="16"/>
              </w:rPr>
              <w:t>D</w:t>
            </w:r>
            <w:r w:rsidR="00F32D36" w:rsidRPr="007D5755">
              <w:rPr>
                <w:i w:val="0"/>
                <w:iCs w:val="0"/>
                <w:sz w:val="16"/>
                <w:szCs w:val="16"/>
              </w:rPr>
              <w:t>. Inverse confusion matrix only for the five models that are nested sub-versions of M12. Recovery is overall much higher (range 0.58–0.99; 95</w:t>
            </w:r>
            <w:r w:rsidR="00F32D36" w:rsidRPr="007D5755">
              <w:rPr>
                <w:i w:val="0"/>
                <w:iCs w:val="0"/>
                <w:sz w:val="16"/>
                <w:szCs w:val="16"/>
                <w:vertAlign w:val="superscript"/>
              </w:rPr>
              <w:t>th</w:t>
            </w:r>
            <w:r w:rsidR="00F32D36" w:rsidRPr="007D5755">
              <w:rPr>
                <w:i w:val="0"/>
                <w:iCs w:val="0"/>
                <w:sz w:val="16"/>
                <w:szCs w:val="16"/>
              </w:rPr>
              <w:t xml:space="preserve"> percentile of permutation null distribution: p = 0.22).</w:t>
            </w:r>
          </w:p>
        </w:tc>
      </w:tr>
    </w:tbl>
    <w:p w14:paraId="6138AB18" w14:textId="77777777" w:rsidR="00FC20BE" w:rsidRDefault="00FC20BE" w:rsidP="00512F45"/>
    <w:p w14:paraId="65B1A187" w14:textId="77777777" w:rsidR="00BA2C9F" w:rsidRDefault="00BA2C9F" w:rsidP="00512F45"/>
    <w:p w14:paraId="3EECCDAE" w14:textId="77777777" w:rsidR="00BA2C9F" w:rsidRDefault="00BA2C9F" w:rsidP="00512F45"/>
    <w:p w14:paraId="2CACD22A" w14:textId="77777777" w:rsidR="00BA2C9F" w:rsidRDefault="00BA2C9F" w:rsidP="00512F45"/>
    <w:p w14:paraId="1053DC60" w14:textId="77777777" w:rsidR="00BA2C9F" w:rsidRDefault="00BA2C9F" w:rsidP="00512F45"/>
    <w:p w14:paraId="6F469482" w14:textId="77777777" w:rsidR="00BA2C9F" w:rsidRDefault="00BA2C9F" w:rsidP="00512F45"/>
    <w:p w14:paraId="50CFED69" w14:textId="77777777" w:rsidR="00BA2C9F" w:rsidRDefault="00BA2C9F" w:rsidP="00512F45"/>
    <w:p w14:paraId="5C69EF6E" w14:textId="77777777" w:rsidR="00BA2C9F" w:rsidRDefault="00BA2C9F" w:rsidP="00512F45"/>
    <w:p w14:paraId="74A77D5E" w14:textId="77777777" w:rsidR="00BA2C9F" w:rsidRDefault="00BA2C9F" w:rsidP="00512F45"/>
    <w:p w14:paraId="2C4B66AF" w14:textId="23249A7B" w:rsidR="00BA2C9F" w:rsidRDefault="00BA2C9F" w:rsidP="00BA2C9F">
      <w:pPr>
        <w:pStyle w:val="Heading1"/>
        <w:spacing w:line="480" w:lineRule="auto"/>
        <w:jc w:val="center"/>
        <w:rPr>
          <w:rFonts w:ascii="Times New Roman" w:hAnsi="Times New Roman" w:cs="Times New Roman"/>
        </w:rPr>
      </w:pPr>
      <w:r w:rsidRPr="00BA2C9F">
        <w:rPr>
          <w:rFonts w:ascii="Times New Roman" w:hAnsi="Times New Roman" w:cs="Times New Roman"/>
        </w:rPr>
        <w:lastRenderedPageBreak/>
        <w:t>Supplementary Reference</w:t>
      </w:r>
      <w:r>
        <w:rPr>
          <w:rFonts w:ascii="Times New Roman" w:hAnsi="Times New Roman" w:cs="Times New Roman"/>
        </w:rPr>
        <w:t>s</w:t>
      </w:r>
    </w:p>
    <w:p w14:paraId="3511A0DB" w14:textId="77777777" w:rsidR="00BA2C9F" w:rsidRPr="00BA2C9F" w:rsidRDefault="00BA2C9F" w:rsidP="00BA2C9F">
      <w:pPr>
        <w:pStyle w:val="Bibliography"/>
      </w:pPr>
      <w:r>
        <w:fldChar w:fldCharType="begin"/>
      </w:r>
      <w:r>
        <w:instrText xml:space="preserve"> ADDIN ZOTERO_BIBL {"uncited":[],"omitted":[],"custom":[]} CSL_BIBLIOGRAPHY </w:instrText>
      </w:r>
      <w:r>
        <w:fldChar w:fldCharType="separate"/>
      </w:r>
      <w:proofErr w:type="spellStart"/>
      <w:r w:rsidRPr="00BA2C9F">
        <w:t>Baayen</w:t>
      </w:r>
      <w:proofErr w:type="spellEnd"/>
      <w:r w:rsidRPr="00BA2C9F">
        <w:t xml:space="preserve"> H, </w:t>
      </w:r>
      <w:proofErr w:type="spellStart"/>
      <w:r w:rsidRPr="00BA2C9F">
        <w:t>Vasishth</w:t>
      </w:r>
      <w:proofErr w:type="spellEnd"/>
      <w:r w:rsidRPr="00BA2C9F">
        <w:t xml:space="preserve"> S, Kliegl R, Bates D. 2017. The cave of shadows: Addressing the human factor with generalized additive mixed models. </w:t>
      </w:r>
      <w:r w:rsidRPr="00BA2C9F">
        <w:rPr>
          <w:i/>
          <w:iCs/>
        </w:rPr>
        <w:t>Journal of Memory and Language</w:t>
      </w:r>
      <w:r w:rsidRPr="00BA2C9F">
        <w:t xml:space="preserve"> </w:t>
      </w:r>
      <w:r w:rsidRPr="00BA2C9F">
        <w:rPr>
          <w:b/>
          <w:bCs/>
        </w:rPr>
        <w:t>94</w:t>
      </w:r>
      <w:r w:rsidRPr="00BA2C9F">
        <w:t>: 206–234.</w:t>
      </w:r>
    </w:p>
    <w:p w14:paraId="0054C9AE" w14:textId="77777777" w:rsidR="00BA2C9F" w:rsidRPr="00BA2C9F" w:rsidRDefault="00BA2C9F" w:rsidP="00BA2C9F">
      <w:pPr>
        <w:pStyle w:val="Bibliography"/>
      </w:pPr>
      <w:proofErr w:type="spellStart"/>
      <w:r w:rsidRPr="00BA2C9F">
        <w:t>Beilock</w:t>
      </w:r>
      <w:proofErr w:type="spellEnd"/>
      <w:r w:rsidRPr="00BA2C9F">
        <w:t xml:space="preserve"> SL, Carr TH. 2005. When high-powered people fail: Working memory and “choking under pressure” in math. </w:t>
      </w:r>
      <w:r w:rsidRPr="00BA2C9F">
        <w:rPr>
          <w:i/>
          <w:iCs/>
        </w:rPr>
        <w:t>Psychological Science</w:t>
      </w:r>
      <w:r w:rsidRPr="00BA2C9F">
        <w:t xml:space="preserve"> </w:t>
      </w:r>
      <w:r w:rsidRPr="00BA2C9F">
        <w:rPr>
          <w:b/>
          <w:bCs/>
        </w:rPr>
        <w:t>16</w:t>
      </w:r>
      <w:r w:rsidRPr="00BA2C9F">
        <w:t>: 101–105.</w:t>
      </w:r>
    </w:p>
    <w:p w14:paraId="4FC9BCB3" w14:textId="77777777" w:rsidR="00BA2C9F" w:rsidRPr="00BA2C9F" w:rsidRDefault="00BA2C9F" w:rsidP="00BA2C9F">
      <w:pPr>
        <w:pStyle w:val="Bibliography"/>
      </w:pPr>
      <w:proofErr w:type="spellStart"/>
      <w:r w:rsidRPr="00BA2C9F">
        <w:t>Bijleveld</w:t>
      </w:r>
      <w:proofErr w:type="spellEnd"/>
      <w:r w:rsidRPr="00BA2C9F">
        <w:t xml:space="preserve"> E, Veling H. 2014. Separating chokers from </w:t>
      </w:r>
      <w:proofErr w:type="spellStart"/>
      <w:r w:rsidRPr="00BA2C9F">
        <w:t>nonchokers</w:t>
      </w:r>
      <w:proofErr w:type="spellEnd"/>
      <w:r w:rsidRPr="00BA2C9F">
        <w:t xml:space="preserve">: Predicting real-life tennis performance under pressure from behavioral tasks that tap into working memory functioning. </w:t>
      </w:r>
      <w:r w:rsidRPr="00BA2C9F">
        <w:rPr>
          <w:i/>
          <w:iCs/>
        </w:rPr>
        <w:t>Journal of Sport and Exercise Psychology</w:t>
      </w:r>
      <w:r w:rsidRPr="00BA2C9F">
        <w:t xml:space="preserve"> </w:t>
      </w:r>
      <w:r w:rsidRPr="00BA2C9F">
        <w:rPr>
          <w:b/>
          <w:bCs/>
        </w:rPr>
        <w:t>36</w:t>
      </w:r>
      <w:r w:rsidRPr="00BA2C9F">
        <w:t>: 347–356.</w:t>
      </w:r>
    </w:p>
    <w:p w14:paraId="09590A7B" w14:textId="77777777" w:rsidR="00BA2C9F" w:rsidRPr="00BA2C9F" w:rsidRDefault="00BA2C9F" w:rsidP="00BA2C9F">
      <w:pPr>
        <w:pStyle w:val="Bibliography"/>
      </w:pPr>
      <w:r w:rsidRPr="00BA2C9F">
        <w:t xml:space="preserve">DeCaro MS, Thomas RD, Albert NB, </w:t>
      </w:r>
      <w:proofErr w:type="spellStart"/>
      <w:r w:rsidRPr="00BA2C9F">
        <w:t>Beilock</w:t>
      </w:r>
      <w:proofErr w:type="spellEnd"/>
      <w:r w:rsidRPr="00BA2C9F">
        <w:t xml:space="preserve"> SL. 2011. Choking under pressure: Multiple routes to skill failure. </w:t>
      </w:r>
      <w:r w:rsidRPr="00BA2C9F">
        <w:rPr>
          <w:i/>
          <w:iCs/>
        </w:rPr>
        <w:t>Journal of Experimental Psychology: General</w:t>
      </w:r>
      <w:r w:rsidRPr="00BA2C9F">
        <w:t xml:space="preserve"> </w:t>
      </w:r>
      <w:r w:rsidRPr="00BA2C9F">
        <w:rPr>
          <w:b/>
          <w:bCs/>
        </w:rPr>
        <w:t>140</w:t>
      </w:r>
      <w:r w:rsidRPr="00BA2C9F">
        <w:t>: 390–406.</w:t>
      </w:r>
    </w:p>
    <w:p w14:paraId="37F3BE51" w14:textId="77777777" w:rsidR="00BA2C9F" w:rsidRPr="00BA2C9F" w:rsidRDefault="00BA2C9F" w:rsidP="00BA2C9F">
      <w:pPr>
        <w:pStyle w:val="Bibliography"/>
      </w:pPr>
      <w:r w:rsidRPr="00BA2C9F">
        <w:t xml:space="preserve">DeYoung CG, Quilty LC, Peterson JB. 2007. Between facets and domains: 10 aspects of the Big Five. </w:t>
      </w:r>
      <w:r w:rsidRPr="00BA2C9F">
        <w:rPr>
          <w:i/>
          <w:iCs/>
        </w:rPr>
        <w:t>Journal of Personality and Social Psychology</w:t>
      </w:r>
      <w:r w:rsidRPr="00BA2C9F">
        <w:t xml:space="preserve"> </w:t>
      </w:r>
      <w:r w:rsidRPr="00BA2C9F">
        <w:rPr>
          <w:b/>
          <w:bCs/>
        </w:rPr>
        <w:t>93</w:t>
      </w:r>
      <w:r w:rsidRPr="00BA2C9F">
        <w:t>: 880–896.</w:t>
      </w:r>
    </w:p>
    <w:p w14:paraId="1CD8F4A8" w14:textId="77777777" w:rsidR="00BA2C9F" w:rsidRPr="00BA2C9F" w:rsidRDefault="00BA2C9F" w:rsidP="00BA2C9F">
      <w:pPr>
        <w:pStyle w:val="Bibliography"/>
      </w:pPr>
      <w:r w:rsidRPr="00BA2C9F">
        <w:t xml:space="preserve">Fitzpatrick AL, Rapp SR, Luchsinger J, Hill-Briggs F, Alonso A, Gottesman R, Lee H, </w:t>
      </w:r>
      <w:proofErr w:type="spellStart"/>
      <w:r w:rsidRPr="00BA2C9F">
        <w:t>Carnethon</w:t>
      </w:r>
      <w:proofErr w:type="spellEnd"/>
      <w:r w:rsidRPr="00BA2C9F">
        <w:t xml:space="preserve"> M, Liu K, Williams K, et al. 2015. Sociodemographic correlates of cognition in the Multi-Ethnic Study of Atherosclerosis (MESA). </w:t>
      </w:r>
      <w:r w:rsidRPr="00BA2C9F">
        <w:rPr>
          <w:i/>
          <w:iCs/>
        </w:rPr>
        <w:t>The American Journal of Geriatric Psychiatry</w:t>
      </w:r>
      <w:r w:rsidRPr="00BA2C9F">
        <w:t xml:space="preserve"> </w:t>
      </w:r>
      <w:r w:rsidRPr="00BA2C9F">
        <w:rPr>
          <w:b/>
          <w:bCs/>
        </w:rPr>
        <w:t>23</w:t>
      </w:r>
      <w:r w:rsidRPr="00BA2C9F">
        <w:t>: 684–697.</w:t>
      </w:r>
    </w:p>
    <w:p w14:paraId="4A2E9298" w14:textId="77777777" w:rsidR="00BA2C9F" w:rsidRPr="00BA2C9F" w:rsidRDefault="00BA2C9F" w:rsidP="00BA2C9F">
      <w:pPr>
        <w:pStyle w:val="Bibliography"/>
      </w:pPr>
      <w:r w:rsidRPr="00BA2C9F">
        <w:t xml:space="preserve">Patton JH, Stanford MS, Barratt ES. 1995. Factor structure of the Barratt Impulsiveness Scale. </w:t>
      </w:r>
      <w:r w:rsidRPr="00BA2C9F">
        <w:rPr>
          <w:i/>
          <w:iCs/>
        </w:rPr>
        <w:t>Journal of Clinical Psychology</w:t>
      </w:r>
      <w:r w:rsidRPr="00BA2C9F">
        <w:t xml:space="preserve"> </w:t>
      </w:r>
      <w:r w:rsidRPr="00BA2C9F">
        <w:rPr>
          <w:b/>
          <w:bCs/>
        </w:rPr>
        <w:t>51</w:t>
      </w:r>
      <w:r w:rsidRPr="00BA2C9F">
        <w:t>: 768–774.</w:t>
      </w:r>
    </w:p>
    <w:p w14:paraId="77BAA895" w14:textId="77777777" w:rsidR="00BA2C9F" w:rsidRPr="00BA2C9F" w:rsidRDefault="00BA2C9F" w:rsidP="00BA2C9F">
      <w:pPr>
        <w:pStyle w:val="Bibliography"/>
      </w:pPr>
      <w:r w:rsidRPr="00BA2C9F">
        <w:t xml:space="preserve">van </w:t>
      </w:r>
      <w:proofErr w:type="spellStart"/>
      <w:r w:rsidRPr="00BA2C9F">
        <w:t>Rij</w:t>
      </w:r>
      <w:proofErr w:type="spellEnd"/>
      <w:r w:rsidRPr="00BA2C9F">
        <w:t xml:space="preserve"> J, Hendriks P, van Rijn H, </w:t>
      </w:r>
      <w:proofErr w:type="spellStart"/>
      <w:r w:rsidRPr="00BA2C9F">
        <w:t>Baayen</w:t>
      </w:r>
      <w:proofErr w:type="spellEnd"/>
      <w:r w:rsidRPr="00BA2C9F">
        <w:t xml:space="preserve"> RH, Wood SN. 2019. Analyzing the time course of pupillometric data. </w:t>
      </w:r>
      <w:r w:rsidRPr="00BA2C9F">
        <w:rPr>
          <w:i/>
          <w:iCs/>
        </w:rPr>
        <w:t>Trends in Hearing</w:t>
      </w:r>
      <w:r w:rsidRPr="00BA2C9F">
        <w:t xml:space="preserve"> </w:t>
      </w:r>
      <w:r w:rsidRPr="00BA2C9F">
        <w:rPr>
          <w:b/>
          <w:bCs/>
        </w:rPr>
        <w:t>23</w:t>
      </w:r>
      <w:r w:rsidRPr="00BA2C9F">
        <w:t>: 2331216519832483.</w:t>
      </w:r>
    </w:p>
    <w:p w14:paraId="4EE25463" w14:textId="77777777" w:rsidR="00BA2C9F" w:rsidRPr="00BA2C9F" w:rsidRDefault="00BA2C9F" w:rsidP="00BA2C9F">
      <w:pPr>
        <w:pStyle w:val="Bibliography"/>
      </w:pPr>
      <w:r w:rsidRPr="00BA2C9F">
        <w:t xml:space="preserve">Wood SN. 2017. </w:t>
      </w:r>
      <w:r w:rsidRPr="00BA2C9F">
        <w:rPr>
          <w:i/>
          <w:iCs/>
        </w:rPr>
        <w:t>Generalized additive models: An introduction with R.</w:t>
      </w:r>
      <w:r w:rsidRPr="00BA2C9F">
        <w:t xml:space="preserve"> Chapman &amp; Hall/CRC, Boca Raton, FL http://doi.wiley.com/10.1111/j.1541-0420.2007.00905_3.x.</w:t>
      </w:r>
    </w:p>
    <w:p w14:paraId="33EF56D5" w14:textId="5F77A5A8" w:rsidR="00BA2C9F" w:rsidRPr="00BA2C9F" w:rsidRDefault="00BA2C9F" w:rsidP="00BA2C9F">
      <w:r>
        <w:fldChar w:fldCharType="end"/>
      </w:r>
    </w:p>
    <w:sectPr w:rsidR="00BA2C9F" w:rsidRPr="00BA2C9F" w:rsidSect="00B66226">
      <w:headerReference w:type="default" r:id="rId15"/>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BAFBF" w14:textId="77777777" w:rsidR="00641143" w:rsidRDefault="00641143" w:rsidP="009F721B">
      <w:pPr>
        <w:spacing w:after="0" w:line="240" w:lineRule="auto"/>
      </w:pPr>
      <w:r>
        <w:separator/>
      </w:r>
    </w:p>
  </w:endnote>
  <w:endnote w:type="continuationSeparator" w:id="0">
    <w:p w14:paraId="6AEAB638" w14:textId="77777777" w:rsidR="00641143" w:rsidRDefault="00641143" w:rsidP="009F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6CA9A" w14:textId="77777777" w:rsidR="00641143" w:rsidRDefault="00641143" w:rsidP="009F721B">
      <w:pPr>
        <w:spacing w:after="0" w:line="240" w:lineRule="auto"/>
      </w:pPr>
      <w:r>
        <w:separator/>
      </w:r>
    </w:p>
  </w:footnote>
  <w:footnote w:type="continuationSeparator" w:id="0">
    <w:p w14:paraId="318DA6DA" w14:textId="77777777" w:rsidR="00641143" w:rsidRDefault="00641143" w:rsidP="009F7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6406414"/>
      <w:docPartObj>
        <w:docPartGallery w:val="Page Numbers (Top of Page)"/>
        <w:docPartUnique/>
      </w:docPartObj>
    </w:sdtPr>
    <w:sdtEndPr>
      <w:rPr>
        <w:noProof/>
      </w:rPr>
    </w:sdtEndPr>
    <w:sdtContent>
      <w:p w14:paraId="09858F49" w14:textId="17F031EE" w:rsidR="009F721B" w:rsidRDefault="009F721B">
        <w:pPr>
          <w:pStyle w:val="Header"/>
          <w:jc w:val="right"/>
        </w:pPr>
        <w:r w:rsidRPr="009F721B">
          <w:t>STAKE MAGNITUDE IN PAVLOVIAN BIASES</w:t>
        </w:r>
        <w:r w:rsidRPr="009F721B">
          <w:tab/>
        </w:r>
        <w:r w:rsidRPr="009F721B">
          <w:tab/>
          <w:t xml:space="preserve"> </w:t>
        </w:r>
        <w:r>
          <w:fldChar w:fldCharType="begin"/>
        </w:r>
        <w:r>
          <w:instrText xml:space="preserve"> PAGE   \* MERGEFORMAT </w:instrText>
        </w:r>
        <w:r>
          <w:fldChar w:fldCharType="separate"/>
        </w:r>
        <w:r>
          <w:rPr>
            <w:noProof/>
          </w:rPr>
          <w:t>2</w:t>
        </w:r>
        <w:r>
          <w:rPr>
            <w:noProof/>
          </w:rPr>
          <w:fldChar w:fldCharType="end"/>
        </w:r>
      </w:p>
    </w:sdtContent>
  </w:sdt>
  <w:p w14:paraId="03DAC861" w14:textId="77777777" w:rsidR="009F721B" w:rsidRDefault="009F7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C668CB"/>
    <w:multiLevelType w:val="hybridMultilevel"/>
    <w:tmpl w:val="02E2EFC6"/>
    <w:lvl w:ilvl="0" w:tplc="A2F2AFE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B662AB"/>
    <w:multiLevelType w:val="hybridMultilevel"/>
    <w:tmpl w:val="08AAABD6"/>
    <w:lvl w:ilvl="0" w:tplc="3E3A96C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7003952">
    <w:abstractNumId w:val="1"/>
  </w:num>
  <w:num w:numId="2" w16cid:durableId="34513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05"/>
    <w:rsid w:val="00004796"/>
    <w:rsid w:val="00005196"/>
    <w:rsid w:val="000058EC"/>
    <w:rsid w:val="00007F1F"/>
    <w:rsid w:val="00016462"/>
    <w:rsid w:val="0004212A"/>
    <w:rsid w:val="0004723C"/>
    <w:rsid w:val="0004761D"/>
    <w:rsid w:val="0005582A"/>
    <w:rsid w:val="000760DD"/>
    <w:rsid w:val="0008006C"/>
    <w:rsid w:val="00085F6D"/>
    <w:rsid w:val="00090829"/>
    <w:rsid w:val="000A060E"/>
    <w:rsid w:val="000A2ED4"/>
    <w:rsid w:val="000E1253"/>
    <w:rsid w:val="000F074E"/>
    <w:rsid w:val="000F6663"/>
    <w:rsid w:val="00102059"/>
    <w:rsid w:val="001074B7"/>
    <w:rsid w:val="001502B6"/>
    <w:rsid w:val="00153696"/>
    <w:rsid w:val="00175B24"/>
    <w:rsid w:val="00196B28"/>
    <w:rsid w:val="001B2C46"/>
    <w:rsid w:val="001B7511"/>
    <w:rsid w:val="001E5712"/>
    <w:rsid w:val="001F399C"/>
    <w:rsid w:val="00200851"/>
    <w:rsid w:val="00202CAB"/>
    <w:rsid w:val="0021509D"/>
    <w:rsid w:val="00237958"/>
    <w:rsid w:val="00275490"/>
    <w:rsid w:val="00275C0A"/>
    <w:rsid w:val="002A1D67"/>
    <w:rsid w:val="002B100E"/>
    <w:rsid w:val="002C663B"/>
    <w:rsid w:val="002D62DA"/>
    <w:rsid w:val="002E427C"/>
    <w:rsid w:val="002E5B47"/>
    <w:rsid w:val="002E6F6B"/>
    <w:rsid w:val="002E79C8"/>
    <w:rsid w:val="002F63A0"/>
    <w:rsid w:val="00305F2B"/>
    <w:rsid w:val="003078D7"/>
    <w:rsid w:val="0031319E"/>
    <w:rsid w:val="003331A9"/>
    <w:rsid w:val="003411AD"/>
    <w:rsid w:val="00342806"/>
    <w:rsid w:val="00360105"/>
    <w:rsid w:val="003706FE"/>
    <w:rsid w:val="0037569A"/>
    <w:rsid w:val="003A33F0"/>
    <w:rsid w:val="003C008F"/>
    <w:rsid w:val="003C722B"/>
    <w:rsid w:val="003D123A"/>
    <w:rsid w:val="003D254A"/>
    <w:rsid w:val="003E2CBC"/>
    <w:rsid w:val="003F651B"/>
    <w:rsid w:val="00401344"/>
    <w:rsid w:val="00412E0A"/>
    <w:rsid w:val="004164EA"/>
    <w:rsid w:val="004353BB"/>
    <w:rsid w:val="004619D1"/>
    <w:rsid w:val="0046242A"/>
    <w:rsid w:val="00472A08"/>
    <w:rsid w:val="00473773"/>
    <w:rsid w:val="00485A8A"/>
    <w:rsid w:val="004C0D6C"/>
    <w:rsid w:val="004C5405"/>
    <w:rsid w:val="004C5BB2"/>
    <w:rsid w:val="004F68CE"/>
    <w:rsid w:val="00507C58"/>
    <w:rsid w:val="00512F45"/>
    <w:rsid w:val="00514BF5"/>
    <w:rsid w:val="0053016D"/>
    <w:rsid w:val="00535721"/>
    <w:rsid w:val="00542A6B"/>
    <w:rsid w:val="00543E7E"/>
    <w:rsid w:val="005518CA"/>
    <w:rsid w:val="005573EB"/>
    <w:rsid w:val="00561A0F"/>
    <w:rsid w:val="00575569"/>
    <w:rsid w:val="00592CE9"/>
    <w:rsid w:val="005C42F7"/>
    <w:rsid w:val="005D13BE"/>
    <w:rsid w:val="005D26A4"/>
    <w:rsid w:val="005D6A82"/>
    <w:rsid w:val="006125CE"/>
    <w:rsid w:val="00617C66"/>
    <w:rsid w:val="00622879"/>
    <w:rsid w:val="006402A3"/>
    <w:rsid w:val="00641143"/>
    <w:rsid w:val="00665141"/>
    <w:rsid w:val="006669A2"/>
    <w:rsid w:val="00675183"/>
    <w:rsid w:val="006A4EF9"/>
    <w:rsid w:val="006C2B89"/>
    <w:rsid w:val="006D4335"/>
    <w:rsid w:val="006E3C85"/>
    <w:rsid w:val="006E531A"/>
    <w:rsid w:val="00711D4C"/>
    <w:rsid w:val="00720493"/>
    <w:rsid w:val="00727B93"/>
    <w:rsid w:val="007542D0"/>
    <w:rsid w:val="00755CFD"/>
    <w:rsid w:val="0075629C"/>
    <w:rsid w:val="00763009"/>
    <w:rsid w:val="00771F5E"/>
    <w:rsid w:val="007720B8"/>
    <w:rsid w:val="00782B5F"/>
    <w:rsid w:val="00797D94"/>
    <w:rsid w:val="007A5C06"/>
    <w:rsid w:val="007B00B3"/>
    <w:rsid w:val="007D5755"/>
    <w:rsid w:val="00806CD3"/>
    <w:rsid w:val="00807489"/>
    <w:rsid w:val="00813AB0"/>
    <w:rsid w:val="0084154D"/>
    <w:rsid w:val="00862028"/>
    <w:rsid w:val="00871642"/>
    <w:rsid w:val="0087522A"/>
    <w:rsid w:val="00875F11"/>
    <w:rsid w:val="00890ECB"/>
    <w:rsid w:val="008B155A"/>
    <w:rsid w:val="008C179F"/>
    <w:rsid w:val="008C1EF1"/>
    <w:rsid w:val="008C615B"/>
    <w:rsid w:val="008C77DF"/>
    <w:rsid w:val="008D2A79"/>
    <w:rsid w:val="0090625E"/>
    <w:rsid w:val="00913FB6"/>
    <w:rsid w:val="009240F4"/>
    <w:rsid w:val="00924975"/>
    <w:rsid w:val="00941C35"/>
    <w:rsid w:val="00960157"/>
    <w:rsid w:val="00967620"/>
    <w:rsid w:val="009871E4"/>
    <w:rsid w:val="009B2ADD"/>
    <w:rsid w:val="009B5D99"/>
    <w:rsid w:val="009B6330"/>
    <w:rsid w:val="009C57A4"/>
    <w:rsid w:val="009D6AAB"/>
    <w:rsid w:val="009D7348"/>
    <w:rsid w:val="009F064C"/>
    <w:rsid w:val="009F24DA"/>
    <w:rsid w:val="009F65FA"/>
    <w:rsid w:val="009F686E"/>
    <w:rsid w:val="009F721B"/>
    <w:rsid w:val="00A010BC"/>
    <w:rsid w:val="00A208E5"/>
    <w:rsid w:val="00A348D6"/>
    <w:rsid w:val="00A409DB"/>
    <w:rsid w:val="00A56FF2"/>
    <w:rsid w:val="00A8197A"/>
    <w:rsid w:val="00A92A07"/>
    <w:rsid w:val="00AB3CCA"/>
    <w:rsid w:val="00AB6646"/>
    <w:rsid w:val="00AC4047"/>
    <w:rsid w:val="00AD4A95"/>
    <w:rsid w:val="00AD51BE"/>
    <w:rsid w:val="00AF003D"/>
    <w:rsid w:val="00AF0CB3"/>
    <w:rsid w:val="00AF3ECE"/>
    <w:rsid w:val="00AF457E"/>
    <w:rsid w:val="00B24F5F"/>
    <w:rsid w:val="00B4726D"/>
    <w:rsid w:val="00B66226"/>
    <w:rsid w:val="00B722EC"/>
    <w:rsid w:val="00BA2C9F"/>
    <w:rsid w:val="00BA32AF"/>
    <w:rsid w:val="00BA379C"/>
    <w:rsid w:val="00BA6FAF"/>
    <w:rsid w:val="00BC002E"/>
    <w:rsid w:val="00BD0E44"/>
    <w:rsid w:val="00BD0F77"/>
    <w:rsid w:val="00BD6925"/>
    <w:rsid w:val="00BE0371"/>
    <w:rsid w:val="00C06DD9"/>
    <w:rsid w:val="00C20757"/>
    <w:rsid w:val="00C210B0"/>
    <w:rsid w:val="00C3004E"/>
    <w:rsid w:val="00C332BF"/>
    <w:rsid w:val="00C33C01"/>
    <w:rsid w:val="00C35930"/>
    <w:rsid w:val="00C545CE"/>
    <w:rsid w:val="00C5502A"/>
    <w:rsid w:val="00C75997"/>
    <w:rsid w:val="00C8485B"/>
    <w:rsid w:val="00C919BA"/>
    <w:rsid w:val="00CA0F17"/>
    <w:rsid w:val="00CB40AC"/>
    <w:rsid w:val="00CC4E10"/>
    <w:rsid w:val="00CF19ED"/>
    <w:rsid w:val="00D00F96"/>
    <w:rsid w:val="00D02EFA"/>
    <w:rsid w:val="00D109C1"/>
    <w:rsid w:val="00D12A8B"/>
    <w:rsid w:val="00D22D22"/>
    <w:rsid w:val="00D261C7"/>
    <w:rsid w:val="00D30116"/>
    <w:rsid w:val="00D34F0E"/>
    <w:rsid w:val="00D454E0"/>
    <w:rsid w:val="00DA677C"/>
    <w:rsid w:val="00DA7453"/>
    <w:rsid w:val="00DC1459"/>
    <w:rsid w:val="00DC18E6"/>
    <w:rsid w:val="00DD544A"/>
    <w:rsid w:val="00DF5C85"/>
    <w:rsid w:val="00E04EBC"/>
    <w:rsid w:val="00E058BE"/>
    <w:rsid w:val="00E10731"/>
    <w:rsid w:val="00E23B9F"/>
    <w:rsid w:val="00E26B09"/>
    <w:rsid w:val="00E443DA"/>
    <w:rsid w:val="00E4616F"/>
    <w:rsid w:val="00E53594"/>
    <w:rsid w:val="00E5437E"/>
    <w:rsid w:val="00E54F88"/>
    <w:rsid w:val="00E70892"/>
    <w:rsid w:val="00E75D5F"/>
    <w:rsid w:val="00E9196A"/>
    <w:rsid w:val="00EB2F71"/>
    <w:rsid w:val="00EB7E39"/>
    <w:rsid w:val="00EE14E0"/>
    <w:rsid w:val="00EE184D"/>
    <w:rsid w:val="00F01AC2"/>
    <w:rsid w:val="00F12599"/>
    <w:rsid w:val="00F15C1F"/>
    <w:rsid w:val="00F32D36"/>
    <w:rsid w:val="00F71BCC"/>
    <w:rsid w:val="00F95398"/>
    <w:rsid w:val="00FC20BE"/>
    <w:rsid w:val="00FC526F"/>
    <w:rsid w:val="00FD2FF3"/>
    <w:rsid w:val="00FE210C"/>
    <w:rsid w:val="00FE6316"/>
    <w:rsid w:val="00FF143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61ACF"/>
  <w15:chartTrackingRefBased/>
  <w15:docId w15:val="{826A7F6B-0777-4A9C-8E45-BC7213BD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05"/>
    <w:pPr>
      <w:spacing w:line="256" w:lineRule="auto"/>
    </w:pPr>
    <w:rPr>
      <w:lang w:val="en-US"/>
    </w:rPr>
  </w:style>
  <w:style w:type="paragraph" w:styleId="Heading1">
    <w:name w:val="heading 1"/>
    <w:basedOn w:val="Normal"/>
    <w:next w:val="Normal"/>
    <w:link w:val="Heading1Char"/>
    <w:uiPriority w:val="9"/>
    <w:qFormat/>
    <w:rsid w:val="008716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qFormat/>
    <w:rsid w:val="004C5405"/>
    <w:pPr>
      <w:spacing w:after="0" w:line="276" w:lineRule="auto"/>
      <w:contextualSpacing/>
      <w:jc w:val="both"/>
    </w:pPr>
    <w:rPr>
      <w:i/>
      <w:iCs/>
      <w:sz w:val="21"/>
    </w:rPr>
  </w:style>
  <w:style w:type="table" w:styleId="GridTable2">
    <w:name w:val="Grid Table 2"/>
    <w:basedOn w:val="TableNormal"/>
    <w:uiPriority w:val="47"/>
    <w:rsid w:val="004C5405"/>
    <w:pPr>
      <w:spacing w:after="0" w:line="240" w:lineRule="auto"/>
    </w:pPr>
    <w:rPr>
      <w:lang w:val="en-US"/>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6228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1Char">
    <w:name w:val="Heading 1 Char"/>
    <w:basedOn w:val="DefaultParagraphFont"/>
    <w:link w:val="Heading1"/>
    <w:uiPriority w:val="9"/>
    <w:rsid w:val="00871642"/>
    <w:rPr>
      <w:rFonts w:asciiTheme="majorHAnsi" w:eastAsiaTheme="majorEastAsia" w:hAnsiTheme="majorHAnsi" w:cstheme="majorBidi"/>
      <w:color w:val="2F5496" w:themeColor="accent1" w:themeShade="BF"/>
      <w:sz w:val="32"/>
      <w:szCs w:val="32"/>
      <w:lang w:val="en-US"/>
    </w:rPr>
  </w:style>
  <w:style w:type="character" w:styleId="LineNumber">
    <w:name w:val="line number"/>
    <w:basedOn w:val="DefaultParagraphFont"/>
    <w:uiPriority w:val="99"/>
    <w:semiHidden/>
    <w:unhideWhenUsed/>
    <w:rsid w:val="00B66226"/>
  </w:style>
  <w:style w:type="table" w:styleId="TableGrid">
    <w:name w:val="Table Grid"/>
    <w:basedOn w:val="TableNormal"/>
    <w:uiPriority w:val="39"/>
    <w:rsid w:val="00AF0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3E7E"/>
    <w:pPr>
      <w:ind w:left="720"/>
      <w:contextualSpacing/>
    </w:pPr>
  </w:style>
  <w:style w:type="paragraph" w:styleId="Header">
    <w:name w:val="header"/>
    <w:basedOn w:val="Normal"/>
    <w:link w:val="HeaderChar"/>
    <w:uiPriority w:val="99"/>
    <w:unhideWhenUsed/>
    <w:rsid w:val="009F721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721B"/>
    <w:rPr>
      <w:lang w:val="en-US"/>
    </w:rPr>
  </w:style>
  <w:style w:type="paragraph" w:styleId="Footer">
    <w:name w:val="footer"/>
    <w:basedOn w:val="Normal"/>
    <w:link w:val="FooterChar"/>
    <w:uiPriority w:val="99"/>
    <w:unhideWhenUsed/>
    <w:rsid w:val="009F72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721B"/>
    <w:rPr>
      <w:lang w:val="en-US"/>
    </w:rPr>
  </w:style>
  <w:style w:type="paragraph" w:styleId="Bibliography">
    <w:name w:val="Bibliography"/>
    <w:basedOn w:val="Normal"/>
    <w:next w:val="Normal"/>
    <w:uiPriority w:val="37"/>
    <w:unhideWhenUsed/>
    <w:rsid w:val="00BA2C9F"/>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D832C-138C-4F35-B552-C67AF4677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6382</Words>
  <Characters>36382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Algermissen</dc:creator>
  <cp:keywords/>
  <dc:description/>
  <cp:lastModifiedBy>Johannes Algermissen</cp:lastModifiedBy>
  <cp:revision>38</cp:revision>
  <dcterms:created xsi:type="dcterms:W3CDTF">2023-12-16T13:34:00Z</dcterms:created>
  <dcterms:modified xsi:type="dcterms:W3CDTF">2024-08-09T16:54:00Z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id="rz8DIeDD"/&gt;&lt;style id="http://www.zotero.org/styles/learning-and-memory" hasBibliography="1" bibliographyStyleHasBeenSet="1"/&gt;&lt;prefs&gt;&lt;pref name="fieldType" value="Field"/&gt;&lt;/prefs&gt;&lt;/data&gt;</vt:lpwstr>
  </property>
</Properties>
</file>