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D118B0" w14:textId="77777777" w:rsidR="001D04FE" w:rsidRPr="00C32C48" w:rsidRDefault="00475701" w:rsidP="001D04FE">
      <w:pPr>
        <w:pStyle w:val="Title"/>
        <w:rPr>
          <w:rFonts w:cs="Times New Roman"/>
        </w:rPr>
      </w:pPr>
      <w:r w:rsidRPr="00C32C48">
        <w:rPr>
          <w:rFonts w:cs="Times New Roman"/>
        </w:rPr>
        <w:t>Supplementary Information</w:t>
      </w:r>
    </w:p>
    <w:p w14:paraId="638941B2" w14:textId="65BF6423" w:rsidR="001D04FE" w:rsidRPr="00C32C48" w:rsidRDefault="00D308C9" w:rsidP="001D04FE">
      <w:pPr>
        <w:pStyle w:val="Title"/>
        <w:rPr>
          <w:rFonts w:cs="Times New Roman"/>
        </w:rPr>
      </w:pPr>
      <w:r>
        <w:rPr>
          <w:rFonts w:cs="Times New Roman"/>
        </w:rPr>
        <w:t>Network m</w:t>
      </w:r>
      <w:r w:rsidR="004A0153" w:rsidRPr="00C32C48">
        <w:rPr>
          <w:rFonts w:cs="Times New Roman"/>
        </w:rPr>
        <w:t>otifs exhibiting a differential response to spaced and massed inputs</w:t>
      </w:r>
    </w:p>
    <w:p w14:paraId="5832A677" w14:textId="2E30F2FA" w:rsidR="001D04FE" w:rsidRDefault="001D04FE" w:rsidP="00303566">
      <w:pPr>
        <w:pStyle w:val="Authors"/>
        <w:rPr>
          <w:rFonts w:cs="Times New Roman"/>
        </w:rPr>
      </w:pPr>
      <w:r w:rsidRPr="00C32C48">
        <w:rPr>
          <w:rFonts w:cs="Times New Roman"/>
        </w:rPr>
        <w:t>Ashley Sreejan, Priyanka Saxena</w:t>
      </w:r>
      <w:r w:rsidR="009D3EC0" w:rsidRPr="00C32C48">
        <w:rPr>
          <w:rFonts w:cs="Times New Roman"/>
        </w:rPr>
        <w:t xml:space="preserve">, </w:t>
      </w:r>
      <w:r w:rsidRPr="00C32C48">
        <w:rPr>
          <w:rFonts w:cs="Times New Roman"/>
        </w:rPr>
        <w:t>and Chetan Gadgil</w:t>
      </w:r>
    </w:p>
    <w:p w14:paraId="7ADF4590" w14:textId="77777777" w:rsidR="00385AEA" w:rsidRPr="00C32C48" w:rsidRDefault="00385AEA" w:rsidP="00303566">
      <w:pPr>
        <w:pStyle w:val="Authors"/>
        <w:rPr>
          <w:rFonts w:cs="Times New Roman"/>
        </w:rPr>
      </w:pPr>
    </w:p>
    <w:sdt>
      <w:sdtPr>
        <w:rPr>
          <w:rFonts w:cstheme="minorBidi"/>
          <w:b w:val="0"/>
          <w:bCs w:val="0"/>
          <w:color w:val="auto"/>
          <w:sz w:val="22"/>
          <w:szCs w:val="22"/>
        </w:rPr>
        <w:id w:val="-1673328631"/>
        <w:docPartObj>
          <w:docPartGallery w:val="Table of Contents"/>
          <w:docPartUnique/>
        </w:docPartObj>
      </w:sdtPr>
      <w:sdtEndPr>
        <w:rPr>
          <w:noProof/>
        </w:rPr>
      </w:sdtEndPr>
      <w:sdtContent>
        <w:p w14:paraId="323B18E9" w14:textId="079463B3" w:rsidR="003E3977" w:rsidRPr="001F1DB6" w:rsidRDefault="003E3977" w:rsidP="001F1DB6">
          <w:pPr>
            <w:pStyle w:val="TOCHeading"/>
          </w:pPr>
          <w:r w:rsidRPr="001F1DB6">
            <w:t>Table of contents</w:t>
          </w:r>
        </w:p>
        <w:p w14:paraId="757AA56B" w14:textId="7F073D03" w:rsidR="005B6BE5" w:rsidRDefault="003E3977">
          <w:pPr>
            <w:pStyle w:val="TOC1"/>
            <w:rPr>
              <w:rFonts w:asciiTheme="minorHAnsi" w:eastAsiaTheme="minorEastAsia" w:hAnsiTheme="minorHAnsi"/>
              <w:noProof/>
              <w:kern w:val="0"/>
              <w:lang w:val="en-IN" w:eastAsia="en-IN"/>
              <w14:ligatures w14:val="none"/>
            </w:rPr>
          </w:pPr>
          <w:r w:rsidRPr="00C32C48">
            <w:rPr>
              <w:rFonts w:cs="Times New Roman"/>
            </w:rPr>
            <w:fldChar w:fldCharType="begin"/>
          </w:r>
          <w:r w:rsidRPr="00C32C48">
            <w:rPr>
              <w:rFonts w:cs="Times New Roman"/>
            </w:rPr>
            <w:instrText xml:space="preserve"> TOC \o "1-2" \h \z \u </w:instrText>
          </w:r>
          <w:r w:rsidRPr="00C32C48">
            <w:rPr>
              <w:rFonts w:cs="Times New Roman"/>
            </w:rPr>
            <w:fldChar w:fldCharType="separate"/>
          </w:r>
          <w:hyperlink w:anchor="_Toc169785919" w:history="1">
            <w:r w:rsidR="005B6BE5" w:rsidRPr="00985C25">
              <w:rPr>
                <w:rStyle w:val="Hyperlink"/>
                <w:noProof/>
              </w:rPr>
              <w:t>1.</w:t>
            </w:r>
            <w:r w:rsidR="005B6BE5">
              <w:rPr>
                <w:rFonts w:asciiTheme="minorHAnsi" w:eastAsiaTheme="minorEastAsia" w:hAnsiTheme="minorHAnsi"/>
                <w:noProof/>
                <w:kern w:val="0"/>
                <w:lang w:val="en-IN" w:eastAsia="en-IN"/>
                <w14:ligatures w14:val="none"/>
              </w:rPr>
              <w:tab/>
            </w:r>
            <w:r w:rsidR="005B6BE5" w:rsidRPr="00985C25">
              <w:rPr>
                <w:rStyle w:val="Hyperlink"/>
                <w:noProof/>
              </w:rPr>
              <w:t>Existing studies</w:t>
            </w:r>
            <w:r w:rsidR="005B6BE5">
              <w:rPr>
                <w:noProof/>
                <w:webHidden/>
              </w:rPr>
              <w:tab/>
            </w:r>
            <w:r w:rsidR="005B6BE5">
              <w:rPr>
                <w:noProof/>
                <w:webHidden/>
              </w:rPr>
              <w:fldChar w:fldCharType="begin"/>
            </w:r>
            <w:r w:rsidR="005B6BE5">
              <w:rPr>
                <w:noProof/>
                <w:webHidden/>
              </w:rPr>
              <w:instrText xml:space="preserve"> PAGEREF _Toc169785919 \h </w:instrText>
            </w:r>
            <w:r w:rsidR="005B6BE5">
              <w:rPr>
                <w:noProof/>
                <w:webHidden/>
              </w:rPr>
            </w:r>
            <w:r w:rsidR="005B6BE5">
              <w:rPr>
                <w:noProof/>
                <w:webHidden/>
              </w:rPr>
              <w:fldChar w:fldCharType="separate"/>
            </w:r>
            <w:r w:rsidR="005B6BE5">
              <w:rPr>
                <w:noProof/>
                <w:webHidden/>
              </w:rPr>
              <w:t>2</w:t>
            </w:r>
            <w:r w:rsidR="005B6BE5">
              <w:rPr>
                <w:noProof/>
                <w:webHidden/>
              </w:rPr>
              <w:fldChar w:fldCharType="end"/>
            </w:r>
          </w:hyperlink>
        </w:p>
        <w:p w14:paraId="7D28FFC4" w14:textId="363424D0" w:rsidR="005B6BE5" w:rsidRDefault="00000000">
          <w:pPr>
            <w:pStyle w:val="TOC1"/>
            <w:rPr>
              <w:rFonts w:asciiTheme="minorHAnsi" w:eastAsiaTheme="minorEastAsia" w:hAnsiTheme="minorHAnsi"/>
              <w:noProof/>
              <w:kern w:val="0"/>
              <w:lang w:val="en-IN" w:eastAsia="en-IN"/>
              <w14:ligatures w14:val="none"/>
            </w:rPr>
          </w:pPr>
          <w:hyperlink w:anchor="_Toc169785920" w:history="1">
            <w:r w:rsidR="005B6BE5" w:rsidRPr="00985C25">
              <w:rPr>
                <w:rStyle w:val="Hyperlink"/>
                <w:rFonts w:cs="Times New Roman"/>
                <w:noProof/>
              </w:rPr>
              <w:t>2.</w:t>
            </w:r>
            <w:r w:rsidR="005B6BE5">
              <w:rPr>
                <w:rFonts w:asciiTheme="minorHAnsi" w:eastAsiaTheme="minorEastAsia" w:hAnsiTheme="minorHAnsi"/>
                <w:noProof/>
                <w:kern w:val="0"/>
                <w:lang w:val="en-IN" w:eastAsia="en-IN"/>
                <w14:ligatures w14:val="none"/>
              </w:rPr>
              <w:tab/>
            </w:r>
            <w:r w:rsidR="005B6BE5" w:rsidRPr="00985C25">
              <w:rPr>
                <w:rStyle w:val="Hyperlink"/>
                <w:rFonts w:cs="Times New Roman"/>
                <w:noProof/>
              </w:rPr>
              <w:t>Formulation of ODE-based motif models</w:t>
            </w:r>
            <w:r w:rsidR="005B6BE5">
              <w:rPr>
                <w:noProof/>
                <w:webHidden/>
              </w:rPr>
              <w:tab/>
            </w:r>
            <w:r w:rsidR="005B6BE5">
              <w:rPr>
                <w:noProof/>
                <w:webHidden/>
              </w:rPr>
              <w:fldChar w:fldCharType="begin"/>
            </w:r>
            <w:r w:rsidR="005B6BE5">
              <w:rPr>
                <w:noProof/>
                <w:webHidden/>
              </w:rPr>
              <w:instrText xml:space="preserve"> PAGEREF _Toc169785920 \h </w:instrText>
            </w:r>
            <w:r w:rsidR="005B6BE5">
              <w:rPr>
                <w:noProof/>
                <w:webHidden/>
              </w:rPr>
            </w:r>
            <w:r w:rsidR="005B6BE5">
              <w:rPr>
                <w:noProof/>
                <w:webHidden/>
              </w:rPr>
              <w:fldChar w:fldCharType="separate"/>
            </w:r>
            <w:r w:rsidR="005B6BE5">
              <w:rPr>
                <w:noProof/>
                <w:webHidden/>
              </w:rPr>
              <w:t>3</w:t>
            </w:r>
            <w:r w:rsidR="005B6BE5">
              <w:rPr>
                <w:noProof/>
                <w:webHidden/>
              </w:rPr>
              <w:fldChar w:fldCharType="end"/>
            </w:r>
          </w:hyperlink>
        </w:p>
        <w:p w14:paraId="28E8F2D2" w14:textId="37B01F97" w:rsidR="005B6BE5" w:rsidRDefault="00000000">
          <w:pPr>
            <w:pStyle w:val="TOC2"/>
            <w:rPr>
              <w:rFonts w:asciiTheme="minorHAnsi" w:eastAsiaTheme="minorEastAsia" w:hAnsiTheme="minorHAnsi"/>
              <w:noProof/>
              <w:kern w:val="0"/>
              <w:lang w:val="en-IN" w:eastAsia="en-IN"/>
              <w14:ligatures w14:val="none"/>
            </w:rPr>
          </w:pPr>
          <w:hyperlink w:anchor="_Toc169785921" w:history="1">
            <w:r w:rsidR="005B6BE5" w:rsidRPr="00985C25">
              <w:rPr>
                <w:rStyle w:val="Hyperlink"/>
                <w:noProof/>
              </w:rPr>
              <w:t>2.1.</w:t>
            </w:r>
            <w:r w:rsidR="005B6BE5">
              <w:rPr>
                <w:rFonts w:asciiTheme="minorHAnsi" w:eastAsiaTheme="minorEastAsia" w:hAnsiTheme="minorHAnsi"/>
                <w:noProof/>
                <w:kern w:val="0"/>
                <w:lang w:val="en-IN" w:eastAsia="en-IN"/>
                <w14:ligatures w14:val="none"/>
              </w:rPr>
              <w:tab/>
            </w:r>
            <w:r w:rsidR="005B6BE5" w:rsidRPr="00985C25">
              <w:rPr>
                <w:rStyle w:val="Hyperlink"/>
                <w:noProof/>
              </w:rPr>
              <w:t>Autoregulation</w:t>
            </w:r>
            <w:r w:rsidR="005B6BE5">
              <w:rPr>
                <w:noProof/>
                <w:webHidden/>
              </w:rPr>
              <w:tab/>
            </w:r>
            <w:r w:rsidR="005B6BE5">
              <w:rPr>
                <w:noProof/>
                <w:webHidden/>
              </w:rPr>
              <w:fldChar w:fldCharType="begin"/>
            </w:r>
            <w:r w:rsidR="005B6BE5">
              <w:rPr>
                <w:noProof/>
                <w:webHidden/>
              </w:rPr>
              <w:instrText xml:space="preserve"> PAGEREF _Toc169785921 \h </w:instrText>
            </w:r>
            <w:r w:rsidR="005B6BE5">
              <w:rPr>
                <w:noProof/>
                <w:webHidden/>
              </w:rPr>
            </w:r>
            <w:r w:rsidR="005B6BE5">
              <w:rPr>
                <w:noProof/>
                <w:webHidden/>
              </w:rPr>
              <w:fldChar w:fldCharType="separate"/>
            </w:r>
            <w:r w:rsidR="005B6BE5">
              <w:rPr>
                <w:noProof/>
                <w:webHidden/>
              </w:rPr>
              <w:t>3</w:t>
            </w:r>
            <w:r w:rsidR="005B6BE5">
              <w:rPr>
                <w:noProof/>
                <w:webHidden/>
              </w:rPr>
              <w:fldChar w:fldCharType="end"/>
            </w:r>
          </w:hyperlink>
        </w:p>
        <w:p w14:paraId="0BB83C6E" w14:textId="2E60ADDD" w:rsidR="005B6BE5" w:rsidRDefault="00000000">
          <w:pPr>
            <w:pStyle w:val="TOC2"/>
            <w:rPr>
              <w:rFonts w:asciiTheme="minorHAnsi" w:eastAsiaTheme="minorEastAsia" w:hAnsiTheme="minorHAnsi"/>
              <w:noProof/>
              <w:kern w:val="0"/>
              <w:lang w:val="en-IN" w:eastAsia="en-IN"/>
              <w14:ligatures w14:val="none"/>
            </w:rPr>
          </w:pPr>
          <w:hyperlink w:anchor="_Toc169785922" w:history="1">
            <w:r w:rsidR="005B6BE5" w:rsidRPr="00985C25">
              <w:rPr>
                <w:rStyle w:val="Hyperlink"/>
                <w:noProof/>
              </w:rPr>
              <w:t>2.2.</w:t>
            </w:r>
            <w:r w:rsidR="005B6BE5">
              <w:rPr>
                <w:rFonts w:asciiTheme="minorHAnsi" w:eastAsiaTheme="minorEastAsia" w:hAnsiTheme="minorHAnsi"/>
                <w:noProof/>
                <w:kern w:val="0"/>
                <w:lang w:val="en-IN" w:eastAsia="en-IN"/>
                <w14:ligatures w14:val="none"/>
              </w:rPr>
              <w:tab/>
            </w:r>
            <w:r w:rsidR="005B6BE5" w:rsidRPr="00985C25">
              <w:rPr>
                <w:rStyle w:val="Hyperlink"/>
                <w:noProof/>
              </w:rPr>
              <w:t>Positive Feedback Loops</w:t>
            </w:r>
            <w:r w:rsidR="005B6BE5">
              <w:rPr>
                <w:noProof/>
                <w:webHidden/>
              </w:rPr>
              <w:tab/>
            </w:r>
            <w:r w:rsidR="005B6BE5">
              <w:rPr>
                <w:noProof/>
                <w:webHidden/>
              </w:rPr>
              <w:fldChar w:fldCharType="begin"/>
            </w:r>
            <w:r w:rsidR="005B6BE5">
              <w:rPr>
                <w:noProof/>
                <w:webHidden/>
              </w:rPr>
              <w:instrText xml:space="preserve"> PAGEREF _Toc169785922 \h </w:instrText>
            </w:r>
            <w:r w:rsidR="005B6BE5">
              <w:rPr>
                <w:noProof/>
                <w:webHidden/>
              </w:rPr>
            </w:r>
            <w:r w:rsidR="005B6BE5">
              <w:rPr>
                <w:noProof/>
                <w:webHidden/>
              </w:rPr>
              <w:fldChar w:fldCharType="separate"/>
            </w:r>
            <w:r w:rsidR="005B6BE5">
              <w:rPr>
                <w:noProof/>
                <w:webHidden/>
              </w:rPr>
              <w:t>5</w:t>
            </w:r>
            <w:r w:rsidR="005B6BE5">
              <w:rPr>
                <w:noProof/>
                <w:webHidden/>
              </w:rPr>
              <w:fldChar w:fldCharType="end"/>
            </w:r>
          </w:hyperlink>
        </w:p>
        <w:p w14:paraId="35F30F25" w14:textId="5AD74624" w:rsidR="005B6BE5" w:rsidRDefault="00000000">
          <w:pPr>
            <w:pStyle w:val="TOC2"/>
            <w:rPr>
              <w:rFonts w:asciiTheme="minorHAnsi" w:eastAsiaTheme="minorEastAsia" w:hAnsiTheme="minorHAnsi"/>
              <w:noProof/>
              <w:kern w:val="0"/>
              <w:lang w:val="en-IN" w:eastAsia="en-IN"/>
              <w14:ligatures w14:val="none"/>
            </w:rPr>
          </w:pPr>
          <w:hyperlink w:anchor="_Toc169785923" w:history="1">
            <w:r w:rsidR="005B6BE5" w:rsidRPr="00985C25">
              <w:rPr>
                <w:rStyle w:val="Hyperlink"/>
                <w:noProof/>
              </w:rPr>
              <w:t>2.3.</w:t>
            </w:r>
            <w:r w:rsidR="005B6BE5">
              <w:rPr>
                <w:rFonts w:asciiTheme="minorHAnsi" w:eastAsiaTheme="minorEastAsia" w:hAnsiTheme="minorHAnsi"/>
                <w:noProof/>
                <w:kern w:val="0"/>
                <w:lang w:val="en-IN" w:eastAsia="en-IN"/>
                <w14:ligatures w14:val="none"/>
              </w:rPr>
              <w:tab/>
            </w:r>
            <w:r w:rsidR="005B6BE5" w:rsidRPr="00985C25">
              <w:rPr>
                <w:rStyle w:val="Hyperlink"/>
                <w:noProof/>
              </w:rPr>
              <w:t>Negative Feedback Loops</w:t>
            </w:r>
            <w:r w:rsidR="005B6BE5">
              <w:rPr>
                <w:noProof/>
                <w:webHidden/>
              </w:rPr>
              <w:tab/>
            </w:r>
            <w:r w:rsidR="005B6BE5">
              <w:rPr>
                <w:noProof/>
                <w:webHidden/>
              </w:rPr>
              <w:fldChar w:fldCharType="begin"/>
            </w:r>
            <w:r w:rsidR="005B6BE5">
              <w:rPr>
                <w:noProof/>
                <w:webHidden/>
              </w:rPr>
              <w:instrText xml:space="preserve"> PAGEREF _Toc169785923 \h </w:instrText>
            </w:r>
            <w:r w:rsidR="005B6BE5">
              <w:rPr>
                <w:noProof/>
                <w:webHidden/>
              </w:rPr>
            </w:r>
            <w:r w:rsidR="005B6BE5">
              <w:rPr>
                <w:noProof/>
                <w:webHidden/>
              </w:rPr>
              <w:fldChar w:fldCharType="separate"/>
            </w:r>
            <w:r w:rsidR="005B6BE5">
              <w:rPr>
                <w:noProof/>
                <w:webHidden/>
              </w:rPr>
              <w:t>6</w:t>
            </w:r>
            <w:r w:rsidR="005B6BE5">
              <w:rPr>
                <w:noProof/>
                <w:webHidden/>
              </w:rPr>
              <w:fldChar w:fldCharType="end"/>
            </w:r>
          </w:hyperlink>
        </w:p>
        <w:p w14:paraId="4898C759" w14:textId="5A824C5A" w:rsidR="005B6BE5" w:rsidRDefault="00000000">
          <w:pPr>
            <w:pStyle w:val="TOC2"/>
            <w:rPr>
              <w:rFonts w:asciiTheme="minorHAnsi" w:eastAsiaTheme="minorEastAsia" w:hAnsiTheme="minorHAnsi"/>
              <w:noProof/>
              <w:kern w:val="0"/>
              <w:lang w:val="en-IN" w:eastAsia="en-IN"/>
              <w14:ligatures w14:val="none"/>
            </w:rPr>
          </w:pPr>
          <w:hyperlink w:anchor="_Toc169785924" w:history="1">
            <w:r w:rsidR="005B6BE5" w:rsidRPr="00985C25">
              <w:rPr>
                <w:rStyle w:val="Hyperlink"/>
                <w:noProof/>
              </w:rPr>
              <w:t>2.4.</w:t>
            </w:r>
            <w:r w:rsidR="005B6BE5">
              <w:rPr>
                <w:rFonts w:asciiTheme="minorHAnsi" w:eastAsiaTheme="minorEastAsia" w:hAnsiTheme="minorHAnsi"/>
                <w:noProof/>
                <w:kern w:val="0"/>
                <w:lang w:val="en-IN" w:eastAsia="en-IN"/>
                <w14:ligatures w14:val="none"/>
              </w:rPr>
              <w:tab/>
            </w:r>
            <w:r w:rsidR="005B6BE5" w:rsidRPr="00985C25">
              <w:rPr>
                <w:rStyle w:val="Hyperlink"/>
                <w:noProof/>
              </w:rPr>
              <w:t>Coherent Feedforward Loops (OR logic)</w:t>
            </w:r>
            <w:r w:rsidR="005B6BE5">
              <w:rPr>
                <w:noProof/>
                <w:webHidden/>
              </w:rPr>
              <w:tab/>
            </w:r>
            <w:r w:rsidR="005B6BE5">
              <w:rPr>
                <w:noProof/>
                <w:webHidden/>
              </w:rPr>
              <w:fldChar w:fldCharType="begin"/>
            </w:r>
            <w:r w:rsidR="005B6BE5">
              <w:rPr>
                <w:noProof/>
                <w:webHidden/>
              </w:rPr>
              <w:instrText xml:space="preserve"> PAGEREF _Toc169785924 \h </w:instrText>
            </w:r>
            <w:r w:rsidR="005B6BE5">
              <w:rPr>
                <w:noProof/>
                <w:webHidden/>
              </w:rPr>
            </w:r>
            <w:r w:rsidR="005B6BE5">
              <w:rPr>
                <w:noProof/>
                <w:webHidden/>
              </w:rPr>
              <w:fldChar w:fldCharType="separate"/>
            </w:r>
            <w:r w:rsidR="005B6BE5">
              <w:rPr>
                <w:noProof/>
                <w:webHidden/>
              </w:rPr>
              <w:t>7</w:t>
            </w:r>
            <w:r w:rsidR="005B6BE5">
              <w:rPr>
                <w:noProof/>
                <w:webHidden/>
              </w:rPr>
              <w:fldChar w:fldCharType="end"/>
            </w:r>
          </w:hyperlink>
        </w:p>
        <w:p w14:paraId="2824710F" w14:textId="2A8395AB" w:rsidR="005B6BE5" w:rsidRDefault="00000000">
          <w:pPr>
            <w:pStyle w:val="TOC2"/>
            <w:rPr>
              <w:rFonts w:asciiTheme="minorHAnsi" w:eastAsiaTheme="minorEastAsia" w:hAnsiTheme="minorHAnsi"/>
              <w:noProof/>
              <w:kern w:val="0"/>
              <w:lang w:val="en-IN" w:eastAsia="en-IN"/>
              <w14:ligatures w14:val="none"/>
            </w:rPr>
          </w:pPr>
          <w:hyperlink w:anchor="_Toc169785925" w:history="1">
            <w:r w:rsidR="005B6BE5" w:rsidRPr="00985C25">
              <w:rPr>
                <w:rStyle w:val="Hyperlink"/>
                <w:noProof/>
              </w:rPr>
              <w:t>2.5.</w:t>
            </w:r>
            <w:r w:rsidR="005B6BE5">
              <w:rPr>
                <w:rFonts w:asciiTheme="minorHAnsi" w:eastAsiaTheme="minorEastAsia" w:hAnsiTheme="minorHAnsi"/>
                <w:noProof/>
                <w:kern w:val="0"/>
                <w:lang w:val="en-IN" w:eastAsia="en-IN"/>
                <w14:ligatures w14:val="none"/>
              </w:rPr>
              <w:tab/>
            </w:r>
            <w:r w:rsidR="005B6BE5" w:rsidRPr="00985C25">
              <w:rPr>
                <w:rStyle w:val="Hyperlink"/>
                <w:noProof/>
              </w:rPr>
              <w:t>Coherent Feedforward Loops (AND logic)</w:t>
            </w:r>
            <w:r w:rsidR="005B6BE5">
              <w:rPr>
                <w:noProof/>
                <w:webHidden/>
              </w:rPr>
              <w:tab/>
            </w:r>
            <w:r w:rsidR="005B6BE5">
              <w:rPr>
                <w:noProof/>
                <w:webHidden/>
              </w:rPr>
              <w:fldChar w:fldCharType="begin"/>
            </w:r>
            <w:r w:rsidR="005B6BE5">
              <w:rPr>
                <w:noProof/>
                <w:webHidden/>
              </w:rPr>
              <w:instrText xml:space="preserve"> PAGEREF _Toc169785925 \h </w:instrText>
            </w:r>
            <w:r w:rsidR="005B6BE5">
              <w:rPr>
                <w:noProof/>
                <w:webHidden/>
              </w:rPr>
            </w:r>
            <w:r w:rsidR="005B6BE5">
              <w:rPr>
                <w:noProof/>
                <w:webHidden/>
              </w:rPr>
              <w:fldChar w:fldCharType="separate"/>
            </w:r>
            <w:r w:rsidR="005B6BE5">
              <w:rPr>
                <w:noProof/>
                <w:webHidden/>
              </w:rPr>
              <w:t>8</w:t>
            </w:r>
            <w:r w:rsidR="005B6BE5">
              <w:rPr>
                <w:noProof/>
                <w:webHidden/>
              </w:rPr>
              <w:fldChar w:fldCharType="end"/>
            </w:r>
          </w:hyperlink>
        </w:p>
        <w:p w14:paraId="19120A1E" w14:textId="129465D6" w:rsidR="005B6BE5" w:rsidRDefault="00000000">
          <w:pPr>
            <w:pStyle w:val="TOC2"/>
            <w:rPr>
              <w:rFonts w:asciiTheme="minorHAnsi" w:eastAsiaTheme="minorEastAsia" w:hAnsiTheme="minorHAnsi"/>
              <w:noProof/>
              <w:kern w:val="0"/>
              <w:lang w:val="en-IN" w:eastAsia="en-IN"/>
              <w14:ligatures w14:val="none"/>
            </w:rPr>
          </w:pPr>
          <w:hyperlink w:anchor="_Toc169785926" w:history="1">
            <w:r w:rsidR="005B6BE5" w:rsidRPr="00985C25">
              <w:rPr>
                <w:rStyle w:val="Hyperlink"/>
                <w:noProof/>
              </w:rPr>
              <w:t>2.6.</w:t>
            </w:r>
            <w:r w:rsidR="005B6BE5">
              <w:rPr>
                <w:rFonts w:asciiTheme="minorHAnsi" w:eastAsiaTheme="minorEastAsia" w:hAnsiTheme="minorHAnsi"/>
                <w:noProof/>
                <w:kern w:val="0"/>
                <w:lang w:val="en-IN" w:eastAsia="en-IN"/>
                <w14:ligatures w14:val="none"/>
              </w:rPr>
              <w:tab/>
            </w:r>
            <w:r w:rsidR="005B6BE5" w:rsidRPr="00985C25">
              <w:rPr>
                <w:rStyle w:val="Hyperlink"/>
                <w:noProof/>
              </w:rPr>
              <w:t>Incoherent Feedforward Loops</w:t>
            </w:r>
            <w:r w:rsidR="005B6BE5">
              <w:rPr>
                <w:noProof/>
                <w:webHidden/>
              </w:rPr>
              <w:tab/>
            </w:r>
            <w:r w:rsidR="005B6BE5">
              <w:rPr>
                <w:noProof/>
                <w:webHidden/>
              </w:rPr>
              <w:fldChar w:fldCharType="begin"/>
            </w:r>
            <w:r w:rsidR="005B6BE5">
              <w:rPr>
                <w:noProof/>
                <w:webHidden/>
              </w:rPr>
              <w:instrText xml:space="preserve"> PAGEREF _Toc169785926 \h </w:instrText>
            </w:r>
            <w:r w:rsidR="005B6BE5">
              <w:rPr>
                <w:noProof/>
                <w:webHidden/>
              </w:rPr>
            </w:r>
            <w:r w:rsidR="005B6BE5">
              <w:rPr>
                <w:noProof/>
                <w:webHidden/>
              </w:rPr>
              <w:fldChar w:fldCharType="separate"/>
            </w:r>
            <w:r w:rsidR="005B6BE5">
              <w:rPr>
                <w:noProof/>
                <w:webHidden/>
              </w:rPr>
              <w:t>8</w:t>
            </w:r>
            <w:r w:rsidR="005B6BE5">
              <w:rPr>
                <w:noProof/>
                <w:webHidden/>
              </w:rPr>
              <w:fldChar w:fldCharType="end"/>
            </w:r>
          </w:hyperlink>
        </w:p>
        <w:p w14:paraId="641AE72E" w14:textId="02E4E503" w:rsidR="005B6BE5" w:rsidRDefault="00000000">
          <w:pPr>
            <w:pStyle w:val="TOC2"/>
            <w:rPr>
              <w:rFonts w:asciiTheme="minorHAnsi" w:eastAsiaTheme="minorEastAsia" w:hAnsiTheme="minorHAnsi"/>
              <w:noProof/>
              <w:kern w:val="0"/>
              <w:lang w:val="en-IN" w:eastAsia="en-IN"/>
              <w14:ligatures w14:val="none"/>
            </w:rPr>
          </w:pPr>
          <w:hyperlink w:anchor="_Toc169785927" w:history="1">
            <w:r w:rsidR="005B6BE5" w:rsidRPr="00985C25">
              <w:rPr>
                <w:rStyle w:val="Hyperlink"/>
                <w:noProof/>
              </w:rPr>
              <w:t>2.7.</w:t>
            </w:r>
            <w:r w:rsidR="005B6BE5">
              <w:rPr>
                <w:rFonts w:asciiTheme="minorHAnsi" w:eastAsiaTheme="minorEastAsia" w:hAnsiTheme="minorHAnsi"/>
                <w:noProof/>
                <w:kern w:val="0"/>
                <w:lang w:val="en-IN" w:eastAsia="en-IN"/>
                <w14:ligatures w14:val="none"/>
              </w:rPr>
              <w:tab/>
            </w:r>
            <w:r w:rsidR="005B6BE5" w:rsidRPr="00985C25">
              <w:rPr>
                <w:rStyle w:val="Hyperlink"/>
                <w:noProof/>
              </w:rPr>
              <w:t>Activation Cascades</w:t>
            </w:r>
            <w:r w:rsidR="005B6BE5">
              <w:rPr>
                <w:noProof/>
                <w:webHidden/>
              </w:rPr>
              <w:tab/>
            </w:r>
            <w:r w:rsidR="005B6BE5">
              <w:rPr>
                <w:noProof/>
                <w:webHidden/>
              </w:rPr>
              <w:fldChar w:fldCharType="begin"/>
            </w:r>
            <w:r w:rsidR="005B6BE5">
              <w:rPr>
                <w:noProof/>
                <w:webHidden/>
              </w:rPr>
              <w:instrText xml:space="preserve"> PAGEREF _Toc169785927 \h </w:instrText>
            </w:r>
            <w:r w:rsidR="005B6BE5">
              <w:rPr>
                <w:noProof/>
                <w:webHidden/>
              </w:rPr>
            </w:r>
            <w:r w:rsidR="005B6BE5">
              <w:rPr>
                <w:noProof/>
                <w:webHidden/>
              </w:rPr>
              <w:fldChar w:fldCharType="separate"/>
            </w:r>
            <w:r w:rsidR="005B6BE5">
              <w:rPr>
                <w:noProof/>
                <w:webHidden/>
              </w:rPr>
              <w:t>9</w:t>
            </w:r>
            <w:r w:rsidR="005B6BE5">
              <w:rPr>
                <w:noProof/>
                <w:webHidden/>
              </w:rPr>
              <w:fldChar w:fldCharType="end"/>
            </w:r>
          </w:hyperlink>
        </w:p>
        <w:p w14:paraId="7723B815" w14:textId="03C1BDDD" w:rsidR="005B6BE5" w:rsidRDefault="00000000">
          <w:pPr>
            <w:pStyle w:val="TOC2"/>
            <w:rPr>
              <w:rFonts w:asciiTheme="minorHAnsi" w:eastAsiaTheme="minorEastAsia" w:hAnsiTheme="minorHAnsi"/>
              <w:noProof/>
              <w:kern w:val="0"/>
              <w:lang w:val="en-IN" w:eastAsia="en-IN"/>
              <w14:ligatures w14:val="none"/>
            </w:rPr>
          </w:pPr>
          <w:hyperlink w:anchor="_Toc169785928" w:history="1">
            <w:r w:rsidR="005B6BE5" w:rsidRPr="00985C25">
              <w:rPr>
                <w:rStyle w:val="Hyperlink"/>
                <w:noProof/>
              </w:rPr>
              <w:t>2.8.</w:t>
            </w:r>
            <w:r w:rsidR="005B6BE5">
              <w:rPr>
                <w:rFonts w:asciiTheme="minorHAnsi" w:eastAsiaTheme="minorEastAsia" w:hAnsiTheme="minorHAnsi"/>
                <w:noProof/>
                <w:kern w:val="0"/>
                <w:lang w:val="en-IN" w:eastAsia="en-IN"/>
                <w14:ligatures w14:val="none"/>
              </w:rPr>
              <w:tab/>
            </w:r>
            <w:r w:rsidR="005B6BE5" w:rsidRPr="00985C25">
              <w:rPr>
                <w:rStyle w:val="Hyperlink"/>
                <w:noProof/>
              </w:rPr>
              <w:t>Inhibition Cascades</w:t>
            </w:r>
            <w:r w:rsidR="005B6BE5">
              <w:rPr>
                <w:noProof/>
                <w:webHidden/>
              </w:rPr>
              <w:tab/>
            </w:r>
            <w:r w:rsidR="005B6BE5">
              <w:rPr>
                <w:noProof/>
                <w:webHidden/>
              </w:rPr>
              <w:fldChar w:fldCharType="begin"/>
            </w:r>
            <w:r w:rsidR="005B6BE5">
              <w:rPr>
                <w:noProof/>
                <w:webHidden/>
              </w:rPr>
              <w:instrText xml:space="preserve"> PAGEREF _Toc169785928 \h </w:instrText>
            </w:r>
            <w:r w:rsidR="005B6BE5">
              <w:rPr>
                <w:noProof/>
                <w:webHidden/>
              </w:rPr>
            </w:r>
            <w:r w:rsidR="005B6BE5">
              <w:rPr>
                <w:noProof/>
                <w:webHidden/>
              </w:rPr>
              <w:fldChar w:fldCharType="separate"/>
            </w:r>
            <w:r w:rsidR="005B6BE5">
              <w:rPr>
                <w:noProof/>
                <w:webHidden/>
              </w:rPr>
              <w:t>9</w:t>
            </w:r>
            <w:r w:rsidR="005B6BE5">
              <w:rPr>
                <w:noProof/>
                <w:webHidden/>
              </w:rPr>
              <w:fldChar w:fldCharType="end"/>
            </w:r>
          </w:hyperlink>
        </w:p>
        <w:p w14:paraId="3059FECE" w14:textId="4F978ABC" w:rsidR="005B6BE5" w:rsidRDefault="00000000">
          <w:pPr>
            <w:pStyle w:val="TOC1"/>
            <w:rPr>
              <w:rFonts w:asciiTheme="minorHAnsi" w:eastAsiaTheme="minorEastAsia" w:hAnsiTheme="minorHAnsi"/>
              <w:noProof/>
              <w:kern w:val="0"/>
              <w:lang w:val="en-IN" w:eastAsia="en-IN"/>
              <w14:ligatures w14:val="none"/>
            </w:rPr>
          </w:pPr>
          <w:hyperlink w:anchor="_Toc169785929" w:history="1">
            <w:r w:rsidR="005B6BE5" w:rsidRPr="00985C25">
              <w:rPr>
                <w:rStyle w:val="Hyperlink"/>
                <w:noProof/>
              </w:rPr>
              <w:t>3.</w:t>
            </w:r>
            <w:r w:rsidR="005B6BE5">
              <w:rPr>
                <w:rFonts w:asciiTheme="minorHAnsi" w:eastAsiaTheme="minorEastAsia" w:hAnsiTheme="minorHAnsi"/>
                <w:noProof/>
                <w:kern w:val="0"/>
                <w:lang w:val="en-IN" w:eastAsia="en-IN"/>
                <w14:ligatures w14:val="none"/>
              </w:rPr>
              <w:tab/>
            </w:r>
            <w:r w:rsidR="005B6BE5" w:rsidRPr="00985C25">
              <w:rPr>
                <w:rStyle w:val="Hyperlink"/>
                <w:noProof/>
              </w:rPr>
              <w:t>Non-dimensionalization of ODE-based models</w:t>
            </w:r>
            <w:r w:rsidR="005B6BE5">
              <w:rPr>
                <w:noProof/>
                <w:webHidden/>
              </w:rPr>
              <w:tab/>
            </w:r>
            <w:r w:rsidR="005B6BE5">
              <w:rPr>
                <w:noProof/>
                <w:webHidden/>
              </w:rPr>
              <w:fldChar w:fldCharType="begin"/>
            </w:r>
            <w:r w:rsidR="005B6BE5">
              <w:rPr>
                <w:noProof/>
                <w:webHidden/>
              </w:rPr>
              <w:instrText xml:space="preserve"> PAGEREF _Toc169785929 \h </w:instrText>
            </w:r>
            <w:r w:rsidR="005B6BE5">
              <w:rPr>
                <w:noProof/>
                <w:webHidden/>
              </w:rPr>
            </w:r>
            <w:r w:rsidR="005B6BE5">
              <w:rPr>
                <w:noProof/>
                <w:webHidden/>
              </w:rPr>
              <w:fldChar w:fldCharType="separate"/>
            </w:r>
            <w:r w:rsidR="005B6BE5">
              <w:rPr>
                <w:noProof/>
                <w:webHidden/>
              </w:rPr>
              <w:t>10</w:t>
            </w:r>
            <w:r w:rsidR="005B6BE5">
              <w:rPr>
                <w:noProof/>
                <w:webHidden/>
              </w:rPr>
              <w:fldChar w:fldCharType="end"/>
            </w:r>
          </w:hyperlink>
        </w:p>
        <w:p w14:paraId="07910460" w14:textId="5763C74D" w:rsidR="005B6BE5" w:rsidRDefault="00000000">
          <w:pPr>
            <w:pStyle w:val="TOC1"/>
            <w:rPr>
              <w:rFonts w:asciiTheme="minorHAnsi" w:eastAsiaTheme="minorEastAsia" w:hAnsiTheme="minorHAnsi"/>
              <w:noProof/>
              <w:kern w:val="0"/>
              <w:lang w:val="en-IN" w:eastAsia="en-IN"/>
              <w14:ligatures w14:val="none"/>
            </w:rPr>
          </w:pPr>
          <w:hyperlink w:anchor="_Toc169785930" w:history="1">
            <w:r w:rsidR="005B6BE5" w:rsidRPr="00985C25">
              <w:rPr>
                <w:rStyle w:val="Hyperlink"/>
                <w:noProof/>
              </w:rPr>
              <w:t>4.</w:t>
            </w:r>
            <w:r w:rsidR="005B6BE5">
              <w:rPr>
                <w:rFonts w:asciiTheme="minorHAnsi" w:eastAsiaTheme="minorEastAsia" w:hAnsiTheme="minorHAnsi"/>
                <w:noProof/>
                <w:kern w:val="0"/>
                <w:lang w:val="en-IN" w:eastAsia="en-IN"/>
                <w14:ligatures w14:val="none"/>
              </w:rPr>
              <w:tab/>
            </w:r>
            <w:r w:rsidR="005B6BE5" w:rsidRPr="00985C25">
              <w:rPr>
                <w:rStyle w:val="Hyperlink"/>
                <w:noProof/>
              </w:rPr>
              <w:t>Constraints for the filtration of parameter sets</w:t>
            </w:r>
            <w:r w:rsidR="005B6BE5">
              <w:rPr>
                <w:noProof/>
                <w:webHidden/>
              </w:rPr>
              <w:tab/>
            </w:r>
            <w:r w:rsidR="005B6BE5">
              <w:rPr>
                <w:noProof/>
                <w:webHidden/>
              </w:rPr>
              <w:fldChar w:fldCharType="begin"/>
            </w:r>
            <w:r w:rsidR="005B6BE5">
              <w:rPr>
                <w:noProof/>
                <w:webHidden/>
              </w:rPr>
              <w:instrText xml:space="preserve"> PAGEREF _Toc169785930 \h </w:instrText>
            </w:r>
            <w:r w:rsidR="005B6BE5">
              <w:rPr>
                <w:noProof/>
                <w:webHidden/>
              </w:rPr>
            </w:r>
            <w:r w:rsidR="005B6BE5">
              <w:rPr>
                <w:noProof/>
                <w:webHidden/>
              </w:rPr>
              <w:fldChar w:fldCharType="separate"/>
            </w:r>
            <w:r w:rsidR="005B6BE5">
              <w:rPr>
                <w:noProof/>
                <w:webHidden/>
              </w:rPr>
              <w:t>11</w:t>
            </w:r>
            <w:r w:rsidR="005B6BE5">
              <w:rPr>
                <w:noProof/>
                <w:webHidden/>
              </w:rPr>
              <w:fldChar w:fldCharType="end"/>
            </w:r>
          </w:hyperlink>
        </w:p>
        <w:p w14:paraId="61617AB0" w14:textId="22C154CD" w:rsidR="005B6BE5" w:rsidRDefault="00000000">
          <w:pPr>
            <w:pStyle w:val="TOC1"/>
            <w:rPr>
              <w:rFonts w:asciiTheme="minorHAnsi" w:eastAsiaTheme="minorEastAsia" w:hAnsiTheme="minorHAnsi"/>
              <w:noProof/>
              <w:kern w:val="0"/>
              <w:lang w:val="en-IN" w:eastAsia="en-IN"/>
              <w14:ligatures w14:val="none"/>
            </w:rPr>
          </w:pPr>
          <w:hyperlink w:anchor="_Toc169785931" w:history="1">
            <w:r w:rsidR="005B6BE5" w:rsidRPr="00985C25">
              <w:rPr>
                <w:rStyle w:val="Hyperlink"/>
                <w:noProof/>
              </w:rPr>
              <w:t>5.</w:t>
            </w:r>
            <w:r w:rsidR="005B6BE5">
              <w:rPr>
                <w:rFonts w:asciiTheme="minorHAnsi" w:eastAsiaTheme="minorEastAsia" w:hAnsiTheme="minorHAnsi"/>
                <w:noProof/>
                <w:kern w:val="0"/>
                <w:lang w:val="en-IN" w:eastAsia="en-IN"/>
                <w14:ligatures w14:val="none"/>
              </w:rPr>
              <w:tab/>
            </w:r>
            <w:r w:rsidR="005B6BE5" w:rsidRPr="00985C25">
              <w:rPr>
                <w:rStyle w:val="Hyperlink"/>
                <w:noProof/>
              </w:rPr>
              <w:t>Parameter values for Figures 1B and 1C</w:t>
            </w:r>
            <w:r w:rsidR="005B6BE5">
              <w:rPr>
                <w:noProof/>
                <w:webHidden/>
              </w:rPr>
              <w:tab/>
            </w:r>
            <w:r w:rsidR="005B6BE5">
              <w:rPr>
                <w:noProof/>
                <w:webHidden/>
              </w:rPr>
              <w:fldChar w:fldCharType="begin"/>
            </w:r>
            <w:r w:rsidR="005B6BE5">
              <w:rPr>
                <w:noProof/>
                <w:webHidden/>
              </w:rPr>
              <w:instrText xml:space="preserve"> PAGEREF _Toc169785931 \h </w:instrText>
            </w:r>
            <w:r w:rsidR="005B6BE5">
              <w:rPr>
                <w:noProof/>
                <w:webHidden/>
              </w:rPr>
            </w:r>
            <w:r w:rsidR="005B6BE5">
              <w:rPr>
                <w:noProof/>
                <w:webHidden/>
              </w:rPr>
              <w:fldChar w:fldCharType="separate"/>
            </w:r>
            <w:r w:rsidR="005B6BE5">
              <w:rPr>
                <w:noProof/>
                <w:webHidden/>
              </w:rPr>
              <w:t>13</w:t>
            </w:r>
            <w:r w:rsidR="005B6BE5">
              <w:rPr>
                <w:noProof/>
                <w:webHidden/>
              </w:rPr>
              <w:fldChar w:fldCharType="end"/>
            </w:r>
          </w:hyperlink>
        </w:p>
        <w:p w14:paraId="73ACAB65" w14:textId="451C434F" w:rsidR="005B6BE5" w:rsidRDefault="00000000">
          <w:pPr>
            <w:pStyle w:val="TOC1"/>
            <w:rPr>
              <w:rFonts w:asciiTheme="minorHAnsi" w:eastAsiaTheme="minorEastAsia" w:hAnsiTheme="minorHAnsi"/>
              <w:noProof/>
              <w:kern w:val="0"/>
              <w:lang w:val="en-IN" w:eastAsia="en-IN"/>
              <w14:ligatures w14:val="none"/>
            </w:rPr>
          </w:pPr>
          <w:hyperlink w:anchor="_Toc169785932" w:history="1">
            <w:r w:rsidR="005B6BE5" w:rsidRPr="00985C25">
              <w:rPr>
                <w:rStyle w:val="Hyperlink"/>
                <w:rFonts w:cs="Times New Roman"/>
                <w:noProof/>
              </w:rPr>
              <w:t>6.</w:t>
            </w:r>
            <w:r w:rsidR="005B6BE5">
              <w:rPr>
                <w:rFonts w:asciiTheme="minorHAnsi" w:eastAsiaTheme="minorEastAsia" w:hAnsiTheme="minorHAnsi"/>
                <w:noProof/>
                <w:kern w:val="0"/>
                <w:lang w:val="en-IN" w:eastAsia="en-IN"/>
                <w14:ligatures w14:val="none"/>
              </w:rPr>
              <w:tab/>
            </w:r>
            <w:r w:rsidR="005B6BE5" w:rsidRPr="00985C25">
              <w:rPr>
                <w:rStyle w:val="Hyperlink"/>
                <w:rFonts w:cs="Times New Roman"/>
                <w:noProof/>
              </w:rPr>
              <w:t>Effect of minimum RER threshold on the results</w:t>
            </w:r>
            <w:r w:rsidR="005B6BE5">
              <w:rPr>
                <w:noProof/>
                <w:webHidden/>
              </w:rPr>
              <w:tab/>
            </w:r>
            <w:r w:rsidR="005B6BE5">
              <w:rPr>
                <w:noProof/>
                <w:webHidden/>
              </w:rPr>
              <w:fldChar w:fldCharType="begin"/>
            </w:r>
            <w:r w:rsidR="005B6BE5">
              <w:rPr>
                <w:noProof/>
                <w:webHidden/>
              </w:rPr>
              <w:instrText xml:space="preserve"> PAGEREF _Toc169785932 \h </w:instrText>
            </w:r>
            <w:r w:rsidR="005B6BE5">
              <w:rPr>
                <w:noProof/>
                <w:webHidden/>
              </w:rPr>
            </w:r>
            <w:r w:rsidR="005B6BE5">
              <w:rPr>
                <w:noProof/>
                <w:webHidden/>
              </w:rPr>
              <w:fldChar w:fldCharType="separate"/>
            </w:r>
            <w:r w:rsidR="005B6BE5">
              <w:rPr>
                <w:noProof/>
                <w:webHidden/>
              </w:rPr>
              <w:t>14</w:t>
            </w:r>
            <w:r w:rsidR="005B6BE5">
              <w:rPr>
                <w:noProof/>
                <w:webHidden/>
              </w:rPr>
              <w:fldChar w:fldCharType="end"/>
            </w:r>
          </w:hyperlink>
        </w:p>
        <w:p w14:paraId="42382C64" w14:textId="7BCB2D76" w:rsidR="005B6BE5" w:rsidRDefault="00000000">
          <w:pPr>
            <w:pStyle w:val="TOC1"/>
            <w:rPr>
              <w:rFonts w:asciiTheme="minorHAnsi" w:eastAsiaTheme="minorEastAsia" w:hAnsiTheme="minorHAnsi"/>
              <w:noProof/>
              <w:kern w:val="0"/>
              <w:lang w:val="en-IN" w:eastAsia="en-IN"/>
              <w14:ligatures w14:val="none"/>
            </w:rPr>
          </w:pPr>
          <w:hyperlink w:anchor="_Toc169785933" w:history="1">
            <w:r w:rsidR="005B6BE5" w:rsidRPr="00985C25">
              <w:rPr>
                <w:rStyle w:val="Hyperlink"/>
                <w:rFonts w:cs="Times New Roman"/>
                <w:noProof/>
              </w:rPr>
              <w:t>7.</w:t>
            </w:r>
            <w:r w:rsidR="005B6BE5">
              <w:rPr>
                <w:rFonts w:asciiTheme="minorHAnsi" w:eastAsiaTheme="minorEastAsia" w:hAnsiTheme="minorHAnsi"/>
                <w:noProof/>
                <w:kern w:val="0"/>
                <w:lang w:val="en-IN" w:eastAsia="en-IN"/>
                <w14:ligatures w14:val="none"/>
              </w:rPr>
              <w:tab/>
            </w:r>
            <w:r w:rsidR="005B6BE5" w:rsidRPr="00985C25">
              <w:rPr>
                <w:rStyle w:val="Hyperlink"/>
                <w:rFonts w:cs="Times New Roman"/>
                <w:noProof/>
              </w:rPr>
              <w:t>Effect of response element definition on the results</w:t>
            </w:r>
            <w:r w:rsidR="005B6BE5">
              <w:rPr>
                <w:noProof/>
                <w:webHidden/>
              </w:rPr>
              <w:tab/>
            </w:r>
            <w:r w:rsidR="005B6BE5">
              <w:rPr>
                <w:noProof/>
                <w:webHidden/>
              </w:rPr>
              <w:fldChar w:fldCharType="begin"/>
            </w:r>
            <w:r w:rsidR="005B6BE5">
              <w:rPr>
                <w:noProof/>
                <w:webHidden/>
              </w:rPr>
              <w:instrText xml:space="preserve"> PAGEREF _Toc169785933 \h </w:instrText>
            </w:r>
            <w:r w:rsidR="005B6BE5">
              <w:rPr>
                <w:noProof/>
                <w:webHidden/>
              </w:rPr>
            </w:r>
            <w:r w:rsidR="005B6BE5">
              <w:rPr>
                <w:noProof/>
                <w:webHidden/>
              </w:rPr>
              <w:fldChar w:fldCharType="separate"/>
            </w:r>
            <w:r w:rsidR="005B6BE5">
              <w:rPr>
                <w:noProof/>
                <w:webHidden/>
              </w:rPr>
              <w:t>15</w:t>
            </w:r>
            <w:r w:rsidR="005B6BE5">
              <w:rPr>
                <w:noProof/>
                <w:webHidden/>
              </w:rPr>
              <w:fldChar w:fldCharType="end"/>
            </w:r>
          </w:hyperlink>
        </w:p>
        <w:p w14:paraId="000BC4FC" w14:textId="7DDD6F5B" w:rsidR="005B6BE5" w:rsidRDefault="00000000">
          <w:pPr>
            <w:pStyle w:val="TOC1"/>
            <w:rPr>
              <w:rFonts w:asciiTheme="minorHAnsi" w:eastAsiaTheme="minorEastAsia" w:hAnsiTheme="minorHAnsi"/>
              <w:noProof/>
              <w:kern w:val="0"/>
              <w:lang w:val="en-IN" w:eastAsia="en-IN"/>
              <w14:ligatures w14:val="none"/>
            </w:rPr>
          </w:pPr>
          <w:hyperlink w:anchor="_Toc169785934" w:history="1">
            <w:r w:rsidR="005B6BE5" w:rsidRPr="00985C25">
              <w:rPr>
                <w:rStyle w:val="Hyperlink"/>
                <w:noProof/>
              </w:rPr>
              <w:t>8.</w:t>
            </w:r>
            <w:r w:rsidR="005B6BE5">
              <w:rPr>
                <w:rFonts w:asciiTheme="minorHAnsi" w:eastAsiaTheme="minorEastAsia" w:hAnsiTheme="minorHAnsi"/>
                <w:noProof/>
                <w:kern w:val="0"/>
                <w:lang w:val="en-IN" w:eastAsia="en-IN"/>
                <w14:ligatures w14:val="none"/>
              </w:rPr>
              <w:tab/>
            </w:r>
            <w:r w:rsidR="005B6BE5" w:rsidRPr="00985C25">
              <w:rPr>
                <w:rStyle w:val="Hyperlink"/>
                <w:noProof/>
              </w:rPr>
              <w:t>Conversion cascades</w:t>
            </w:r>
            <w:r w:rsidR="005B6BE5">
              <w:rPr>
                <w:noProof/>
                <w:webHidden/>
              </w:rPr>
              <w:tab/>
            </w:r>
            <w:r w:rsidR="005B6BE5">
              <w:rPr>
                <w:noProof/>
                <w:webHidden/>
              </w:rPr>
              <w:fldChar w:fldCharType="begin"/>
            </w:r>
            <w:r w:rsidR="005B6BE5">
              <w:rPr>
                <w:noProof/>
                <w:webHidden/>
              </w:rPr>
              <w:instrText xml:space="preserve"> PAGEREF _Toc169785934 \h </w:instrText>
            </w:r>
            <w:r w:rsidR="005B6BE5">
              <w:rPr>
                <w:noProof/>
                <w:webHidden/>
              </w:rPr>
            </w:r>
            <w:r w:rsidR="005B6BE5">
              <w:rPr>
                <w:noProof/>
                <w:webHidden/>
              </w:rPr>
              <w:fldChar w:fldCharType="separate"/>
            </w:r>
            <w:r w:rsidR="005B6BE5">
              <w:rPr>
                <w:noProof/>
                <w:webHidden/>
              </w:rPr>
              <w:t>16</w:t>
            </w:r>
            <w:r w:rsidR="005B6BE5">
              <w:rPr>
                <w:noProof/>
                <w:webHidden/>
              </w:rPr>
              <w:fldChar w:fldCharType="end"/>
            </w:r>
          </w:hyperlink>
        </w:p>
        <w:p w14:paraId="5E90A40E" w14:textId="4541069F" w:rsidR="005B6BE5" w:rsidRDefault="00000000">
          <w:pPr>
            <w:pStyle w:val="TOC1"/>
            <w:rPr>
              <w:rFonts w:asciiTheme="minorHAnsi" w:eastAsiaTheme="minorEastAsia" w:hAnsiTheme="minorHAnsi"/>
              <w:noProof/>
              <w:kern w:val="0"/>
              <w:lang w:val="en-IN" w:eastAsia="en-IN"/>
              <w14:ligatures w14:val="none"/>
            </w:rPr>
          </w:pPr>
          <w:hyperlink w:anchor="_Toc169785935" w:history="1">
            <w:r w:rsidR="005B6BE5" w:rsidRPr="00985C25">
              <w:rPr>
                <w:rStyle w:val="Hyperlink"/>
                <w:rFonts w:cs="Times New Roman"/>
                <w:noProof/>
              </w:rPr>
              <w:t>9.</w:t>
            </w:r>
            <w:r w:rsidR="005B6BE5">
              <w:rPr>
                <w:rFonts w:asciiTheme="minorHAnsi" w:eastAsiaTheme="minorEastAsia" w:hAnsiTheme="minorHAnsi"/>
                <w:noProof/>
                <w:kern w:val="0"/>
                <w:lang w:val="en-IN" w:eastAsia="en-IN"/>
                <w14:ligatures w14:val="none"/>
              </w:rPr>
              <w:tab/>
            </w:r>
            <w:r w:rsidR="005B6BE5" w:rsidRPr="00985C25">
              <w:rPr>
                <w:rStyle w:val="Hyperlink"/>
                <w:rFonts w:cs="Times New Roman"/>
                <w:noProof/>
              </w:rPr>
              <w:t>Representative simulation results for PFBLv6, CFFLv1-OR and ACv3 mechanisms</w:t>
            </w:r>
            <w:r w:rsidR="005B6BE5">
              <w:rPr>
                <w:noProof/>
                <w:webHidden/>
              </w:rPr>
              <w:tab/>
            </w:r>
            <w:r w:rsidR="005B6BE5">
              <w:rPr>
                <w:noProof/>
                <w:webHidden/>
              </w:rPr>
              <w:fldChar w:fldCharType="begin"/>
            </w:r>
            <w:r w:rsidR="005B6BE5">
              <w:rPr>
                <w:noProof/>
                <w:webHidden/>
              </w:rPr>
              <w:instrText xml:space="preserve"> PAGEREF _Toc169785935 \h </w:instrText>
            </w:r>
            <w:r w:rsidR="005B6BE5">
              <w:rPr>
                <w:noProof/>
                <w:webHidden/>
              </w:rPr>
            </w:r>
            <w:r w:rsidR="005B6BE5">
              <w:rPr>
                <w:noProof/>
                <w:webHidden/>
              </w:rPr>
              <w:fldChar w:fldCharType="separate"/>
            </w:r>
            <w:r w:rsidR="005B6BE5">
              <w:rPr>
                <w:noProof/>
                <w:webHidden/>
              </w:rPr>
              <w:t>17</w:t>
            </w:r>
            <w:r w:rsidR="005B6BE5">
              <w:rPr>
                <w:noProof/>
                <w:webHidden/>
              </w:rPr>
              <w:fldChar w:fldCharType="end"/>
            </w:r>
          </w:hyperlink>
        </w:p>
        <w:p w14:paraId="6DF282E1" w14:textId="1820FFD6" w:rsidR="005B6BE5" w:rsidRDefault="00000000">
          <w:pPr>
            <w:pStyle w:val="TOC1"/>
            <w:rPr>
              <w:rFonts w:asciiTheme="minorHAnsi" w:eastAsiaTheme="minorEastAsia" w:hAnsiTheme="minorHAnsi"/>
              <w:noProof/>
              <w:kern w:val="0"/>
              <w:lang w:val="en-IN" w:eastAsia="en-IN"/>
              <w14:ligatures w14:val="none"/>
            </w:rPr>
          </w:pPr>
          <w:hyperlink w:anchor="_Toc169785936" w:history="1">
            <w:r w:rsidR="005B6BE5" w:rsidRPr="00985C25">
              <w:rPr>
                <w:rStyle w:val="Hyperlink"/>
                <w:noProof/>
              </w:rPr>
              <w:t>10.</w:t>
            </w:r>
            <w:r w:rsidR="005B6BE5">
              <w:rPr>
                <w:rFonts w:asciiTheme="minorHAnsi" w:eastAsiaTheme="minorEastAsia" w:hAnsiTheme="minorHAnsi"/>
                <w:noProof/>
                <w:kern w:val="0"/>
                <w:lang w:val="en-IN" w:eastAsia="en-IN"/>
                <w14:ligatures w14:val="none"/>
              </w:rPr>
              <w:tab/>
            </w:r>
            <w:r w:rsidR="005B6BE5" w:rsidRPr="00985C25">
              <w:rPr>
                <w:rStyle w:val="Hyperlink"/>
                <w:noProof/>
              </w:rPr>
              <w:t>Individual pathways in the Zhang et al. model show spacing effect</w:t>
            </w:r>
            <w:r w:rsidR="005B6BE5">
              <w:rPr>
                <w:noProof/>
                <w:webHidden/>
              </w:rPr>
              <w:tab/>
            </w:r>
            <w:r w:rsidR="005B6BE5">
              <w:rPr>
                <w:noProof/>
                <w:webHidden/>
              </w:rPr>
              <w:fldChar w:fldCharType="begin"/>
            </w:r>
            <w:r w:rsidR="005B6BE5">
              <w:rPr>
                <w:noProof/>
                <w:webHidden/>
              </w:rPr>
              <w:instrText xml:space="preserve"> PAGEREF _Toc169785936 \h </w:instrText>
            </w:r>
            <w:r w:rsidR="005B6BE5">
              <w:rPr>
                <w:noProof/>
                <w:webHidden/>
              </w:rPr>
            </w:r>
            <w:r w:rsidR="005B6BE5">
              <w:rPr>
                <w:noProof/>
                <w:webHidden/>
              </w:rPr>
              <w:fldChar w:fldCharType="separate"/>
            </w:r>
            <w:r w:rsidR="005B6BE5">
              <w:rPr>
                <w:noProof/>
                <w:webHidden/>
              </w:rPr>
              <w:t>20</w:t>
            </w:r>
            <w:r w:rsidR="005B6BE5">
              <w:rPr>
                <w:noProof/>
                <w:webHidden/>
              </w:rPr>
              <w:fldChar w:fldCharType="end"/>
            </w:r>
          </w:hyperlink>
        </w:p>
        <w:p w14:paraId="0B93D865" w14:textId="66D19769" w:rsidR="005B6BE5" w:rsidRDefault="00000000">
          <w:pPr>
            <w:pStyle w:val="TOC1"/>
            <w:rPr>
              <w:rFonts w:asciiTheme="minorHAnsi" w:eastAsiaTheme="minorEastAsia" w:hAnsiTheme="minorHAnsi"/>
              <w:noProof/>
              <w:kern w:val="0"/>
              <w:lang w:val="en-IN" w:eastAsia="en-IN"/>
              <w14:ligatures w14:val="none"/>
            </w:rPr>
          </w:pPr>
          <w:hyperlink w:anchor="_Toc169785937" w:history="1">
            <w:r w:rsidR="005B6BE5" w:rsidRPr="00985C25">
              <w:rPr>
                <w:rStyle w:val="Hyperlink"/>
                <w:noProof/>
              </w:rPr>
              <w:t>11.</w:t>
            </w:r>
            <w:r w:rsidR="005B6BE5">
              <w:rPr>
                <w:rFonts w:asciiTheme="minorHAnsi" w:eastAsiaTheme="minorEastAsia" w:hAnsiTheme="minorHAnsi"/>
                <w:noProof/>
                <w:kern w:val="0"/>
                <w:lang w:val="en-IN" w:eastAsia="en-IN"/>
                <w14:ligatures w14:val="none"/>
              </w:rPr>
              <w:tab/>
            </w:r>
            <w:r w:rsidR="005B6BE5" w:rsidRPr="00985C25">
              <w:rPr>
                <w:rStyle w:val="Hyperlink"/>
                <w:noProof/>
              </w:rPr>
              <w:t>Effect of Hill coefficient on the results</w:t>
            </w:r>
            <w:r w:rsidR="005B6BE5">
              <w:rPr>
                <w:noProof/>
                <w:webHidden/>
              </w:rPr>
              <w:tab/>
            </w:r>
            <w:r w:rsidR="005B6BE5">
              <w:rPr>
                <w:noProof/>
                <w:webHidden/>
              </w:rPr>
              <w:fldChar w:fldCharType="begin"/>
            </w:r>
            <w:r w:rsidR="005B6BE5">
              <w:rPr>
                <w:noProof/>
                <w:webHidden/>
              </w:rPr>
              <w:instrText xml:space="preserve"> PAGEREF _Toc169785937 \h </w:instrText>
            </w:r>
            <w:r w:rsidR="005B6BE5">
              <w:rPr>
                <w:noProof/>
                <w:webHidden/>
              </w:rPr>
            </w:r>
            <w:r w:rsidR="005B6BE5">
              <w:rPr>
                <w:noProof/>
                <w:webHidden/>
              </w:rPr>
              <w:fldChar w:fldCharType="separate"/>
            </w:r>
            <w:r w:rsidR="005B6BE5">
              <w:rPr>
                <w:noProof/>
                <w:webHidden/>
              </w:rPr>
              <w:t>22</w:t>
            </w:r>
            <w:r w:rsidR="005B6BE5">
              <w:rPr>
                <w:noProof/>
                <w:webHidden/>
              </w:rPr>
              <w:fldChar w:fldCharType="end"/>
            </w:r>
          </w:hyperlink>
        </w:p>
        <w:p w14:paraId="41E14879" w14:textId="4DD16753" w:rsidR="005B6BE5" w:rsidRDefault="00000000">
          <w:pPr>
            <w:pStyle w:val="TOC1"/>
            <w:rPr>
              <w:rFonts w:asciiTheme="minorHAnsi" w:eastAsiaTheme="minorEastAsia" w:hAnsiTheme="minorHAnsi"/>
              <w:noProof/>
              <w:kern w:val="0"/>
              <w:lang w:val="en-IN" w:eastAsia="en-IN"/>
              <w14:ligatures w14:val="none"/>
            </w:rPr>
          </w:pPr>
          <w:hyperlink w:anchor="_Toc169785938" w:history="1">
            <w:r w:rsidR="005B6BE5" w:rsidRPr="00985C25">
              <w:rPr>
                <w:rStyle w:val="Hyperlink"/>
                <w:noProof/>
              </w:rPr>
              <w:t>12.</w:t>
            </w:r>
            <w:r w:rsidR="005B6BE5">
              <w:rPr>
                <w:rFonts w:asciiTheme="minorHAnsi" w:eastAsiaTheme="minorEastAsia" w:hAnsiTheme="minorHAnsi"/>
                <w:noProof/>
                <w:kern w:val="0"/>
                <w:lang w:val="en-IN" w:eastAsia="en-IN"/>
                <w14:ligatures w14:val="none"/>
              </w:rPr>
              <w:tab/>
            </w:r>
            <w:r w:rsidR="005B6BE5" w:rsidRPr="00985C25">
              <w:rPr>
                <w:rStyle w:val="Hyperlink"/>
                <w:noProof/>
              </w:rPr>
              <w:t>Effect of minimum significant response threshold on the results</w:t>
            </w:r>
            <w:r w:rsidR="005B6BE5">
              <w:rPr>
                <w:noProof/>
                <w:webHidden/>
              </w:rPr>
              <w:tab/>
            </w:r>
            <w:r w:rsidR="005B6BE5">
              <w:rPr>
                <w:noProof/>
                <w:webHidden/>
              </w:rPr>
              <w:fldChar w:fldCharType="begin"/>
            </w:r>
            <w:r w:rsidR="005B6BE5">
              <w:rPr>
                <w:noProof/>
                <w:webHidden/>
              </w:rPr>
              <w:instrText xml:space="preserve"> PAGEREF _Toc169785938 \h </w:instrText>
            </w:r>
            <w:r w:rsidR="005B6BE5">
              <w:rPr>
                <w:noProof/>
                <w:webHidden/>
              </w:rPr>
            </w:r>
            <w:r w:rsidR="005B6BE5">
              <w:rPr>
                <w:noProof/>
                <w:webHidden/>
              </w:rPr>
              <w:fldChar w:fldCharType="separate"/>
            </w:r>
            <w:r w:rsidR="005B6BE5">
              <w:rPr>
                <w:noProof/>
                <w:webHidden/>
              </w:rPr>
              <w:t>23</w:t>
            </w:r>
            <w:r w:rsidR="005B6BE5">
              <w:rPr>
                <w:noProof/>
                <w:webHidden/>
              </w:rPr>
              <w:fldChar w:fldCharType="end"/>
            </w:r>
          </w:hyperlink>
        </w:p>
        <w:p w14:paraId="7AA6231E" w14:textId="2DA19906" w:rsidR="005B6BE5" w:rsidRDefault="00000000">
          <w:pPr>
            <w:pStyle w:val="TOC1"/>
            <w:rPr>
              <w:rFonts w:asciiTheme="minorHAnsi" w:eastAsiaTheme="minorEastAsia" w:hAnsiTheme="minorHAnsi"/>
              <w:noProof/>
              <w:kern w:val="0"/>
              <w:lang w:val="en-IN" w:eastAsia="en-IN"/>
              <w14:ligatures w14:val="none"/>
            </w:rPr>
          </w:pPr>
          <w:hyperlink w:anchor="_Toc169785939" w:history="1">
            <w:r w:rsidR="005B6BE5" w:rsidRPr="00985C25">
              <w:rPr>
                <w:rStyle w:val="Hyperlink"/>
                <w:rFonts w:cs="Times New Roman"/>
                <w:noProof/>
              </w:rPr>
              <w:t>13.</w:t>
            </w:r>
            <w:r w:rsidR="005B6BE5">
              <w:rPr>
                <w:rFonts w:asciiTheme="minorHAnsi" w:eastAsiaTheme="minorEastAsia" w:hAnsiTheme="minorHAnsi"/>
                <w:noProof/>
                <w:kern w:val="0"/>
                <w:lang w:val="en-IN" w:eastAsia="en-IN"/>
                <w14:ligatures w14:val="none"/>
              </w:rPr>
              <w:tab/>
            </w:r>
            <w:r w:rsidR="005B6BE5" w:rsidRPr="00985C25">
              <w:rPr>
                <w:rStyle w:val="Hyperlink"/>
                <w:rFonts w:cs="Times New Roman"/>
                <w:noProof/>
              </w:rPr>
              <w:t>References</w:t>
            </w:r>
            <w:r w:rsidR="005B6BE5">
              <w:rPr>
                <w:noProof/>
                <w:webHidden/>
              </w:rPr>
              <w:tab/>
            </w:r>
            <w:r w:rsidR="005B6BE5">
              <w:rPr>
                <w:noProof/>
                <w:webHidden/>
              </w:rPr>
              <w:fldChar w:fldCharType="begin"/>
            </w:r>
            <w:r w:rsidR="005B6BE5">
              <w:rPr>
                <w:noProof/>
                <w:webHidden/>
              </w:rPr>
              <w:instrText xml:space="preserve"> PAGEREF _Toc169785939 \h </w:instrText>
            </w:r>
            <w:r w:rsidR="005B6BE5">
              <w:rPr>
                <w:noProof/>
                <w:webHidden/>
              </w:rPr>
            </w:r>
            <w:r w:rsidR="005B6BE5">
              <w:rPr>
                <w:noProof/>
                <w:webHidden/>
              </w:rPr>
              <w:fldChar w:fldCharType="separate"/>
            </w:r>
            <w:r w:rsidR="005B6BE5">
              <w:rPr>
                <w:noProof/>
                <w:webHidden/>
              </w:rPr>
              <w:t>24</w:t>
            </w:r>
            <w:r w:rsidR="005B6BE5">
              <w:rPr>
                <w:noProof/>
                <w:webHidden/>
              </w:rPr>
              <w:fldChar w:fldCharType="end"/>
            </w:r>
          </w:hyperlink>
        </w:p>
        <w:p w14:paraId="203765B5" w14:textId="529E3BF2" w:rsidR="003E3977" w:rsidRPr="00C32C48" w:rsidRDefault="003E3977">
          <w:pPr>
            <w:rPr>
              <w:rFonts w:cs="Times New Roman"/>
            </w:rPr>
          </w:pPr>
          <w:r w:rsidRPr="00C32C48">
            <w:rPr>
              <w:rFonts w:cs="Times New Roman"/>
            </w:rPr>
            <w:fldChar w:fldCharType="end"/>
          </w:r>
        </w:p>
      </w:sdtContent>
    </w:sdt>
    <w:p w14:paraId="66B73078" w14:textId="77777777" w:rsidR="00C838F3" w:rsidRDefault="00C838F3">
      <w:pPr>
        <w:spacing w:before="0" w:after="160" w:line="259" w:lineRule="auto"/>
        <w:jc w:val="left"/>
        <w:rPr>
          <w:rFonts w:cs="Times New Roman"/>
        </w:rPr>
      </w:pPr>
      <w:r>
        <w:rPr>
          <w:rFonts w:cs="Times New Roman"/>
        </w:rPr>
        <w:br w:type="page"/>
      </w:r>
    </w:p>
    <w:p w14:paraId="06DE393B" w14:textId="360D01D4" w:rsidR="00FB1E7D" w:rsidRPr="00C838F3" w:rsidRDefault="00166DA2" w:rsidP="00A3108A">
      <w:pPr>
        <w:pStyle w:val="Heading1"/>
        <w:numPr>
          <w:ilvl w:val="0"/>
          <w:numId w:val="6"/>
        </w:numPr>
      </w:pPr>
      <w:bookmarkStart w:id="0" w:name="_Toc169785919"/>
      <w:r w:rsidRPr="00C32C48">
        <w:lastRenderedPageBreak/>
        <w:t>E</w:t>
      </w:r>
      <w:r w:rsidR="00FB1E7D" w:rsidRPr="00C32C48">
        <w:t>xisting studies</w:t>
      </w:r>
      <w:bookmarkEnd w:id="0"/>
    </w:p>
    <w:p w14:paraId="16463905" w14:textId="74FE519E" w:rsidR="00FB1E7D" w:rsidRPr="00C32C48" w:rsidRDefault="00FB1E7D" w:rsidP="00303566">
      <w:pPr>
        <w:rPr>
          <w:rFonts w:cs="Times New Roman"/>
        </w:rPr>
      </w:pPr>
      <w:r w:rsidRPr="00C32C48">
        <w:rPr>
          <w:rFonts w:cs="Times New Roman"/>
        </w:rPr>
        <w:t xml:space="preserve">The following table summarizes </w:t>
      </w:r>
      <w:r w:rsidR="00F2447E">
        <w:rPr>
          <w:rFonts w:cs="Times New Roman"/>
        </w:rPr>
        <w:t xml:space="preserve">some </w:t>
      </w:r>
      <w:r w:rsidRPr="00C32C48">
        <w:rPr>
          <w:rFonts w:cs="Times New Roman"/>
        </w:rPr>
        <w:t>existing studies on the spacing effect and differential response to spaced and massed stimuli.</w:t>
      </w:r>
    </w:p>
    <w:tbl>
      <w:tblPr>
        <w:tblStyle w:val="TableGrid"/>
        <w:tblW w:w="5000" w:type="pct"/>
        <w:tblCellMar>
          <w:left w:w="57" w:type="dxa"/>
          <w:right w:w="57" w:type="dxa"/>
        </w:tblCellMar>
        <w:tblLook w:val="04A0" w:firstRow="1" w:lastRow="0" w:firstColumn="1" w:lastColumn="0" w:noHBand="0" w:noVBand="1"/>
      </w:tblPr>
      <w:tblGrid>
        <w:gridCol w:w="1260"/>
        <w:gridCol w:w="680"/>
        <w:gridCol w:w="1932"/>
        <w:gridCol w:w="2360"/>
        <w:gridCol w:w="897"/>
        <w:gridCol w:w="2499"/>
      </w:tblGrid>
      <w:tr w:rsidR="00EA02C7" w:rsidRPr="00C32C48" w14:paraId="113487F1" w14:textId="77777777" w:rsidTr="00DD00F7">
        <w:trPr>
          <w:trHeight w:val="227"/>
        </w:trPr>
        <w:tc>
          <w:tcPr>
            <w:tcW w:w="1260" w:type="dxa"/>
            <w:vAlign w:val="center"/>
            <w:hideMark/>
          </w:tcPr>
          <w:p w14:paraId="1F062B37" w14:textId="77777777" w:rsidR="00EA02C7" w:rsidRPr="00C32C48" w:rsidRDefault="00EA02C7" w:rsidP="000A4EC6">
            <w:pPr>
              <w:pStyle w:val="TableText"/>
              <w:jc w:val="center"/>
              <w:rPr>
                <w:rFonts w:cs="Times New Roman"/>
                <w:b/>
                <w:bCs/>
              </w:rPr>
            </w:pPr>
            <w:r w:rsidRPr="00C32C48">
              <w:rPr>
                <w:rFonts w:cs="Times New Roman"/>
                <w:b/>
                <w:bCs/>
              </w:rPr>
              <w:t>Reference</w:t>
            </w:r>
          </w:p>
        </w:tc>
        <w:tc>
          <w:tcPr>
            <w:tcW w:w="680" w:type="dxa"/>
            <w:vAlign w:val="center"/>
            <w:hideMark/>
          </w:tcPr>
          <w:p w14:paraId="4AB4B1E0" w14:textId="2519BF0C" w:rsidR="00EA02C7" w:rsidRPr="00C32C48" w:rsidRDefault="00EA02C7" w:rsidP="000A4EC6">
            <w:pPr>
              <w:pStyle w:val="TableText"/>
              <w:jc w:val="center"/>
              <w:rPr>
                <w:rFonts w:cs="Times New Roman"/>
                <w:b/>
                <w:bCs/>
              </w:rPr>
            </w:pPr>
            <w:r w:rsidRPr="00C32C48">
              <w:rPr>
                <w:rFonts w:cs="Times New Roman"/>
                <w:b/>
                <w:bCs/>
              </w:rPr>
              <w:t>T/E</w:t>
            </w:r>
            <w:r w:rsidR="00C338D9" w:rsidRPr="00C32C48">
              <w:rPr>
                <w:rFonts w:cs="Times New Roman"/>
                <w:b/>
                <w:bCs/>
                <w:vertAlign w:val="superscript"/>
              </w:rPr>
              <w:t>#</w:t>
            </w:r>
          </w:p>
        </w:tc>
        <w:tc>
          <w:tcPr>
            <w:tcW w:w="1932" w:type="dxa"/>
            <w:vAlign w:val="center"/>
            <w:hideMark/>
          </w:tcPr>
          <w:p w14:paraId="1118B080" w14:textId="77777777" w:rsidR="00EA02C7" w:rsidRPr="00C32C48" w:rsidRDefault="00EA02C7" w:rsidP="000A4EC6">
            <w:pPr>
              <w:pStyle w:val="TableText"/>
              <w:jc w:val="center"/>
              <w:rPr>
                <w:rFonts w:cs="Times New Roman"/>
                <w:b/>
                <w:bCs/>
              </w:rPr>
            </w:pPr>
            <w:r w:rsidRPr="00C32C48">
              <w:rPr>
                <w:rFonts w:cs="Times New Roman"/>
                <w:b/>
                <w:bCs/>
              </w:rPr>
              <w:t>System</w:t>
            </w:r>
          </w:p>
        </w:tc>
        <w:tc>
          <w:tcPr>
            <w:tcW w:w="2360" w:type="dxa"/>
            <w:vAlign w:val="center"/>
            <w:hideMark/>
          </w:tcPr>
          <w:p w14:paraId="7B37D4F8" w14:textId="77777777" w:rsidR="00EA02C7" w:rsidRPr="00C32C48" w:rsidRDefault="00EA02C7" w:rsidP="000A4EC6">
            <w:pPr>
              <w:pStyle w:val="TableText"/>
              <w:jc w:val="center"/>
              <w:rPr>
                <w:rFonts w:cs="Times New Roman"/>
                <w:b/>
                <w:bCs/>
              </w:rPr>
            </w:pPr>
            <w:r w:rsidRPr="00C32C48">
              <w:rPr>
                <w:rFonts w:cs="Times New Roman"/>
                <w:b/>
                <w:bCs/>
              </w:rPr>
              <w:t>Stimulus Protocol</w:t>
            </w:r>
          </w:p>
        </w:tc>
        <w:tc>
          <w:tcPr>
            <w:tcW w:w="897" w:type="dxa"/>
            <w:vAlign w:val="center"/>
          </w:tcPr>
          <w:p w14:paraId="4FCF7BEC" w14:textId="65B6DEA9" w:rsidR="00EA02C7" w:rsidRPr="00C32C48" w:rsidRDefault="00EA02C7" w:rsidP="000A4EC6">
            <w:pPr>
              <w:pStyle w:val="TableText"/>
              <w:jc w:val="center"/>
              <w:rPr>
                <w:rFonts w:cs="Times New Roman"/>
                <w:b/>
                <w:bCs/>
              </w:rPr>
            </w:pPr>
            <w:r w:rsidRPr="00C32C48">
              <w:rPr>
                <w:rFonts w:cs="Times New Roman"/>
                <w:b/>
                <w:bCs/>
              </w:rPr>
              <w:t>Motifs</w:t>
            </w:r>
            <w:r w:rsidR="00D4295F" w:rsidRPr="00C32C48">
              <w:rPr>
                <w:rFonts w:cs="Times New Roman"/>
                <w:b/>
                <w:bCs/>
              </w:rPr>
              <w:t>*</w:t>
            </w:r>
          </w:p>
        </w:tc>
        <w:tc>
          <w:tcPr>
            <w:tcW w:w="2499" w:type="dxa"/>
            <w:vAlign w:val="center"/>
            <w:hideMark/>
          </w:tcPr>
          <w:p w14:paraId="27F23052" w14:textId="1900D3F1" w:rsidR="00EA02C7" w:rsidRPr="00C32C48" w:rsidRDefault="00EA02C7" w:rsidP="000A4EC6">
            <w:pPr>
              <w:pStyle w:val="TableText"/>
              <w:jc w:val="center"/>
              <w:rPr>
                <w:rFonts w:cs="Times New Roman"/>
                <w:b/>
                <w:bCs/>
              </w:rPr>
            </w:pPr>
            <w:r w:rsidRPr="00C32C48">
              <w:rPr>
                <w:rFonts w:cs="Times New Roman"/>
                <w:b/>
                <w:bCs/>
              </w:rPr>
              <w:t>Response Measure</w:t>
            </w:r>
          </w:p>
        </w:tc>
      </w:tr>
      <w:tr w:rsidR="00EA02C7" w:rsidRPr="00C32C48" w14:paraId="0FEB0ABF" w14:textId="77777777" w:rsidTr="00DD00F7">
        <w:trPr>
          <w:trHeight w:val="57"/>
        </w:trPr>
        <w:tc>
          <w:tcPr>
            <w:tcW w:w="1260" w:type="dxa"/>
            <w:vAlign w:val="center"/>
            <w:hideMark/>
          </w:tcPr>
          <w:p w14:paraId="274FED56" w14:textId="3CDA30EB" w:rsidR="00EA02C7" w:rsidRPr="00C32C48" w:rsidRDefault="009760BC" w:rsidP="000A4EC6">
            <w:pPr>
              <w:pStyle w:val="TableText"/>
              <w:rPr>
                <w:rFonts w:cs="Times New Roman"/>
              </w:rPr>
            </w:pPr>
            <w:r w:rsidRPr="00C32C48">
              <w:rPr>
                <w:rFonts w:cs="Times New Roman"/>
              </w:rPr>
              <w:fldChar w:fldCharType="begin"/>
            </w:r>
            <w:r w:rsidR="006A22BC" w:rsidRPr="00C32C48">
              <w:rPr>
                <w:rFonts w:cs="Times New Roman"/>
              </w:rPr>
              <w:instrText xml:space="preserve"> ADDIN ZOTERO_ITEM CSL_CITATION {"citationID":"zxWxdY4K","properties":{"formattedCitation":"(Kogan et al. 1997)","plainCitation":"(Kogan et al. 1997)","dontUpdate":true,"noteIndex":0},"citationItems":[{"id":235,"uris":["http://zotero.org/users/5796301/items/2MLRTRP8"],"itemData":{"id":235,"type":"article-journal","container-title":"Current Biology","DOI":"10.1016/S0960-9822(06)00022-4","ISSN":"09609822","issue":"1","journalAbbreviation":"Current Biology","language":"en","page":"1-11","source":"DOI.org (Crossref)","title":"Spaced training induces normal long-term memory in CREB mutant mice","volume":"7","author":[{"family":"Kogan","given":"Jeffrey H."},{"family":"Frankland","given":"Paul W."},{"family":"Blendy","given":"Julie A."},{"family":"Coblentz","given":"Jodi"},{"family":"Marowitz","given":"Zachary"},{"family":"Schütz","given":"Günther"},{"family":"Silva","given":"Alcino J."}],"issued":{"date-parts":[["1997",1]]}}}],"schema":"https://github.com/citation-style-language/schema/raw/master/csl-citation.json"} </w:instrText>
            </w:r>
            <w:r w:rsidRPr="00C32C48">
              <w:rPr>
                <w:rFonts w:cs="Times New Roman"/>
              </w:rPr>
              <w:fldChar w:fldCharType="separate"/>
            </w:r>
            <w:r w:rsidRPr="00C32C48">
              <w:rPr>
                <w:rFonts w:cs="Times New Roman"/>
              </w:rPr>
              <w:t>Kogan et al. 1997</w:t>
            </w:r>
            <w:r w:rsidRPr="00C32C48">
              <w:rPr>
                <w:rFonts w:cs="Times New Roman"/>
              </w:rPr>
              <w:fldChar w:fldCharType="end"/>
            </w:r>
          </w:p>
        </w:tc>
        <w:tc>
          <w:tcPr>
            <w:tcW w:w="680" w:type="dxa"/>
            <w:vAlign w:val="center"/>
            <w:hideMark/>
          </w:tcPr>
          <w:p w14:paraId="4050CC57" w14:textId="77777777" w:rsidR="00EA02C7" w:rsidRPr="00C32C48" w:rsidRDefault="00EA02C7" w:rsidP="000A4EC6">
            <w:pPr>
              <w:pStyle w:val="TableText"/>
              <w:jc w:val="center"/>
              <w:rPr>
                <w:rFonts w:cs="Times New Roman"/>
              </w:rPr>
            </w:pPr>
            <w:r w:rsidRPr="00C32C48">
              <w:rPr>
                <w:rFonts w:cs="Times New Roman"/>
              </w:rPr>
              <w:t>E</w:t>
            </w:r>
          </w:p>
        </w:tc>
        <w:tc>
          <w:tcPr>
            <w:tcW w:w="1932" w:type="dxa"/>
            <w:vAlign w:val="center"/>
            <w:hideMark/>
          </w:tcPr>
          <w:p w14:paraId="76BC061C" w14:textId="77777777" w:rsidR="00EA02C7" w:rsidRPr="00C32C48" w:rsidRDefault="00EA02C7" w:rsidP="000A4EC6">
            <w:pPr>
              <w:pStyle w:val="TableText"/>
              <w:rPr>
                <w:rFonts w:cs="Times New Roman"/>
              </w:rPr>
            </w:pPr>
            <w:r w:rsidRPr="00C32C48">
              <w:rPr>
                <w:rFonts w:cs="Times New Roman"/>
              </w:rPr>
              <w:t>CREB mutant mice</w:t>
            </w:r>
          </w:p>
        </w:tc>
        <w:tc>
          <w:tcPr>
            <w:tcW w:w="2360" w:type="dxa"/>
            <w:vAlign w:val="center"/>
            <w:hideMark/>
          </w:tcPr>
          <w:p w14:paraId="26435E94" w14:textId="77777777" w:rsidR="00EA02C7" w:rsidRPr="00C32C48" w:rsidRDefault="00EA02C7" w:rsidP="000A4EC6">
            <w:pPr>
              <w:pStyle w:val="TableText"/>
              <w:rPr>
                <w:rFonts w:cs="Times New Roman"/>
              </w:rPr>
            </w:pPr>
            <w:r w:rsidRPr="00C32C48">
              <w:rPr>
                <w:rFonts w:cs="Times New Roman"/>
              </w:rPr>
              <w:t>Water maze and contextual conditioning tasks with 1 hr intervals for spaced training</w:t>
            </w:r>
          </w:p>
        </w:tc>
        <w:tc>
          <w:tcPr>
            <w:tcW w:w="897" w:type="dxa"/>
            <w:vAlign w:val="center"/>
          </w:tcPr>
          <w:p w14:paraId="41DD77AF" w14:textId="52999875" w:rsidR="00EA02C7" w:rsidRPr="00C32C48" w:rsidRDefault="00863039" w:rsidP="000A4EC6">
            <w:pPr>
              <w:pStyle w:val="TableText"/>
              <w:jc w:val="center"/>
              <w:rPr>
                <w:rFonts w:cs="Times New Roman"/>
              </w:rPr>
            </w:pPr>
            <w:r w:rsidRPr="00C32C48">
              <w:rPr>
                <w:rFonts w:cs="Times New Roman"/>
              </w:rPr>
              <w:t>---</w:t>
            </w:r>
          </w:p>
        </w:tc>
        <w:tc>
          <w:tcPr>
            <w:tcW w:w="2499" w:type="dxa"/>
            <w:vAlign w:val="center"/>
            <w:hideMark/>
          </w:tcPr>
          <w:p w14:paraId="019017BB" w14:textId="65D1EF7D" w:rsidR="00EA02C7" w:rsidRPr="00C32C48" w:rsidRDefault="00EA02C7" w:rsidP="000A4EC6">
            <w:pPr>
              <w:pStyle w:val="TableText"/>
              <w:rPr>
                <w:rFonts w:cs="Times New Roman"/>
              </w:rPr>
            </w:pPr>
            <w:r w:rsidRPr="00C32C48">
              <w:rPr>
                <w:rFonts w:cs="Times New Roman"/>
              </w:rPr>
              <w:t>Amount of food eaten 24 hr after training.</w:t>
            </w:r>
          </w:p>
        </w:tc>
      </w:tr>
      <w:tr w:rsidR="00EA02C7" w:rsidRPr="00C32C48" w14:paraId="33407D9D" w14:textId="77777777" w:rsidTr="00DD00F7">
        <w:trPr>
          <w:trHeight w:val="57"/>
        </w:trPr>
        <w:tc>
          <w:tcPr>
            <w:tcW w:w="1260" w:type="dxa"/>
            <w:vAlign w:val="center"/>
            <w:hideMark/>
          </w:tcPr>
          <w:p w14:paraId="47080280" w14:textId="092E303E" w:rsidR="00EA02C7" w:rsidRPr="00C32C48" w:rsidRDefault="009760BC" w:rsidP="000A4EC6">
            <w:pPr>
              <w:pStyle w:val="TableText"/>
              <w:rPr>
                <w:rFonts w:cs="Times New Roman"/>
              </w:rPr>
            </w:pPr>
            <w:r w:rsidRPr="00C32C48">
              <w:rPr>
                <w:rFonts w:cs="Times New Roman"/>
              </w:rPr>
              <w:fldChar w:fldCharType="begin"/>
            </w:r>
            <w:r w:rsidR="00C12209">
              <w:rPr>
                <w:rFonts w:cs="Times New Roman"/>
              </w:rPr>
              <w:instrText xml:space="preserve"> ADDIN ZOTERO_ITEM CSL_CITATION {"citationID":"G5i8giIz","properties":{"formattedCitation":"(Mauelshagen et al. 1998)","plainCitation":"(Mauelshagen et al. 1998)","dontUpdate":true,"noteIndex":0},"citationItems":[{"id":237,"uris":["http://zotero.org/users/5796301/items/XQGCDZHT"],"itemData":{"id":237,"type":"article-journal","container-title":"Learning &amp; Memory","DOI":"10.1101/lm.5.3.246","ISSN":"1072-0502, 1549-5485","issue":"3","journalAbbreviation":"Learn. Mem.","language":"en","page":"246-256","source":"DOI.org (Crossref)","title":"Differential induction of long-term synaptic facilitation by spaced and massed applications of serotonin at sensory neuron synapses of &lt;i&gt;Aplysia californica&lt;/i&gt;","volume":"5","author":[{"family":"Mauelshagen","given":"Juliane"},{"family":"Sherff","given":"Carolyn M."},{"family":"Carew","given":"Thomas J."}],"issued":{"date-parts":[["1998",7,1]]}}}],"schema":"https://github.com/citation-style-language/schema/raw/master/csl-citation.json"} </w:instrText>
            </w:r>
            <w:r w:rsidRPr="00C32C48">
              <w:rPr>
                <w:rFonts w:cs="Times New Roman"/>
              </w:rPr>
              <w:fldChar w:fldCharType="separate"/>
            </w:r>
            <w:r w:rsidRPr="00C32C48">
              <w:rPr>
                <w:rFonts w:cs="Times New Roman"/>
              </w:rPr>
              <w:t>Mauelshagen et al. 1998</w:t>
            </w:r>
            <w:r w:rsidRPr="00C32C48">
              <w:rPr>
                <w:rFonts w:cs="Times New Roman"/>
              </w:rPr>
              <w:fldChar w:fldCharType="end"/>
            </w:r>
          </w:p>
        </w:tc>
        <w:tc>
          <w:tcPr>
            <w:tcW w:w="680" w:type="dxa"/>
            <w:vAlign w:val="center"/>
            <w:hideMark/>
          </w:tcPr>
          <w:p w14:paraId="1954C7ED" w14:textId="77777777" w:rsidR="00EA02C7" w:rsidRPr="00C32C48" w:rsidRDefault="00EA02C7" w:rsidP="000A4EC6">
            <w:pPr>
              <w:pStyle w:val="TableText"/>
              <w:jc w:val="center"/>
              <w:rPr>
                <w:rFonts w:cs="Times New Roman"/>
              </w:rPr>
            </w:pPr>
            <w:r w:rsidRPr="00C32C48">
              <w:rPr>
                <w:rFonts w:cs="Times New Roman"/>
              </w:rPr>
              <w:t>E</w:t>
            </w:r>
          </w:p>
        </w:tc>
        <w:tc>
          <w:tcPr>
            <w:tcW w:w="1932" w:type="dxa"/>
            <w:vAlign w:val="center"/>
            <w:hideMark/>
          </w:tcPr>
          <w:p w14:paraId="64867B9A" w14:textId="77777777" w:rsidR="00EA02C7" w:rsidRPr="00C32C48" w:rsidRDefault="00EA02C7" w:rsidP="000A4EC6">
            <w:pPr>
              <w:pStyle w:val="TableText"/>
              <w:rPr>
                <w:rFonts w:cs="Times New Roman"/>
              </w:rPr>
            </w:pPr>
            <w:r w:rsidRPr="00C32C48">
              <w:rPr>
                <w:rFonts w:cs="Times New Roman"/>
              </w:rPr>
              <w:t>Aplysia SN/MN neurons</w:t>
            </w:r>
          </w:p>
        </w:tc>
        <w:tc>
          <w:tcPr>
            <w:tcW w:w="2360" w:type="dxa"/>
            <w:vAlign w:val="center"/>
            <w:hideMark/>
          </w:tcPr>
          <w:p w14:paraId="1640BF1B" w14:textId="77777777" w:rsidR="00EA02C7" w:rsidRPr="00C32C48" w:rsidRDefault="00EA02C7" w:rsidP="000A4EC6">
            <w:pPr>
              <w:pStyle w:val="TableText"/>
              <w:rPr>
                <w:rFonts w:cs="Times New Roman"/>
              </w:rPr>
            </w:pPr>
            <w:r w:rsidRPr="00C32C48">
              <w:rPr>
                <w:rFonts w:cs="Times New Roman"/>
              </w:rPr>
              <w:t xml:space="preserve">Spaced: </w:t>
            </w:r>
            <m:oMath>
              <m:r>
                <w:rPr>
                  <w:rFonts w:ascii="Cambria Math" w:hAnsi="Cambria Math" w:cs="Times New Roman"/>
                </w:rPr>
                <m:t>5×5</m:t>
              </m:r>
            </m:oMath>
            <w:r w:rsidRPr="00C32C48">
              <w:rPr>
                <w:rFonts w:cs="Times New Roman"/>
              </w:rPr>
              <w:t xml:space="preserve"> min 50μM 5-HT with an ISI of 15 min. Massed: </w:t>
            </w:r>
            <m:oMath>
              <m:r>
                <w:rPr>
                  <w:rFonts w:ascii="Cambria Math" w:hAnsi="Cambria Math" w:cs="Times New Roman"/>
                </w:rPr>
                <m:t>1×25</m:t>
              </m:r>
            </m:oMath>
            <w:r w:rsidRPr="00C32C48">
              <w:rPr>
                <w:rFonts w:cs="Times New Roman"/>
              </w:rPr>
              <w:t xml:space="preserve"> min 50 µM 5-HT.</w:t>
            </w:r>
          </w:p>
        </w:tc>
        <w:tc>
          <w:tcPr>
            <w:tcW w:w="897" w:type="dxa"/>
            <w:vAlign w:val="center"/>
          </w:tcPr>
          <w:p w14:paraId="470BDC9A" w14:textId="1E61591B" w:rsidR="00EA02C7" w:rsidRPr="00C32C48" w:rsidRDefault="001118AD" w:rsidP="000A4EC6">
            <w:pPr>
              <w:pStyle w:val="TableText"/>
              <w:jc w:val="center"/>
              <w:rPr>
                <w:rFonts w:cs="Times New Roman"/>
              </w:rPr>
            </w:pPr>
            <w:r w:rsidRPr="00C32C48">
              <w:rPr>
                <w:rFonts w:cs="Times New Roman"/>
              </w:rPr>
              <w:t>---</w:t>
            </w:r>
          </w:p>
        </w:tc>
        <w:tc>
          <w:tcPr>
            <w:tcW w:w="2499" w:type="dxa"/>
            <w:vAlign w:val="center"/>
            <w:hideMark/>
          </w:tcPr>
          <w:p w14:paraId="4CF02176" w14:textId="68455647" w:rsidR="00EA02C7" w:rsidRPr="00C32C48" w:rsidRDefault="00EA02C7" w:rsidP="000A4EC6">
            <w:pPr>
              <w:pStyle w:val="TableText"/>
              <w:rPr>
                <w:rFonts w:cs="Times New Roman"/>
              </w:rPr>
            </w:pPr>
            <w:r w:rsidRPr="00C32C48">
              <w:rPr>
                <w:rFonts w:cs="Times New Roman"/>
              </w:rPr>
              <w:t>Excitatory postsynaptic potential (EPSP)</w:t>
            </w:r>
          </w:p>
        </w:tc>
      </w:tr>
      <w:tr w:rsidR="00EA02C7" w:rsidRPr="00C32C48" w14:paraId="600B163D" w14:textId="77777777" w:rsidTr="00DD00F7">
        <w:trPr>
          <w:trHeight w:val="57"/>
        </w:trPr>
        <w:tc>
          <w:tcPr>
            <w:tcW w:w="1260" w:type="dxa"/>
            <w:vAlign w:val="center"/>
            <w:hideMark/>
          </w:tcPr>
          <w:p w14:paraId="4C1FD064" w14:textId="7CAACDB7" w:rsidR="00EA02C7" w:rsidRPr="00C32C48" w:rsidRDefault="009760BC" w:rsidP="000A4EC6">
            <w:pPr>
              <w:pStyle w:val="TableText"/>
              <w:rPr>
                <w:rFonts w:cs="Times New Roman"/>
              </w:rPr>
            </w:pPr>
            <w:r w:rsidRPr="00C32C48">
              <w:rPr>
                <w:rFonts w:cs="Times New Roman"/>
              </w:rPr>
              <w:fldChar w:fldCharType="begin"/>
            </w:r>
            <w:r w:rsidR="00C12209">
              <w:rPr>
                <w:rFonts w:cs="Times New Roman"/>
              </w:rPr>
              <w:instrText xml:space="preserve"> ADDIN ZOTERO_ITEM CSL_CITATION {"citationID":"PncspWD3","properties":{"formattedCitation":"(Scharf et al. 2002)","plainCitation":"(Scharf et al. 2002)","dontUpdate":true,"noteIndex":0},"citationItems":[{"id":240,"uris":["http://zotero.org/users/5796301/items/R93AIQCK"],"itemData":{"id":240,"type":"article-journal","container-title":"Journal of Neurophysiology","DOI":"10.1152/jn.2002.87.6.2770","ISSN":"0022-3077, 1522-1598","issue":"6","journalAbbreviation":"Journal of Neurophysiology","language":"en","page":"2770-2777","source":"DOI.org (Crossref)","title":"Protein synthesis is required for the enhancement of long-term potentiation and long-term memory by spaced training","volume":"87","author":[{"family":"Scharf","given":"Matthew T."},{"family":"Woo","given":"Newton H."},{"family":"Lattal","given":"K. Matthew"},{"family":"Young","given":"Jennie Z."},{"family":"Nguyen","given":"Peter V."},{"family":"Abel","given":"Ted"}],"issued":{"date-parts":[["2002",6,1]]}}}],"schema":"https://github.com/citation-style-language/schema/raw/master/csl-citation.json"} </w:instrText>
            </w:r>
            <w:r w:rsidRPr="00C32C48">
              <w:rPr>
                <w:rFonts w:cs="Times New Roman"/>
              </w:rPr>
              <w:fldChar w:fldCharType="separate"/>
            </w:r>
            <w:r w:rsidRPr="00C32C48">
              <w:rPr>
                <w:rFonts w:cs="Times New Roman"/>
              </w:rPr>
              <w:t>Scharf et al. 2002</w:t>
            </w:r>
            <w:r w:rsidRPr="00C32C48">
              <w:rPr>
                <w:rFonts w:cs="Times New Roman"/>
              </w:rPr>
              <w:fldChar w:fldCharType="end"/>
            </w:r>
          </w:p>
        </w:tc>
        <w:tc>
          <w:tcPr>
            <w:tcW w:w="680" w:type="dxa"/>
            <w:vAlign w:val="center"/>
            <w:hideMark/>
          </w:tcPr>
          <w:p w14:paraId="7B8A7CCB" w14:textId="77777777" w:rsidR="00EA02C7" w:rsidRPr="00C32C48" w:rsidRDefault="00EA02C7" w:rsidP="000A4EC6">
            <w:pPr>
              <w:pStyle w:val="TableText"/>
              <w:jc w:val="center"/>
              <w:rPr>
                <w:rFonts w:cs="Times New Roman"/>
              </w:rPr>
            </w:pPr>
            <w:r w:rsidRPr="00C32C48">
              <w:rPr>
                <w:rFonts w:cs="Times New Roman"/>
              </w:rPr>
              <w:t>E</w:t>
            </w:r>
          </w:p>
        </w:tc>
        <w:tc>
          <w:tcPr>
            <w:tcW w:w="1932" w:type="dxa"/>
            <w:vAlign w:val="center"/>
            <w:hideMark/>
          </w:tcPr>
          <w:p w14:paraId="0AE26A3D" w14:textId="77777777" w:rsidR="00EA02C7" w:rsidRPr="00C32C48" w:rsidRDefault="00EA02C7" w:rsidP="000A4EC6">
            <w:pPr>
              <w:pStyle w:val="TableText"/>
              <w:rPr>
                <w:rFonts w:cs="Times New Roman"/>
              </w:rPr>
            </w:pPr>
            <w:r w:rsidRPr="00C32C48">
              <w:rPr>
                <w:rFonts w:cs="Times New Roman"/>
              </w:rPr>
              <w:t>Mouse hippocampal slices</w:t>
            </w:r>
          </w:p>
        </w:tc>
        <w:tc>
          <w:tcPr>
            <w:tcW w:w="2360" w:type="dxa"/>
            <w:vAlign w:val="center"/>
            <w:hideMark/>
          </w:tcPr>
          <w:p w14:paraId="2B126E9E" w14:textId="77777777" w:rsidR="00EA02C7" w:rsidRPr="00C32C48" w:rsidRDefault="00EA02C7" w:rsidP="000A4EC6">
            <w:pPr>
              <w:pStyle w:val="TableText"/>
              <w:rPr>
                <w:rFonts w:cs="Times New Roman"/>
              </w:rPr>
            </w:pPr>
            <w:r w:rsidRPr="00C32C48">
              <w:rPr>
                <w:rFonts w:cs="Times New Roman"/>
              </w:rPr>
              <w:t>100 Hz tetraburst stimulation. Massed 20 s inter-burst interval. Spaced 5 min IBI. 1.5 mA foot shock for 2 s. Spaced: 1 hr inter-shock-interval. Massed: 3.5 min ISI.</w:t>
            </w:r>
          </w:p>
        </w:tc>
        <w:tc>
          <w:tcPr>
            <w:tcW w:w="897" w:type="dxa"/>
            <w:vAlign w:val="center"/>
          </w:tcPr>
          <w:p w14:paraId="787578F5" w14:textId="0846AD26" w:rsidR="00EA02C7" w:rsidRPr="00C32C48" w:rsidRDefault="001118AD" w:rsidP="000A4EC6">
            <w:pPr>
              <w:pStyle w:val="TableText"/>
              <w:jc w:val="center"/>
              <w:rPr>
                <w:rFonts w:cs="Times New Roman"/>
              </w:rPr>
            </w:pPr>
            <w:r w:rsidRPr="00C32C48">
              <w:rPr>
                <w:rFonts w:cs="Times New Roman"/>
              </w:rPr>
              <w:t>---</w:t>
            </w:r>
          </w:p>
        </w:tc>
        <w:tc>
          <w:tcPr>
            <w:tcW w:w="2499" w:type="dxa"/>
            <w:vAlign w:val="center"/>
            <w:hideMark/>
          </w:tcPr>
          <w:p w14:paraId="7D2A6FAC" w14:textId="2D1ACE9F" w:rsidR="00EA02C7" w:rsidRPr="00C32C48" w:rsidRDefault="00EA02C7" w:rsidP="000A4EC6">
            <w:pPr>
              <w:pStyle w:val="TableText"/>
              <w:rPr>
                <w:rFonts w:cs="Times New Roman"/>
              </w:rPr>
            </w:pPr>
            <w:r w:rsidRPr="00C32C48">
              <w:rPr>
                <w:rFonts w:cs="Times New Roman"/>
              </w:rPr>
              <w:t>fEPSP measurements. Freezing behavior measurement for 5 min, 24 hr after training.</w:t>
            </w:r>
          </w:p>
        </w:tc>
      </w:tr>
      <w:tr w:rsidR="00EA02C7" w:rsidRPr="00C32C48" w14:paraId="54E3463C" w14:textId="77777777" w:rsidTr="00DD00F7">
        <w:trPr>
          <w:trHeight w:val="57"/>
        </w:trPr>
        <w:tc>
          <w:tcPr>
            <w:tcW w:w="1260" w:type="dxa"/>
            <w:vAlign w:val="center"/>
            <w:hideMark/>
          </w:tcPr>
          <w:p w14:paraId="24610CA3" w14:textId="125C79C6" w:rsidR="00EA02C7" w:rsidRPr="00C32C48" w:rsidRDefault="009760BC" w:rsidP="000A4EC6">
            <w:pPr>
              <w:pStyle w:val="TableText"/>
              <w:rPr>
                <w:rFonts w:cs="Times New Roman"/>
              </w:rPr>
            </w:pPr>
            <w:r w:rsidRPr="00C32C48">
              <w:rPr>
                <w:rFonts w:cs="Times New Roman"/>
              </w:rPr>
              <w:fldChar w:fldCharType="begin"/>
            </w:r>
            <w:r w:rsidR="00C12209">
              <w:rPr>
                <w:rFonts w:cs="Times New Roman"/>
              </w:rPr>
              <w:instrText xml:space="preserve"> ADDIN ZOTERO_ITEM CSL_CITATION {"citationID":"qZPsXD3J","properties":{"formattedCitation":"(Fuhrmann et al. 2002)","plainCitation":"(Fuhrmann et al. 2002)","dontUpdate":true,"noteIndex":0},"citationItems":[{"id":239,"uris":["http://zotero.org/users/5796301/items/9GGRC4LX"],"itemData":{"id":239,"type":"article-journal","container-title":"Journal of Neurophysiology","DOI":"10.1152/jn.00258.2001","ISSN":"0022-3077, 1522-1598","issue":"1","journalAbbreviation":"Journal of Neurophysiology","language":"en","page":"140-148","source":"DOI.org (Crossref)","title":"Coding of temporal information by activity-dependent synapses","volume":"87","author":[{"family":"Fuhrmann","given":"Galit"},{"family":"Segev","given":"Idan"},{"family":"Markram","given":"Henry"},{"family":"Tsodyks","given":"Misha"}],"issued":{"date-parts":[["2002",1,1]]}}}],"schema":"https://github.com/citation-style-language/schema/raw/master/csl-citation.json"} </w:instrText>
            </w:r>
            <w:r w:rsidRPr="00C32C48">
              <w:rPr>
                <w:rFonts w:cs="Times New Roman"/>
              </w:rPr>
              <w:fldChar w:fldCharType="separate"/>
            </w:r>
            <w:r w:rsidRPr="00C32C48">
              <w:rPr>
                <w:rFonts w:cs="Times New Roman"/>
              </w:rPr>
              <w:t>Fuhrmann et al. 2002</w:t>
            </w:r>
            <w:r w:rsidRPr="00C32C48">
              <w:rPr>
                <w:rFonts w:cs="Times New Roman"/>
              </w:rPr>
              <w:fldChar w:fldCharType="end"/>
            </w:r>
          </w:p>
        </w:tc>
        <w:tc>
          <w:tcPr>
            <w:tcW w:w="680" w:type="dxa"/>
            <w:vAlign w:val="center"/>
            <w:hideMark/>
          </w:tcPr>
          <w:p w14:paraId="3A2E80F6" w14:textId="77777777" w:rsidR="00EA02C7" w:rsidRPr="00C32C48" w:rsidRDefault="00EA02C7" w:rsidP="000A4EC6">
            <w:pPr>
              <w:pStyle w:val="TableText"/>
              <w:jc w:val="center"/>
              <w:rPr>
                <w:rFonts w:cs="Times New Roman"/>
              </w:rPr>
            </w:pPr>
            <w:r w:rsidRPr="00C32C48">
              <w:rPr>
                <w:rFonts w:cs="Times New Roman"/>
              </w:rPr>
              <w:t>T+E</w:t>
            </w:r>
          </w:p>
        </w:tc>
        <w:tc>
          <w:tcPr>
            <w:tcW w:w="1932" w:type="dxa"/>
            <w:vAlign w:val="center"/>
            <w:hideMark/>
          </w:tcPr>
          <w:p w14:paraId="25163C9A" w14:textId="77777777" w:rsidR="00EA02C7" w:rsidRPr="00C32C48" w:rsidRDefault="00EA02C7" w:rsidP="000A4EC6">
            <w:pPr>
              <w:pStyle w:val="TableText"/>
              <w:rPr>
                <w:rFonts w:cs="Times New Roman"/>
              </w:rPr>
            </w:pPr>
            <w:r w:rsidRPr="00C32C48">
              <w:rPr>
                <w:rFonts w:cs="Times New Roman"/>
              </w:rPr>
              <w:t>Neocortical depressing synapses</w:t>
            </w:r>
          </w:p>
        </w:tc>
        <w:tc>
          <w:tcPr>
            <w:tcW w:w="2360" w:type="dxa"/>
            <w:vAlign w:val="center"/>
            <w:hideMark/>
          </w:tcPr>
          <w:p w14:paraId="611FB49D" w14:textId="77777777" w:rsidR="00EA02C7" w:rsidRPr="00C32C48" w:rsidRDefault="00EA02C7" w:rsidP="000A4EC6">
            <w:pPr>
              <w:pStyle w:val="TableText"/>
              <w:rPr>
                <w:rFonts w:cs="Times New Roman"/>
              </w:rPr>
            </w:pPr>
            <w:r w:rsidRPr="00C32C48">
              <w:rPr>
                <w:rFonts w:cs="Times New Roman"/>
              </w:rPr>
              <w:t>Neuronal firing rates with variable frequency</w:t>
            </w:r>
          </w:p>
        </w:tc>
        <w:tc>
          <w:tcPr>
            <w:tcW w:w="897" w:type="dxa"/>
            <w:vAlign w:val="center"/>
          </w:tcPr>
          <w:p w14:paraId="3318D651" w14:textId="088E0421" w:rsidR="00EA02C7" w:rsidRPr="00C32C48" w:rsidRDefault="001118AD" w:rsidP="000A4EC6">
            <w:pPr>
              <w:pStyle w:val="TableText"/>
              <w:jc w:val="center"/>
              <w:rPr>
                <w:rFonts w:cs="Times New Roman"/>
              </w:rPr>
            </w:pPr>
            <w:r w:rsidRPr="00C32C48">
              <w:rPr>
                <w:rFonts w:cs="Times New Roman"/>
              </w:rPr>
              <w:t>---</w:t>
            </w:r>
          </w:p>
        </w:tc>
        <w:tc>
          <w:tcPr>
            <w:tcW w:w="2499" w:type="dxa"/>
            <w:vAlign w:val="center"/>
            <w:hideMark/>
          </w:tcPr>
          <w:p w14:paraId="1860CE9E" w14:textId="4DAE4EFB" w:rsidR="00EA02C7" w:rsidRPr="00C32C48" w:rsidRDefault="00EA02C7" w:rsidP="000A4EC6">
            <w:pPr>
              <w:pStyle w:val="TableText"/>
              <w:rPr>
                <w:rFonts w:cs="Times New Roman"/>
              </w:rPr>
            </w:pPr>
            <w:r w:rsidRPr="00C32C48">
              <w:rPr>
                <w:rFonts w:cs="Times New Roman"/>
              </w:rPr>
              <w:t>Information in bits and encoded per unit time</w:t>
            </w:r>
          </w:p>
        </w:tc>
      </w:tr>
      <w:tr w:rsidR="00EA02C7" w:rsidRPr="00C32C48" w14:paraId="249743DC" w14:textId="77777777" w:rsidTr="00DD00F7">
        <w:trPr>
          <w:trHeight w:val="57"/>
        </w:trPr>
        <w:tc>
          <w:tcPr>
            <w:tcW w:w="1260" w:type="dxa"/>
            <w:vAlign w:val="center"/>
            <w:hideMark/>
          </w:tcPr>
          <w:p w14:paraId="2E0A4689" w14:textId="7637963B" w:rsidR="00EA02C7" w:rsidRPr="00C32C48" w:rsidRDefault="009760BC" w:rsidP="000A4EC6">
            <w:pPr>
              <w:pStyle w:val="TableText"/>
              <w:rPr>
                <w:rFonts w:cs="Times New Roman"/>
              </w:rPr>
            </w:pPr>
            <w:r w:rsidRPr="00C32C48">
              <w:rPr>
                <w:rFonts w:cs="Times New Roman"/>
              </w:rPr>
              <w:fldChar w:fldCharType="begin"/>
            </w:r>
            <w:r w:rsidR="006A22BC" w:rsidRPr="00C32C48">
              <w:rPr>
                <w:rFonts w:cs="Times New Roman"/>
              </w:rPr>
              <w:instrText xml:space="preserve"> ADDIN ZOTERO_ITEM CSL_CITATION {"citationID":"fR8661b9","properties":{"formattedCitation":"(Woo et al. 2003)","plainCitation":"(Woo et al. 2003)","dontUpdate":true,"noteIndex":0},"citationItems":[{"id":241,"uris":["http://zotero.org/users/5796301/items/UUPSDV98"],"itemData":{"id":241,"type":"article-journal","container-title":"Hippocampus","DOI":"10.1002/hipo.10086","ISSN":"1050-9631, 1098-1063","issue":"2","journalAbbreviation":"Hippocampus","language":"en","page":"293-300","source":"DOI.org (Crossref)","title":"Temporal spacing of synaptic stimulation critically modulates the dependence of LTP on cyclic AMP-dependent protein kinase","volume":"13","author":[{"family":"Woo","given":"Newton H."},{"family":"Duffy","given":"Steven N."},{"family":"Abel","given":"Ted"},{"family":"Nguyen","given":"Peter V."}],"issued":{"date-parts":[["2003"]]}}}],"schema":"https://github.com/citation-style-language/schema/raw/master/csl-citation.json"} </w:instrText>
            </w:r>
            <w:r w:rsidRPr="00C32C48">
              <w:rPr>
                <w:rFonts w:cs="Times New Roman"/>
              </w:rPr>
              <w:fldChar w:fldCharType="separate"/>
            </w:r>
            <w:r w:rsidRPr="00C32C48">
              <w:rPr>
                <w:rFonts w:cs="Times New Roman"/>
              </w:rPr>
              <w:t>Woo et al. 2003</w:t>
            </w:r>
            <w:r w:rsidRPr="00C32C48">
              <w:rPr>
                <w:rFonts w:cs="Times New Roman"/>
              </w:rPr>
              <w:fldChar w:fldCharType="end"/>
            </w:r>
          </w:p>
        </w:tc>
        <w:tc>
          <w:tcPr>
            <w:tcW w:w="680" w:type="dxa"/>
            <w:vAlign w:val="center"/>
            <w:hideMark/>
          </w:tcPr>
          <w:p w14:paraId="5B40CE55" w14:textId="77777777" w:rsidR="00EA02C7" w:rsidRPr="00C32C48" w:rsidRDefault="00EA02C7" w:rsidP="000A4EC6">
            <w:pPr>
              <w:pStyle w:val="TableText"/>
              <w:jc w:val="center"/>
              <w:rPr>
                <w:rFonts w:cs="Times New Roman"/>
              </w:rPr>
            </w:pPr>
            <w:r w:rsidRPr="00C32C48">
              <w:rPr>
                <w:rFonts w:cs="Times New Roman"/>
              </w:rPr>
              <w:t>E</w:t>
            </w:r>
          </w:p>
        </w:tc>
        <w:tc>
          <w:tcPr>
            <w:tcW w:w="1932" w:type="dxa"/>
            <w:vAlign w:val="center"/>
            <w:hideMark/>
          </w:tcPr>
          <w:p w14:paraId="6038878A" w14:textId="77777777" w:rsidR="00EA02C7" w:rsidRPr="00C32C48" w:rsidRDefault="00EA02C7" w:rsidP="000A4EC6">
            <w:pPr>
              <w:pStyle w:val="TableText"/>
              <w:rPr>
                <w:rFonts w:cs="Times New Roman"/>
              </w:rPr>
            </w:pPr>
            <w:r w:rsidRPr="00C32C48">
              <w:rPr>
                <w:rFonts w:cs="Times New Roman"/>
              </w:rPr>
              <w:t>R(AB) transgenic mice hippocampal neurons</w:t>
            </w:r>
          </w:p>
        </w:tc>
        <w:tc>
          <w:tcPr>
            <w:tcW w:w="2360" w:type="dxa"/>
            <w:vAlign w:val="center"/>
            <w:hideMark/>
          </w:tcPr>
          <w:p w14:paraId="73B4B237" w14:textId="77777777" w:rsidR="00EA02C7" w:rsidRPr="00C32C48" w:rsidRDefault="00EA02C7" w:rsidP="000A4EC6">
            <w:pPr>
              <w:pStyle w:val="TableText"/>
              <w:rPr>
                <w:rFonts w:cs="Times New Roman"/>
              </w:rPr>
            </w:pPr>
            <w:r w:rsidRPr="00C32C48">
              <w:rPr>
                <w:rFonts w:cs="Times New Roman"/>
              </w:rPr>
              <w:t>Four 100 Hz bursts of 1 s duration. Spaced stimulation using a 5 min interval and massed with 3 and 20 s intervals.</w:t>
            </w:r>
          </w:p>
        </w:tc>
        <w:tc>
          <w:tcPr>
            <w:tcW w:w="897" w:type="dxa"/>
            <w:vAlign w:val="center"/>
          </w:tcPr>
          <w:p w14:paraId="43403F07" w14:textId="156DBEBF" w:rsidR="00EA02C7" w:rsidRPr="00C32C48" w:rsidRDefault="001118AD" w:rsidP="000A4EC6">
            <w:pPr>
              <w:pStyle w:val="TableText"/>
              <w:jc w:val="center"/>
              <w:rPr>
                <w:rFonts w:cs="Times New Roman"/>
              </w:rPr>
            </w:pPr>
            <w:r w:rsidRPr="00C32C48">
              <w:rPr>
                <w:rFonts w:cs="Times New Roman"/>
              </w:rPr>
              <w:t>---</w:t>
            </w:r>
          </w:p>
        </w:tc>
        <w:tc>
          <w:tcPr>
            <w:tcW w:w="2499" w:type="dxa"/>
            <w:vAlign w:val="center"/>
            <w:hideMark/>
          </w:tcPr>
          <w:p w14:paraId="7625D632" w14:textId="5AE2A0D0" w:rsidR="00EA02C7" w:rsidRPr="00C32C48" w:rsidRDefault="00EA02C7" w:rsidP="000A4EC6">
            <w:pPr>
              <w:pStyle w:val="TableText"/>
              <w:rPr>
                <w:rFonts w:cs="Times New Roman"/>
              </w:rPr>
            </w:pPr>
            <w:r w:rsidRPr="00C32C48">
              <w:rPr>
                <w:rFonts w:cs="Times New Roman"/>
              </w:rPr>
              <w:t>fEPSP for 2 hr after electrical stimulation</w:t>
            </w:r>
          </w:p>
        </w:tc>
      </w:tr>
      <w:tr w:rsidR="00EA02C7" w:rsidRPr="00C32C48" w14:paraId="40FB9FDA" w14:textId="77777777" w:rsidTr="00DD00F7">
        <w:trPr>
          <w:trHeight w:val="57"/>
        </w:trPr>
        <w:tc>
          <w:tcPr>
            <w:tcW w:w="1260" w:type="dxa"/>
            <w:vAlign w:val="center"/>
            <w:hideMark/>
          </w:tcPr>
          <w:p w14:paraId="5A1326F6" w14:textId="38146116" w:rsidR="00EA02C7" w:rsidRPr="00C32C48" w:rsidRDefault="009760BC" w:rsidP="000A4EC6">
            <w:pPr>
              <w:pStyle w:val="TableText"/>
              <w:rPr>
                <w:rFonts w:cs="Times New Roman"/>
              </w:rPr>
            </w:pPr>
            <w:r w:rsidRPr="00C32C48">
              <w:rPr>
                <w:rFonts w:cs="Times New Roman"/>
              </w:rPr>
              <w:fldChar w:fldCharType="begin"/>
            </w:r>
            <w:r w:rsidR="006A22BC" w:rsidRPr="00C32C48">
              <w:rPr>
                <w:rFonts w:cs="Times New Roman"/>
              </w:rPr>
              <w:instrText xml:space="preserve"> ADDIN ZOTERO_ITEM CSL_CITATION {"citationID":"GKIClhp9","properties":{"formattedCitation":"(Ajay and Bhalla 2004)","plainCitation":"(Ajay and Bhalla 2004)","dontUpdate":true,"noteIndex":0},"citationItems":[{"id":242,"uris":["http://zotero.org/users/5796301/items/ABS8W227"],"itemData":{"id":242,"type":"article-journal","container-title":"European Journal of Neuroscience","DOI":"10.1111/j.1460-9568.2004.03725.x","ISSN":"0953-816X, 1460-9568","issue":"10","journalAbbreviation":"Eur J Neurosci","language":"en","page":"2671-2680","source":"DOI.org (Crossref)","title":"A role for ERKII in synaptic pattern selectivity on the time-scale of minutes","volume":"20","author":[{"family":"Ajay","given":"Sriram M."},{"family":"Bhalla","given":"Upinder S."}],"issued":{"date-parts":[["2004",11]]}}}],"schema":"https://github.com/citation-style-language/schema/raw/master/csl-citation.json"} </w:instrText>
            </w:r>
            <w:r w:rsidRPr="00C32C48">
              <w:rPr>
                <w:rFonts w:cs="Times New Roman"/>
              </w:rPr>
              <w:fldChar w:fldCharType="separate"/>
            </w:r>
            <w:r w:rsidRPr="00C32C48">
              <w:rPr>
                <w:rFonts w:cs="Times New Roman"/>
              </w:rPr>
              <w:t>Ajay and Bhalla 2004</w:t>
            </w:r>
            <w:r w:rsidRPr="00C32C48">
              <w:rPr>
                <w:rFonts w:cs="Times New Roman"/>
              </w:rPr>
              <w:fldChar w:fldCharType="end"/>
            </w:r>
          </w:p>
        </w:tc>
        <w:tc>
          <w:tcPr>
            <w:tcW w:w="680" w:type="dxa"/>
            <w:vAlign w:val="center"/>
            <w:hideMark/>
          </w:tcPr>
          <w:p w14:paraId="2BCA959E" w14:textId="77777777" w:rsidR="00EA02C7" w:rsidRPr="00C32C48" w:rsidRDefault="00EA02C7" w:rsidP="000A4EC6">
            <w:pPr>
              <w:pStyle w:val="TableText"/>
              <w:jc w:val="center"/>
              <w:rPr>
                <w:rFonts w:cs="Times New Roman"/>
              </w:rPr>
            </w:pPr>
            <w:r w:rsidRPr="00C32C48">
              <w:rPr>
                <w:rFonts w:cs="Times New Roman"/>
              </w:rPr>
              <w:t>T+E</w:t>
            </w:r>
          </w:p>
        </w:tc>
        <w:tc>
          <w:tcPr>
            <w:tcW w:w="1932" w:type="dxa"/>
            <w:vAlign w:val="center"/>
            <w:hideMark/>
          </w:tcPr>
          <w:p w14:paraId="15DA979B" w14:textId="77777777" w:rsidR="00EA02C7" w:rsidRPr="00C32C48" w:rsidRDefault="00EA02C7" w:rsidP="000A4EC6">
            <w:pPr>
              <w:pStyle w:val="TableText"/>
              <w:rPr>
                <w:rFonts w:cs="Times New Roman"/>
              </w:rPr>
            </w:pPr>
            <w:r w:rsidRPr="00C32C48">
              <w:rPr>
                <w:rFonts w:cs="Times New Roman"/>
              </w:rPr>
              <w:t>Hippocampal CA1 neurons</w:t>
            </w:r>
          </w:p>
        </w:tc>
        <w:tc>
          <w:tcPr>
            <w:tcW w:w="2360" w:type="dxa"/>
            <w:vAlign w:val="center"/>
            <w:hideMark/>
          </w:tcPr>
          <w:p w14:paraId="7DF6DA8A" w14:textId="77777777" w:rsidR="00EA02C7" w:rsidRPr="00C32C48" w:rsidRDefault="00EA02C7" w:rsidP="000A4EC6">
            <w:pPr>
              <w:pStyle w:val="TableText"/>
              <w:rPr>
                <w:rFonts w:cs="Times New Roman"/>
              </w:rPr>
            </w:pPr>
            <w:r w:rsidRPr="00C32C48">
              <w:rPr>
                <w:rFonts w:cs="Times New Roman"/>
              </w:rPr>
              <w:t>Repeated 100 Hz, 1 s tetani with ITI 10, 20, 60, 300, 600, and 1800 s. Ca</w:t>
            </w:r>
            <w:r w:rsidRPr="00C32C48">
              <w:rPr>
                <w:rFonts w:cs="Times New Roman"/>
                <w:vertAlign w:val="superscript"/>
              </w:rPr>
              <w:t>2+</w:t>
            </w:r>
            <w:r w:rsidRPr="00C32C48">
              <w:rPr>
                <w:rFonts w:cs="Times New Roman"/>
              </w:rPr>
              <w:t xml:space="preserve"> influx and Glu activation as a square 5 µM pulse for 1 s duration</w:t>
            </w:r>
          </w:p>
        </w:tc>
        <w:tc>
          <w:tcPr>
            <w:tcW w:w="897" w:type="dxa"/>
            <w:vAlign w:val="center"/>
          </w:tcPr>
          <w:p w14:paraId="3BB96C5A" w14:textId="1858F058" w:rsidR="00EA02C7" w:rsidRPr="00C32C48" w:rsidRDefault="00863039" w:rsidP="000A4EC6">
            <w:pPr>
              <w:pStyle w:val="TableText"/>
              <w:jc w:val="center"/>
              <w:rPr>
                <w:rFonts w:cs="Times New Roman"/>
              </w:rPr>
            </w:pPr>
            <w:r w:rsidRPr="00C32C48">
              <w:rPr>
                <w:rFonts w:cs="Times New Roman"/>
              </w:rPr>
              <w:t>FFLs</w:t>
            </w:r>
            <w:r w:rsidR="00945CB6" w:rsidRPr="00C32C48">
              <w:rPr>
                <w:rFonts w:cs="Times New Roman"/>
              </w:rPr>
              <w:t xml:space="preserve"> </w:t>
            </w:r>
            <w:r w:rsidRPr="00C32C48">
              <w:rPr>
                <w:rFonts w:cs="Times New Roman"/>
              </w:rPr>
              <w:t>and</w:t>
            </w:r>
            <w:r w:rsidR="00945CB6" w:rsidRPr="00C32C48">
              <w:rPr>
                <w:rFonts w:cs="Times New Roman"/>
              </w:rPr>
              <w:t xml:space="preserve"> </w:t>
            </w:r>
            <w:r w:rsidRPr="00C32C48">
              <w:rPr>
                <w:rFonts w:cs="Times New Roman"/>
              </w:rPr>
              <w:t>FBLs</w:t>
            </w:r>
          </w:p>
        </w:tc>
        <w:tc>
          <w:tcPr>
            <w:tcW w:w="2499" w:type="dxa"/>
            <w:vAlign w:val="center"/>
            <w:hideMark/>
          </w:tcPr>
          <w:p w14:paraId="022ADA0C" w14:textId="12BEC5DD" w:rsidR="00EA02C7" w:rsidRPr="00C32C48" w:rsidRDefault="00EA02C7" w:rsidP="000A4EC6">
            <w:pPr>
              <w:pStyle w:val="TableText"/>
              <w:rPr>
                <w:rFonts w:cs="Times New Roman"/>
              </w:rPr>
            </w:pPr>
            <w:r w:rsidRPr="00C32C48">
              <w:rPr>
                <w:rFonts w:cs="Times New Roman"/>
              </w:rPr>
              <w:t>fEPSP was recorded for 45 min after the last tetanic stimuli. ERKII, CaMKII experimentally recorded 600 s after the last tetanus. ERKII, CaMKII, PKC, PKA time-course from the model.</w:t>
            </w:r>
          </w:p>
        </w:tc>
      </w:tr>
      <w:tr w:rsidR="00EA02C7" w:rsidRPr="00C32C48" w14:paraId="0081675C" w14:textId="77777777" w:rsidTr="00DD00F7">
        <w:trPr>
          <w:trHeight w:val="57"/>
        </w:trPr>
        <w:tc>
          <w:tcPr>
            <w:tcW w:w="1260" w:type="dxa"/>
            <w:vAlign w:val="center"/>
            <w:hideMark/>
          </w:tcPr>
          <w:p w14:paraId="10304F75" w14:textId="0CF50A7B" w:rsidR="00EA02C7" w:rsidRPr="00C32C48" w:rsidRDefault="009760BC" w:rsidP="000A4EC6">
            <w:pPr>
              <w:pStyle w:val="TableText"/>
              <w:rPr>
                <w:rFonts w:cs="Times New Roman"/>
              </w:rPr>
            </w:pPr>
            <w:r w:rsidRPr="00C32C48">
              <w:rPr>
                <w:rFonts w:cs="Times New Roman"/>
              </w:rPr>
              <w:fldChar w:fldCharType="begin"/>
            </w:r>
            <w:r w:rsidR="00C12209">
              <w:rPr>
                <w:rFonts w:cs="Times New Roman"/>
              </w:rPr>
              <w:instrText xml:space="preserve"> ADDIN ZOTERO_ITEM CSL_CITATION {"citationID":"DLTReXfS","properties":{"formattedCitation":"(Farah et al. 2009, 2015)","plainCitation":"(Farah et al. 2009, 2015)","dontUpdate":true,"noteIndex":0},"citationItems":[{"id":245,"uris":["http://zotero.org/users/5796301/items/SX8ZASDJ"],"itemData":{"id":245,"type":"article-journal","container-title":"The Journal of Neuroscience","DOI":"10.1523/JNEUROSCI.1533-09.2009","ISSN":"0270-6474, 1529-2401","issue":"33","journalAbbreviation":"J. Neurosci.","language":"en","page":"10281-10286","source":"DOI.org (Crossref)","title":"PKC differentially translocates during spaced and massed training in &lt;i&gt;Aplysia&lt;/i&gt;","volume":"29","author":[{"family":"Farah","given":"Carole A."},{"family":"Weatherill","given":"Daniel"},{"family":"Dunn","given":"Tyler W."},{"family":"Sossin","given":"Wayne S."}],"issued":{"date-parts":[["2009",8,19]]}}},{"id":261,"uris":["http://zotero.org/users/5796301/items/KLUDEXRW"],"itemData":{"id":261,"type":"article-journal","container-title":"European Journal of Neuroscience","DOI":"10.1111/ejn.12794","ISSN":"0953816X","issue":"3","journalAbbreviation":"Eur J Neurosci","language":"en","page":"328-340","source":"DOI.org (Crossref)","title":"Synapse formation changes the rules for desensitization of PKC translocation in &lt;i&gt;Aplysia&lt;/i&gt;","volume":"41","author":[{"family":"Farah","given":"Carole A."},{"family":"Naqib","given":"Faisal"},{"family":"Weatherill","given":"Daniel B."},{"family":"Pack","given":"Christopher C."},{"family":"Sossin","given":"Wayne S."}],"issued":{"date-parts":[["2015",2]]}}}],"schema":"https://github.com/citation-style-language/schema/raw/master/csl-citation.json"} </w:instrText>
            </w:r>
            <w:r w:rsidRPr="00C32C48">
              <w:rPr>
                <w:rFonts w:cs="Times New Roman"/>
              </w:rPr>
              <w:fldChar w:fldCharType="separate"/>
            </w:r>
            <w:r w:rsidRPr="00C32C48">
              <w:rPr>
                <w:rFonts w:cs="Times New Roman"/>
              </w:rPr>
              <w:t>Farah et al. 2009, 2015</w:t>
            </w:r>
            <w:r w:rsidRPr="00C32C48">
              <w:rPr>
                <w:rFonts w:cs="Times New Roman"/>
              </w:rPr>
              <w:fldChar w:fldCharType="end"/>
            </w:r>
          </w:p>
        </w:tc>
        <w:tc>
          <w:tcPr>
            <w:tcW w:w="680" w:type="dxa"/>
            <w:vAlign w:val="center"/>
            <w:hideMark/>
          </w:tcPr>
          <w:p w14:paraId="2864FD25" w14:textId="7784EAF6" w:rsidR="00EA02C7" w:rsidRPr="00C32C48" w:rsidRDefault="00174D99" w:rsidP="000A4EC6">
            <w:pPr>
              <w:pStyle w:val="TableText"/>
              <w:jc w:val="center"/>
              <w:rPr>
                <w:rFonts w:cs="Times New Roman"/>
              </w:rPr>
            </w:pPr>
            <w:r w:rsidRPr="00C32C48">
              <w:rPr>
                <w:rFonts w:cs="Times New Roman"/>
              </w:rPr>
              <w:t>T+</w:t>
            </w:r>
            <w:r w:rsidR="00EA02C7" w:rsidRPr="00C32C48">
              <w:rPr>
                <w:rFonts w:cs="Times New Roman"/>
              </w:rPr>
              <w:t>E</w:t>
            </w:r>
          </w:p>
        </w:tc>
        <w:tc>
          <w:tcPr>
            <w:tcW w:w="1932" w:type="dxa"/>
            <w:vAlign w:val="center"/>
            <w:hideMark/>
          </w:tcPr>
          <w:p w14:paraId="45502C6A" w14:textId="77777777" w:rsidR="00EA02C7" w:rsidRPr="00C32C48" w:rsidRDefault="00EA02C7" w:rsidP="000A4EC6">
            <w:pPr>
              <w:pStyle w:val="TableText"/>
              <w:rPr>
                <w:rFonts w:cs="Times New Roman"/>
              </w:rPr>
            </w:pPr>
            <w:r w:rsidRPr="00C32C48">
              <w:rPr>
                <w:rFonts w:cs="Times New Roman"/>
              </w:rPr>
              <w:t>Aplysia SN neurons</w:t>
            </w:r>
          </w:p>
        </w:tc>
        <w:tc>
          <w:tcPr>
            <w:tcW w:w="2360" w:type="dxa"/>
            <w:vAlign w:val="center"/>
            <w:hideMark/>
          </w:tcPr>
          <w:p w14:paraId="2FC4AC49" w14:textId="77777777" w:rsidR="00EA02C7" w:rsidRPr="00C32C48" w:rsidRDefault="00EA02C7" w:rsidP="000A4EC6">
            <w:pPr>
              <w:pStyle w:val="TableText"/>
              <w:rPr>
                <w:rFonts w:cs="Times New Roman"/>
              </w:rPr>
            </w:pPr>
            <w:r w:rsidRPr="00C32C48">
              <w:rPr>
                <w:rFonts w:cs="Times New Roman"/>
              </w:rPr>
              <w:t xml:space="preserve">Spaced: </w:t>
            </w:r>
            <m:oMath>
              <m:r>
                <w:rPr>
                  <w:rFonts w:ascii="Cambria Math" w:hAnsi="Cambria Math" w:cs="Times New Roman"/>
                </w:rPr>
                <m:t>5×5</m:t>
              </m:r>
            </m:oMath>
            <w:r w:rsidRPr="00C32C48">
              <w:rPr>
                <w:rFonts w:cs="Times New Roman"/>
              </w:rPr>
              <w:t xml:space="preserve"> min10 µM 5-HT at 20 min intervals. Massed: Continuous 90 min application of 5-HT</w:t>
            </w:r>
          </w:p>
        </w:tc>
        <w:tc>
          <w:tcPr>
            <w:tcW w:w="897" w:type="dxa"/>
            <w:vAlign w:val="center"/>
          </w:tcPr>
          <w:p w14:paraId="39FF00FC" w14:textId="7CAE3A05" w:rsidR="00EA02C7" w:rsidRPr="00C32C48" w:rsidRDefault="007F1053" w:rsidP="000A4EC6">
            <w:pPr>
              <w:pStyle w:val="TableText"/>
              <w:jc w:val="center"/>
              <w:rPr>
                <w:rFonts w:cs="Times New Roman"/>
              </w:rPr>
            </w:pPr>
            <w:r w:rsidRPr="00C32C48">
              <w:rPr>
                <w:rFonts w:cs="Times New Roman"/>
              </w:rPr>
              <w:t>FBL</w:t>
            </w:r>
          </w:p>
        </w:tc>
        <w:tc>
          <w:tcPr>
            <w:tcW w:w="2499" w:type="dxa"/>
            <w:vAlign w:val="center"/>
            <w:hideMark/>
          </w:tcPr>
          <w:p w14:paraId="271234D4" w14:textId="42471CE0" w:rsidR="00EA02C7" w:rsidRPr="00C32C48" w:rsidRDefault="00EA02C7" w:rsidP="000A4EC6">
            <w:pPr>
              <w:pStyle w:val="TableText"/>
              <w:rPr>
                <w:rFonts w:cs="Times New Roman"/>
              </w:rPr>
            </w:pPr>
            <w:r w:rsidRPr="00C32C48">
              <w:rPr>
                <w:rFonts w:cs="Times New Roman"/>
              </w:rPr>
              <w:t>PKC Apl II translocation</w:t>
            </w:r>
          </w:p>
        </w:tc>
      </w:tr>
      <w:tr w:rsidR="00EA02C7" w:rsidRPr="00C32C48" w14:paraId="7BC045FC" w14:textId="77777777" w:rsidTr="00DD00F7">
        <w:trPr>
          <w:trHeight w:val="57"/>
        </w:trPr>
        <w:tc>
          <w:tcPr>
            <w:tcW w:w="1260" w:type="dxa"/>
            <w:vAlign w:val="center"/>
            <w:hideMark/>
          </w:tcPr>
          <w:p w14:paraId="7F66ECB1" w14:textId="5C593E2A" w:rsidR="00EA02C7" w:rsidRPr="00C32C48" w:rsidRDefault="009760BC" w:rsidP="000A4EC6">
            <w:pPr>
              <w:pStyle w:val="TableText"/>
              <w:rPr>
                <w:rFonts w:cs="Times New Roman"/>
              </w:rPr>
            </w:pPr>
            <w:r w:rsidRPr="00C32C48">
              <w:rPr>
                <w:rFonts w:cs="Times New Roman"/>
              </w:rPr>
              <w:fldChar w:fldCharType="begin"/>
            </w:r>
            <w:r w:rsidR="00C12209">
              <w:rPr>
                <w:rFonts w:cs="Times New Roman"/>
              </w:rPr>
              <w:instrText xml:space="preserve"> ADDIN ZOTERO_ITEM CSL_CITATION {"citationID":"c5brrhH5","properties":{"formattedCitation":"(Kim et al. 2010)","plainCitation":"(Kim et al. 2010)","dontUpdate":true,"noteIndex":0},"citationItems":[{"id":247,"uris":["http://zotero.org/users/5796301/items/NF4BN25B"],"itemData":{"id":247,"type":"article-journal","container-title":"PLoS Computational Biology","DOI":"10.1371/journal.pcbi.1000691","ISSN":"1553-7358","issue":"2","journalAbbreviation":"PLoS Comput Biol","language":"en","page":"e1000691","source":"DOI.org (Crossref)","title":"Temporal sensitivity of protein kinase A activation in late-phase long term potentiation","volume":"6","author":[{"family":"Kim","given":"MyungSook"},{"family":"Huang","given":"Ted"},{"family":"Abel","given":"Ted"},{"family":"Blackwell","given":"Kim T."}],"editor":[{"family":"Nowotny","given":"Thomas"}],"issued":{"date-parts":[["2010",2,26]]}}}],"schema":"https://github.com/citation-style-language/schema/raw/master/csl-citation.json"} </w:instrText>
            </w:r>
            <w:r w:rsidRPr="00C32C48">
              <w:rPr>
                <w:rFonts w:cs="Times New Roman"/>
              </w:rPr>
              <w:fldChar w:fldCharType="separate"/>
            </w:r>
            <w:r w:rsidRPr="00C32C48">
              <w:rPr>
                <w:rFonts w:cs="Times New Roman"/>
              </w:rPr>
              <w:t>Kim et al. 2010</w:t>
            </w:r>
            <w:r w:rsidRPr="00C32C48">
              <w:rPr>
                <w:rFonts w:cs="Times New Roman"/>
              </w:rPr>
              <w:fldChar w:fldCharType="end"/>
            </w:r>
          </w:p>
        </w:tc>
        <w:tc>
          <w:tcPr>
            <w:tcW w:w="680" w:type="dxa"/>
            <w:vAlign w:val="center"/>
            <w:hideMark/>
          </w:tcPr>
          <w:p w14:paraId="2A932BF4" w14:textId="77777777" w:rsidR="00EA02C7" w:rsidRPr="00C32C48" w:rsidRDefault="00EA02C7" w:rsidP="000A4EC6">
            <w:pPr>
              <w:pStyle w:val="TableText"/>
              <w:jc w:val="center"/>
              <w:rPr>
                <w:rFonts w:cs="Times New Roman"/>
              </w:rPr>
            </w:pPr>
            <w:r w:rsidRPr="00C32C48">
              <w:rPr>
                <w:rFonts w:cs="Times New Roman"/>
              </w:rPr>
              <w:t>T+E</w:t>
            </w:r>
          </w:p>
        </w:tc>
        <w:tc>
          <w:tcPr>
            <w:tcW w:w="1932" w:type="dxa"/>
            <w:vAlign w:val="center"/>
            <w:hideMark/>
          </w:tcPr>
          <w:p w14:paraId="6B09F300" w14:textId="77777777" w:rsidR="00EA02C7" w:rsidRPr="00C32C48" w:rsidRDefault="00EA02C7" w:rsidP="000A4EC6">
            <w:pPr>
              <w:pStyle w:val="TableText"/>
              <w:rPr>
                <w:rFonts w:cs="Times New Roman"/>
              </w:rPr>
            </w:pPr>
            <w:r w:rsidRPr="00C32C48">
              <w:rPr>
                <w:rFonts w:cs="Times New Roman"/>
              </w:rPr>
              <w:t>Mouse hippocampal slices</w:t>
            </w:r>
          </w:p>
        </w:tc>
        <w:tc>
          <w:tcPr>
            <w:tcW w:w="2360" w:type="dxa"/>
            <w:vAlign w:val="center"/>
            <w:hideMark/>
          </w:tcPr>
          <w:p w14:paraId="77BC2C26" w14:textId="77777777" w:rsidR="00EA02C7" w:rsidRPr="00C32C48" w:rsidRDefault="00EA02C7" w:rsidP="000A4EC6">
            <w:pPr>
              <w:pStyle w:val="TableText"/>
              <w:rPr>
                <w:rFonts w:cs="Times New Roman"/>
              </w:rPr>
            </w:pPr>
            <w:r w:rsidRPr="00C32C48">
              <w:rPr>
                <w:rFonts w:cs="Times New Roman"/>
              </w:rPr>
              <w:t>Four 100 Hz bursts of 1 s duration. Spaced stimulation using a 5 min interval and massed with 3 s interval.</w:t>
            </w:r>
          </w:p>
        </w:tc>
        <w:tc>
          <w:tcPr>
            <w:tcW w:w="897" w:type="dxa"/>
            <w:vAlign w:val="center"/>
          </w:tcPr>
          <w:p w14:paraId="4BB61421" w14:textId="073C936C" w:rsidR="00EA02C7" w:rsidRPr="00C32C48" w:rsidRDefault="007F1053" w:rsidP="000A4EC6">
            <w:pPr>
              <w:pStyle w:val="TableText"/>
              <w:jc w:val="center"/>
              <w:rPr>
                <w:rFonts w:cs="Times New Roman"/>
              </w:rPr>
            </w:pPr>
            <w:r w:rsidRPr="00C32C48">
              <w:rPr>
                <w:rFonts w:cs="Times New Roman"/>
              </w:rPr>
              <w:t>PFBL</w:t>
            </w:r>
          </w:p>
        </w:tc>
        <w:tc>
          <w:tcPr>
            <w:tcW w:w="2499" w:type="dxa"/>
            <w:vAlign w:val="center"/>
            <w:hideMark/>
          </w:tcPr>
          <w:p w14:paraId="08F6B667" w14:textId="06D59B5E" w:rsidR="00EA02C7" w:rsidRPr="00C32C48" w:rsidRDefault="00EA02C7" w:rsidP="000A4EC6">
            <w:pPr>
              <w:pStyle w:val="TableText"/>
              <w:rPr>
                <w:rFonts w:cs="Times New Roman"/>
              </w:rPr>
            </w:pPr>
            <w:r w:rsidRPr="00C32C48">
              <w:rPr>
                <w:rFonts w:cs="Times New Roman"/>
              </w:rPr>
              <w:t>(1) Cumulative activity of PKA for 50 mins (2) fEPSP experimentally (3) PKA activity at 5 min after last tetanus</w:t>
            </w:r>
          </w:p>
        </w:tc>
      </w:tr>
      <w:tr w:rsidR="00EA02C7" w:rsidRPr="00C32C48" w14:paraId="2A4B22EB" w14:textId="77777777" w:rsidTr="00DD00F7">
        <w:trPr>
          <w:trHeight w:val="57"/>
        </w:trPr>
        <w:tc>
          <w:tcPr>
            <w:tcW w:w="1260" w:type="dxa"/>
            <w:vAlign w:val="center"/>
            <w:hideMark/>
          </w:tcPr>
          <w:p w14:paraId="75329FC6" w14:textId="44C0F2F0" w:rsidR="00EA02C7" w:rsidRPr="00C32C48" w:rsidRDefault="009760BC" w:rsidP="000A4EC6">
            <w:pPr>
              <w:pStyle w:val="TableText"/>
              <w:rPr>
                <w:rFonts w:cs="Times New Roman"/>
              </w:rPr>
            </w:pPr>
            <w:r w:rsidRPr="00C32C48">
              <w:rPr>
                <w:rFonts w:cs="Times New Roman"/>
              </w:rPr>
              <w:fldChar w:fldCharType="begin"/>
            </w:r>
            <w:r w:rsidR="00C12209">
              <w:rPr>
                <w:rFonts w:cs="Times New Roman"/>
              </w:rPr>
              <w:instrText xml:space="preserve"> ADDIN ZOTERO_ITEM CSL_CITATION {"citationID":"hTEFGNFH","properties":{"formattedCitation":"(Naqib et al. 2011)","plainCitation":"(Naqib et al. 2011)","dontUpdate":true,"noteIndex":0},"citationItems":[{"id":248,"uris":["http://zotero.org/users/5796301/items/WBCPU3BL"],"itemData":{"id":248,"type":"article-journal","container-title":"PLoS Computational Biology","DOI":"10.1371/journal.pcbi.1002324","ISSN":"1553-7358","issue":"12","journalAbbreviation":"PLoS Comput Biol","language":"en","page":"e1002324","source":"DOI.org (Crossref)","title":"The rates of protein synthesis and degradation account for the differential response of neurons to spaced and massed training protocols","volume":"7","author":[{"family":"Naqib","given":"Faisal"},{"family":"Farah","given":"Carole A."},{"family":"Pack","given":"Christopher C."},{"family":"Sossin","given":"Wayne S."}],"editor":[{"family":"Haugh","given":"Jason M."}],"issued":{"date-parts":[["2011",12,29]]}}}],"schema":"https://github.com/citation-style-language/schema/raw/master/csl-citation.json"} </w:instrText>
            </w:r>
            <w:r w:rsidRPr="00C32C48">
              <w:rPr>
                <w:rFonts w:cs="Times New Roman"/>
              </w:rPr>
              <w:fldChar w:fldCharType="separate"/>
            </w:r>
            <w:r w:rsidRPr="00C32C48">
              <w:rPr>
                <w:rFonts w:cs="Times New Roman"/>
              </w:rPr>
              <w:t>Naqib et al. 2011</w:t>
            </w:r>
            <w:r w:rsidRPr="00C32C48">
              <w:rPr>
                <w:rFonts w:cs="Times New Roman"/>
              </w:rPr>
              <w:fldChar w:fldCharType="end"/>
            </w:r>
          </w:p>
        </w:tc>
        <w:tc>
          <w:tcPr>
            <w:tcW w:w="680" w:type="dxa"/>
            <w:vAlign w:val="center"/>
            <w:hideMark/>
          </w:tcPr>
          <w:p w14:paraId="32285702" w14:textId="77777777" w:rsidR="00EA02C7" w:rsidRPr="00C32C48" w:rsidRDefault="00EA02C7" w:rsidP="000A4EC6">
            <w:pPr>
              <w:pStyle w:val="TableText"/>
              <w:jc w:val="center"/>
              <w:rPr>
                <w:rFonts w:cs="Times New Roman"/>
              </w:rPr>
            </w:pPr>
            <w:r w:rsidRPr="00C32C48">
              <w:rPr>
                <w:rFonts w:cs="Times New Roman"/>
              </w:rPr>
              <w:t>T+E</w:t>
            </w:r>
          </w:p>
        </w:tc>
        <w:tc>
          <w:tcPr>
            <w:tcW w:w="1932" w:type="dxa"/>
            <w:vAlign w:val="center"/>
            <w:hideMark/>
          </w:tcPr>
          <w:p w14:paraId="509EA6BE" w14:textId="77777777" w:rsidR="00EA02C7" w:rsidRPr="00C32C48" w:rsidRDefault="00EA02C7" w:rsidP="000A4EC6">
            <w:pPr>
              <w:pStyle w:val="TableText"/>
              <w:rPr>
                <w:rFonts w:cs="Times New Roman"/>
              </w:rPr>
            </w:pPr>
            <w:r w:rsidRPr="00C32C48">
              <w:rPr>
                <w:rFonts w:cs="Times New Roman"/>
              </w:rPr>
              <w:t>Aplysia SN neurons</w:t>
            </w:r>
          </w:p>
        </w:tc>
        <w:tc>
          <w:tcPr>
            <w:tcW w:w="2360" w:type="dxa"/>
            <w:vAlign w:val="center"/>
            <w:hideMark/>
          </w:tcPr>
          <w:p w14:paraId="716F97A5" w14:textId="77777777" w:rsidR="00EA02C7" w:rsidRPr="00C32C48" w:rsidRDefault="00EA02C7" w:rsidP="000A4EC6">
            <w:pPr>
              <w:pStyle w:val="TableText"/>
              <w:rPr>
                <w:rFonts w:cs="Times New Roman"/>
              </w:rPr>
            </w:pPr>
            <w:r w:rsidRPr="00C32C48">
              <w:rPr>
                <w:rFonts w:cs="Times New Roman"/>
              </w:rPr>
              <w:t xml:space="preserve">Spaced: </w:t>
            </w:r>
            <m:oMath>
              <m:r>
                <w:rPr>
                  <w:rFonts w:ascii="Cambria Math" w:hAnsi="Cambria Math" w:cs="Times New Roman"/>
                </w:rPr>
                <m:t>5×5</m:t>
              </m:r>
            </m:oMath>
            <w:r w:rsidRPr="00C32C48">
              <w:rPr>
                <w:rFonts w:cs="Times New Roman"/>
              </w:rPr>
              <w:t xml:space="preserve"> min 10 µM 5-HT, with an ISI of 20 min. Massed: </w:t>
            </w:r>
            <m:oMath>
              <m:r>
                <w:rPr>
                  <w:rFonts w:ascii="Cambria Math" w:hAnsi="Cambria Math" w:cs="Times New Roman"/>
                </w:rPr>
                <m:t>1×90</m:t>
              </m:r>
            </m:oMath>
            <w:r w:rsidRPr="00C32C48">
              <w:rPr>
                <w:rFonts w:cs="Times New Roman"/>
              </w:rPr>
              <w:t xml:space="preserve"> min 10 µM 5-HT</w:t>
            </w:r>
          </w:p>
        </w:tc>
        <w:tc>
          <w:tcPr>
            <w:tcW w:w="897" w:type="dxa"/>
            <w:vAlign w:val="center"/>
          </w:tcPr>
          <w:p w14:paraId="0A344F30" w14:textId="24C50C8D" w:rsidR="00EA02C7" w:rsidRPr="00C32C48" w:rsidRDefault="007F1053" w:rsidP="000A4EC6">
            <w:pPr>
              <w:pStyle w:val="TableText"/>
              <w:jc w:val="center"/>
              <w:rPr>
                <w:rFonts w:cs="Times New Roman"/>
              </w:rPr>
            </w:pPr>
            <w:r w:rsidRPr="00C32C48">
              <w:rPr>
                <w:rFonts w:cs="Times New Roman"/>
              </w:rPr>
              <w:t>FBL</w:t>
            </w:r>
          </w:p>
        </w:tc>
        <w:tc>
          <w:tcPr>
            <w:tcW w:w="2499" w:type="dxa"/>
            <w:vAlign w:val="center"/>
            <w:hideMark/>
          </w:tcPr>
          <w:p w14:paraId="61197FDD" w14:textId="6F02091B" w:rsidR="00EA02C7" w:rsidRPr="00C32C48" w:rsidRDefault="00EA02C7" w:rsidP="000A4EC6">
            <w:pPr>
              <w:pStyle w:val="TableText"/>
              <w:rPr>
                <w:rFonts w:cs="Times New Roman"/>
              </w:rPr>
            </w:pPr>
            <w:r w:rsidRPr="00C32C48">
              <w:rPr>
                <w:rFonts w:cs="Times New Roman"/>
              </w:rPr>
              <w:t>PKC Apl II translocation</w:t>
            </w:r>
          </w:p>
        </w:tc>
      </w:tr>
      <w:tr w:rsidR="00E155FE" w:rsidRPr="00C32C48" w14:paraId="60F32F53" w14:textId="77777777" w:rsidTr="00DD00F7">
        <w:trPr>
          <w:trHeight w:val="57"/>
        </w:trPr>
        <w:tc>
          <w:tcPr>
            <w:tcW w:w="1260" w:type="dxa"/>
            <w:vAlign w:val="center"/>
          </w:tcPr>
          <w:p w14:paraId="047B533D" w14:textId="5B8B75A7" w:rsidR="00E155FE" w:rsidRPr="00C32C48" w:rsidRDefault="009760BC" w:rsidP="000A4EC6">
            <w:pPr>
              <w:pStyle w:val="TableText"/>
              <w:rPr>
                <w:rFonts w:cs="Times New Roman"/>
              </w:rPr>
            </w:pPr>
            <w:r w:rsidRPr="00C32C48">
              <w:rPr>
                <w:rFonts w:cs="Times New Roman"/>
              </w:rPr>
              <w:fldChar w:fldCharType="begin"/>
            </w:r>
            <w:r w:rsidR="006A22BC" w:rsidRPr="00C32C48">
              <w:rPr>
                <w:rFonts w:cs="Times New Roman"/>
              </w:rPr>
              <w:instrText xml:space="preserve"> ADDIN ZOTERO_ITEM CSL_CITATION {"citationID":"DX6bSXXf","properties":{"formattedCitation":"(Zhang et al. 2012)","plainCitation":"(Zhang et al. 2012)","dontUpdate":true,"noteIndex":0},"citationItems":[{"id":251,"uris":["http://zotero.org/users/5796301/items/6R8MKISE"],"itemData":{"id":251,"type":"article-journal","container-title":"Nature Neuroscience","DOI":"10.1038/nn.2990","ISSN":"1097-6256, 1546-1726","issue":"2","journalAbbreviation":"Nat Neurosci","language":"en","page":"294-297","source":"DOI.org (Crossref)","title":"Computational design of enhanced learning protocols","volume":"15","author":[{"family":"Zhang","given":"Yili"},{"family":"Liu","given":"Rong-Yu"},{"family":"Heberton","given":"George A."},{"family":"Smolen","given":"Paul"},{"family":"Baxter","given":"Douglas A."},{"family":"Cleary","given":"Leonard J."},{"family":"Byrne","given":"John H."}],"issued":{"date-parts":[["2012",2]]}}}],"schema":"https://github.com/citation-style-language/schema/raw/master/csl-citation.json"} </w:instrText>
            </w:r>
            <w:r w:rsidRPr="00C32C48">
              <w:rPr>
                <w:rFonts w:cs="Times New Roman"/>
              </w:rPr>
              <w:fldChar w:fldCharType="separate"/>
            </w:r>
            <w:r w:rsidRPr="00C32C48">
              <w:rPr>
                <w:rFonts w:cs="Times New Roman"/>
              </w:rPr>
              <w:t>Zhang et al. 2012</w:t>
            </w:r>
            <w:r w:rsidRPr="00C32C48">
              <w:rPr>
                <w:rFonts w:cs="Times New Roman"/>
              </w:rPr>
              <w:fldChar w:fldCharType="end"/>
            </w:r>
          </w:p>
        </w:tc>
        <w:tc>
          <w:tcPr>
            <w:tcW w:w="680" w:type="dxa"/>
            <w:vAlign w:val="center"/>
          </w:tcPr>
          <w:p w14:paraId="0A34EB15" w14:textId="524ACDEF" w:rsidR="00E155FE" w:rsidRPr="00C32C48" w:rsidRDefault="00E155FE" w:rsidP="000A4EC6">
            <w:pPr>
              <w:pStyle w:val="TableText"/>
              <w:jc w:val="center"/>
              <w:rPr>
                <w:rFonts w:cs="Times New Roman"/>
              </w:rPr>
            </w:pPr>
            <w:r w:rsidRPr="00C32C48">
              <w:rPr>
                <w:rFonts w:cs="Times New Roman"/>
              </w:rPr>
              <w:t>T+E</w:t>
            </w:r>
          </w:p>
        </w:tc>
        <w:tc>
          <w:tcPr>
            <w:tcW w:w="1932" w:type="dxa"/>
            <w:vAlign w:val="center"/>
          </w:tcPr>
          <w:p w14:paraId="2B2B46A4" w14:textId="1ACB18E0" w:rsidR="00E155FE" w:rsidRPr="00C32C48" w:rsidRDefault="00E155FE" w:rsidP="000A4EC6">
            <w:pPr>
              <w:pStyle w:val="TableText"/>
              <w:rPr>
                <w:rFonts w:cs="Times New Roman"/>
              </w:rPr>
            </w:pPr>
            <w:r w:rsidRPr="00C32C48">
              <w:rPr>
                <w:rFonts w:cs="Times New Roman"/>
              </w:rPr>
              <w:t>Aplysia SN neurons (PKA and ERK Cascades)</w:t>
            </w:r>
          </w:p>
        </w:tc>
        <w:tc>
          <w:tcPr>
            <w:tcW w:w="2360" w:type="dxa"/>
            <w:vAlign w:val="center"/>
          </w:tcPr>
          <w:p w14:paraId="3641DC64" w14:textId="7C86150D" w:rsidR="00E155FE" w:rsidRPr="00C32C48" w:rsidRDefault="00E155FE" w:rsidP="000A4EC6">
            <w:pPr>
              <w:pStyle w:val="TableText"/>
              <w:rPr>
                <w:rFonts w:cs="Times New Roman"/>
              </w:rPr>
            </w:pPr>
            <w:r w:rsidRPr="00C32C48">
              <w:rPr>
                <w:rFonts w:cs="Times New Roman"/>
              </w:rPr>
              <w:t>Optimization using non-uniform ISI between 5 pulses of 5-HT (ISI = 5n min)</w:t>
            </w:r>
          </w:p>
        </w:tc>
        <w:tc>
          <w:tcPr>
            <w:tcW w:w="897" w:type="dxa"/>
            <w:vAlign w:val="center"/>
          </w:tcPr>
          <w:p w14:paraId="17B0C7DD" w14:textId="1C9998A1" w:rsidR="00E155FE" w:rsidRPr="00C32C48" w:rsidRDefault="00E155FE" w:rsidP="000A4EC6">
            <w:pPr>
              <w:pStyle w:val="TableText"/>
              <w:jc w:val="center"/>
              <w:rPr>
                <w:rFonts w:cs="Times New Roman"/>
              </w:rPr>
            </w:pPr>
            <w:r w:rsidRPr="00C32C48">
              <w:rPr>
                <w:rFonts w:cs="Times New Roman"/>
              </w:rPr>
              <w:t>FFL</w:t>
            </w:r>
          </w:p>
        </w:tc>
        <w:tc>
          <w:tcPr>
            <w:tcW w:w="2499" w:type="dxa"/>
            <w:vAlign w:val="center"/>
          </w:tcPr>
          <w:p w14:paraId="73F03376" w14:textId="3EE27F18" w:rsidR="00E155FE" w:rsidRPr="00C32C48" w:rsidRDefault="00E155FE" w:rsidP="000A4EC6">
            <w:pPr>
              <w:pStyle w:val="TableText"/>
              <w:rPr>
                <w:rFonts w:cs="Times New Roman"/>
              </w:rPr>
            </w:pPr>
            <w:r w:rsidRPr="00C32C48">
              <w:rPr>
                <w:rFonts w:cs="Times New Roman"/>
              </w:rPr>
              <w:t>Peak concentration of a hypothetical ‘LTF inducer molecule’</w:t>
            </w:r>
          </w:p>
        </w:tc>
      </w:tr>
      <w:tr w:rsidR="00E155FE" w:rsidRPr="00C32C48" w14:paraId="6B40BE6F" w14:textId="77777777" w:rsidTr="00DD00F7">
        <w:trPr>
          <w:trHeight w:val="57"/>
        </w:trPr>
        <w:tc>
          <w:tcPr>
            <w:tcW w:w="1260" w:type="dxa"/>
            <w:vAlign w:val="center"/>
            <w:hideMark/>
          </w:tcPr>
          <w:p w14:paraId="1F875ED9" w14:textId="4999E329" w:rsidR="00E155FE" w:rsidRPr="00C32C48" w:rsidRDefault="009760BC" w:rsidP="000A4EC6">
            <w:pPr>
              <w:pStyle w:val="TableText"/>
              <w:rPr>
                <w:rFonts w:cs="Times New Roman"/>
              </w:rPr>
            </w:pPr>
            <w:r w:rsidRPr="00C32C48">
              <w:rPr>
                <w:rFonts w:cs="Times New Roman"/>
              </w:rPr>
              <w:lastRenderedPageBreak/>
              <w:fldChar w:fldCharType="begin"/>
            </w:r>
            <w:r w:rsidR="00C12209">
              <w:rPr>
                <w:rFonts w:cs="Times New Roman"/>
              </w:rPr>
              <w:instrText xml:space="preserve"> ADDIN ZOTERO_ITEM CSL_CITATION {"citationID":"rN3wOB3p","properties":{"formattedCitation":"(Liu et al. 2013)","plainCitation":"(Liu et al. 2013)","dontUpdate":true,"noteIndex":0},"citationItems":[{"id":257,"uris":["http://zotero.org/users/5796301/items/DS97VHXN"],"itemData":{"id":257,"type":"article-journal","container-title":"The Journal of Neuroscience","DOI":"10.1523/JNEUROSCI.0643-13.2013","ISSN":"0270-6474, 1529-2401","issue":"16","journalAbbreviation":"J. Neurosci.","language":"en","page":"6944-6949","source":"DOI.org (Crossref)","title":"Deficit in long-term synaptic plasticity is rescued by a computationally predicted stimulus protocol","volume":"33","author":[{"family":"Liu","given":"Rong-Yu"},{"family":"Zhang","given":"Yili"},{"family":"Baxter","given":"Douglas A."},{"family":"Smolen","given":"Paul"},{"family":"Cleary","given":"Leonard J."},{"family":"Byrne","given":"John H."}],"issued":{"date-parts":[["2013",4,17]]}}}],"schema":"https://github.com/citation-style-language/schema/raw/master/csl-citation.json"} </w:instrText>
            </w:r>
            <w:r w:rsidRPr="00C32C48">
              <w:rPr>
                <w:rFonts w:cs="Times New Roman"/>
              </w:rPr>
              <w:fldChar w:fldCharType="separate"/>
            </w:r>
            <w:r w:rsidRPr="00C32C48">
              <w:rPr>
                <w:rFonts w:cs="Times New Roman"/>
              </w:rPr>
              <w:t>Liu et al. 2013</w:t>
            </w:r>
            <w:r w:rsidRPr="00C32C48">
              <w:rPr>
                <w:rFonts w:cs="Times New Roman"/>
              </w:rPr>
              <w:fldChar w:fldCharType="end"/>
            </w:r>
          </w:p>
        </w:tc>
        <w:tc>
          <w:tcPr>
            <w:tcW w:w="680" w:type="dxa"/>
            <w:vAlign w:val="center"/>
            <w:hideMark/>
          </w:tcPr>
          <w:p w14:paraId="274E7DA1" w14:textId="77777777" w:rsidR="00E155FE" w:rsidRPr="00C32C48" w:rsidRDefault="00E155FE" w:rsidP="000A4EC6">
            <w:pPr>
              <w:pStyle w:val="TableText"/>
              <w:jc w:val="center"/>
              <w:rPr>
                <w:rFonts w:cs="Times New Roman"/>
              </w:rPr>
            </w:pPr>
            <w:r w:rsidRPr="00C32C48">
              <w:rPr>
                <w:rFonts w:cs="Times New Roman"/>
              </w:rPr>
              <w:t>T+E</w:t>
            </w:r>
          </w:p>
        </w:tc>
        <w:tc>
          <w:tcPr>
            <w:tcW w:w="1932" w:type="dxa"/>
            <w:vAlign w:val="center"/>
            <w:hideMark/>
          </w:tcPr>
          <w:p w14:paraId="09365851" w14:textId="77777777" w:rsidR="00E155FE" w:rsidRPr="00C32C48" w:rsidRDefault="00E155FE" w:rsidP="000A4EC6">
            <w:pPr>
              <w:pStyle w:val="TableText"/>
              <w:rPr>
                <w:rFonts w:cs="Times New Roman"/>
              </w:rPr>
            </w:pPr>
            <w:r w:rsidRPr="00C32C48">
              <w:rPr>
                <w:rFonts w:cs="Times New Roman"/>
              </w:rPr>
              <w:t>Aplysia SN-MN neurons (PKA, ERK Cascades, and reduced CBP activity using siRNA knockdown)</w:t>
            </w:r>
          </w:p>
        </w:tc>
        <w:tc>
          <w:tcPr>
            <w:tcW w:w="2360" w:type="dxa"/>
            <w:vAlign w:val="center"/>
            <w:hideMark/>
          </w:tcPr>
          <w:p w14:paraId="04E6D234" w14:textId="77777777" w:rsidR="00E155FE" w:rsidRPr="00C32C48" w:rsidRDefault="00E155FE" w:rsidP="000A4EC6">
            <w:pPr>
              <w:pStyle w:val="TableText"/>
              <w:rPr>
                <w:rFonts w:cs="Times New Roman"/>
              </w:rPr>
            </w:pPr>
            <w:r w:rsidRPr="00C32C48">
              <w:rPr>
                <w:rFonts w:cs="Times New Roman"/>
              </w:rPr>
              <w:t>Optimized rescue protocol using non-uniform ISI between 5 pulses of 5-HT (ISI 5n min)</w:t>
            </w:r>
          </w:p>
        </w:tc>
        <w:tc>
          <w:tcPr>
            <w:tcW w:w="897" w:type="dxa"/>
            <w:vAlign w:val="center"/>
          </w:tcPr>
          <w:p w14:paraId="76E0669A" w14:textId="7D045875" w:rsidR="00E155FE" w:rsidRPr="00C32C48" w:rsidRDefault="00E155FE" w:rsidP="000A4EC6">
            <w:pPr>
              <w:pStyle w:val="TableText"/>
              <w:jc w:val="center"/>
              <w:rPr>
                <w:rFonts w:cs="Times New Roman"/>
              </w:rPr>
            </w:pPr>
            <w:r w:rsidRPr="00C32C48">
              <w:rPr>
                <w:rFonts w:cs="Times New Roman"/>
              </w:rPr>
              <w:t>FFL</w:t>
            </w:r>
          </w:p>
        </w:tc>
        <w:tc>
          <w:tcPr>
            <w:tcW w:w="2499" w:type="dxa"/>
            <w:vAlign w:val="center"/>
            <w:hideMark/>
          </w:tcPr>
          <w:p w14:paraId="261ABFE7" w14:textId="13CE92BF" w:rsidR="00E155FE" w:rsidRPr="00C32C48" w:rsidRDefault="00E155FE" w:rsidP="000A4EC6">
            <w:pPr>
              <w:pStyle w:val="TableText"/>
              <w:rPr>
                <w:rFonts w:cs="Times New Roman"/>
              </w:rPr>
            </w:pPr>
            <w:r w:rsidRPr="00C32C48">
              <w:rPr>
                <w:rFonts w:cs="Times New Roman"/>
              </w:rPr>
              <w:t>Peak concentration of C/EBP</w:t>
            </w:r>
          </w:p>
        </w:tc>
      </w:tr>
      <w:tr w:rsidR="00E155FE" w:rsidRPr="00C32C48" w14:paraId="590C4ACE" w14:textId="77777777" w:rsidTr="00DD00F7">
        <w:trPr>
          <w:trHeight w:val="57"/>
        </w:trPr>
        <w:tc>
          <w:tcPr>
            <w:tcW w:w="1260" w:type="dxa"/>
            <w:vAlign w:val="center"/>
            <w:hideMark/>
          </w:tcPr>
          <w:p w14:paraId="2DD68709" w14:textId="66F0B61F" w:rsidR="00E155FE" w:rsidRPr="00C32C48" w:rsidRDefault="009760BC" w:rsidP="000A4EC6">
            <w:pPr>
              <w:pStyle w:val="TableText"/>
              <w:rPr>
                <w:rFonts w:cs="Times New Roman"/>
              </w:rPr>
            </w:pPr>
            <w:r w:rsidRPr="00C32C48">
              <w:rPr>
                <w:rFonts w:cs="Times New Roman"/>
              </w:rPr>
              <w:fldChar w:fldCharType="begin"/>
            </w:r>
            <w:r w:rsidR="00C12209">
              <w:rPr>
                <w:rFonts w:cs="Times New Roman"/>
              </w:rPr>
              <w:instrText xml:space="preserve"> ADDIN ZOTERO_ITEM CSL_CITATION {"citationID":"iRvm5kmm","properties":{"formattedCitation":"(Philips et al. 2013)","plainCitation":"(Philips et al. 2013)","dontUpdate":true,"noteIndex":0},"citationItems":[{"id":258,"uris":["http://zotero.org/users/5796301/items/6YBC5ULU"],"itemData":{"id":258,"type":"article-journal","container-title":"The Journal of Neuroscience","DOI":"10.1523/JNEUROSCI.5561-12.2013","ISSN":"0270-6474, 1529-2401","issue":"17","journalAbbreviation":"J. Neurosci.","language":"en","page":"7565-7573","source":"DOI.org (Crossref)","title":"MAPK establishes a molecular context that defines effective training patterns for long-term memory formation","volume":"33","author":[{"family":"Philips","given":"Gary T."},{"family":"Ye","given":"Xiaojing"},{"family":"Kopec","given":"Ashley M."},{"family":"Carew","given":"Thomas J."}],"issued":{"date-parts":[["2013",4,24]]}}}],"schema":"https://github.com/citation-style-language/schema/raw/master/csl-citation.json"} </w:instrText>
            </w:r>
            <w:r w:rsidRPr="00C32C48">
              <w:rPr>
                <w:rFonts w:cs="Times New Roman"/>
              </w:rPr>
              <w:fldChar w:fldCharType="separate"/>
            </w:r>
            <w:r w:rsidRPr="00C32C48">
              <w:rPr>
                <w:rFonts w:cs="Times New Roman"/>
              </w:rPr>
              <w:t>Philips et al. 2013</w:t>
            </w:r>
            <w:r w:rsidRPr="00C32C48">
              <w:rPr>
                <w:rFonts w:cs="Times New Roman"/>
              </w:rPr>
              <w:fldChar w:fldCharType="end"/>
            </w:r>
          </w:p>
        </w:tc>
        <w:tc>
          <w:tcPr>
            <w:tcW w:w="680" w:type="dxa"/>
            <w:vAlign w:val="center"/>
            <w:hideMark/>
          </w:tcPr>
          <w:p w14:paraId="1A072E87" w14:textId="77777777" w:rsidR="00E155FE" w:rsidRPr="00C32C48" w:rsidRDefault="00E155FE" w:rsidP="000A4EC6">
            <w:pPr>
              <w:pStyle w:val="TableText"/>
              <w:jc w:val="center"/>
              <w:rPr>
                <w:rFonts w:cs="Times New Roman"/>
              </w:rPr>
            </w:pPr>
            <w:r w:rsidRPr="00C32C48">
              <w:rPr>
                <w:rFonts w:cs="Times New Roman"/>
              </w:rPr>
              <w:t>E</w:t>
            </w:r>
          </w:p>
        </w:tc>
        <w:tc>
          <w:tcPr>
            <w:tcW w:w="1932" w:type="dxa"/>
            <w:vAlign w:val="center"/>
            <w:hideMark/>
          </w:tcPr>
          <w:p w14:paraId="2090A4BF" w14:textId="77777777" w:rsidR="00E155FE" w:rsidRPr="00C32C48" w:rsidRDefault="00E155FE" w:rsidP="000A4EC6">
            <w:pPr>
              <w:pStyle w:val="TableText"/>
              <w:rPr>
                <w:rFonts w:cs="Times New Roman"/>
              </w:rPr>
            </w:pPr>
            <w:r w:rsidRPr="00C32C48">
              <w:rPr>
                <w:rFonts w:cs="Times New Roman"/>
              </w:rPr>
              <w:t>Aplysia and Aplysia SN neurons</w:t>
            </w:r>
          </w:p>
        </w:tc>
        <w:tc>
          <w:tcPr>
            <w:tcW w:w="2360" w:type="dxa"/>
            <w:vAlign w:val="center"/>
            <w:hideMark/>
          </w:tcPr>
          <w:p w14:paraId="680CF399" w14:textId="77777777" w:rsidR="00E155FE" w:rsidRPr="00C32C48" w:rsidRDefault="00E155FE" w:rsidP="000A4EC6">
            <w:pPr>
              <w:pStyle w:val="TableText"/>
              <w:rPr>
                <w:rFonts w:cs="Times New Roman"/>
              </w:rPr>
            </w:pPr>
            <w:r w:rsidRPr="00C32C48">
              <w:rPr>
                <w:rFonts w:cs="Times New Roman"/>
              </w:rPr>
              <w:t>Two shocks separated by 15, 45, and 60 min</w:t>
            </w:r>
          </w:p>
        </w:tc>
        <w:tc>
          <w:tcPr>
            <w:tcW w:w="897" w:type="dxa"/>
            <w:vAlign w:val="center"/>
          </w:tcPr>
          <w:p w14:paraId="6A31652D" w14:textId="641C867B" w:rsidR="00E155FE" w:rsidRPr="00C32C48" w:rsidRDefault="001118AD" w:rsidP="000A4EC6">
            <w:pPr>
              <w:pStyle w:val="TableText"/>
              <w:jc w:val="center"/>
              <w:rPr>
                <w:rFonts w:cs="Times New Roman"/>
              </w:rPr>
            </w:pPr>
            <w:r w:rsidRPr="00C32C48">
              <w:rPr>
                <w:rFonts w:cs="Times New Roman"/>
              </w:rPr>
              <w:t>---</w:t>
            </w:r>
          </w:p>
        </w:tc>
        <w:tc>
          <w:tcPr>
            <w:tcW w:w="2499" w:type="dxa"/>
            <w:vAlign w:val="center"/>
            <w:hideMark/>
          </w:tcPr>
          <w:p w14:paraId="53EA27F9" w14:textId="19CD0B26" w:rsidR="00E155FE" w:rsidRPr="00C32C48" w:rsidRDefault="00E155FE" w:rsidP="000A4EC6">
            <w:pPr>
              <w:pStyle w:val="TableText"/>
              <w:rPr>
                <w:rFonts w:cs="Times New Roman"/>
              </w:rPr>
            </w:pPr>
            <w:r w:rsidRPr="00C32C48">
              <w:rPr>
                <w:rFonts w:cs="Times New Roman"/>
              </w:rPr>
              <w:t>Tail withdrawal response. MAPK, CREB, C/EBP levels</w:t>
            </w:r>
          </w:p>
        </w:tc>
      </w:tr>
    </w:tbl>
    <w:p w14:paraId="56771310" w14:textId="7B258826" w:rsidR="006C757A" w:rsidRPr="00F83E94" w:rsidRDefault="00FB1E7D" w:rsidP="00F83E94">
      <w:pPr>
        <w:pStyle w:val="Caption"/>
        <w:rPr>
          <w:rFonts w:cs="Times New Roman"/>
        </w:rPr>
      </w:pPr>
      <w:r w:rsidRPr="00C32C48">
        <w:rPr>
          <w:rFonts w:cs="Times New Roman"/>
          <w:b/>
          <w:bCs/>
        </w:rPr>
        <w:t>Table S</w:t>
      </w:r>
      <w:r w:rsidRPr="00C32C48">
        <w:rPr>
          <w:rFonts w:cs="Times New Roman"/>
          <w:b/>
          <w:bCs/>
        </w:rPr>
        <w:fldChar w:fldCharType="begin"/>
      </w:r>
      <w:r w:rsidRPr="00C32C48">
        <w:rPr>
          <w:rFonts w:cs="Times New Roman"/>
          <w:b/>
          <w:bCs/>
        </w:rPr>
        <w:instrText xml:space="preserve"> SEQ Table \* ARABIC </w:instrText>
      </w:r>
      <w:r w:rsidRPr="00C32C48">
        <w:rPr>
          <w:rFonts w:cs="Times New Roman"/>
          <w:b/>
          <w:bCs/>
        </w:rPr>
        <w:fldChar w:fldCharType="separate"/>
      </w:r>
      <w:r w:rsidR="00F174E9">
        <w:rPr>
          <w:rFonts w:cs="Times New Roman"/>
          <w:b/>
          <w:bCs/>
          <w:noProof/>
        </w:rPr>
        <w:t>1</w:t>
      </w:r>
      <w:r w:rsidRPr="00C32C48">
        <w:rPr>
          <w:rFonts w:cs="Times New Roman"/>
          <w:b/>
          <w:bCs/>
        </w:rPr>
        <w:fldChar w:fldCharType="end"/>
      </w:r>
      <w:r w:rsidR="00CA46B4" w:rsidRPr="00C32C48">
        <w:rPr>
          <w:rFonts w:cs="Times New Roman"/>
          <w:b/>
          <w:bCs/>
        </w:rPr>
        <w:t>.</w:t>
      </w:r>
      <w:r w:rsidRPr="00C32C48">
        <w:rPr>
          <w:rFonts w:cs="Times New Roman"/>
        </w:rPr>
        <w:t xml:space="preserve"> </w:t>
      </w:r>
      <w:r w:rsidR="0000080F">
        <w:rPr>
          <w:rFonts w:cs="Times New Roman"/>
        </w:rPr>
        <w:t>Some e</w:t>
      </w:r>
      <w:r w:rsidRPr="00C32C48">
        <w:rPr>
          <w:rFonts w:cs="Times New Roman"/>
        </w:rPr>
        <w:t>xisting studies on the spacing effect and differential response to spaced and massed stimulus. ISI, IBI, and ITI denote inter-stimulus, inter-burst, and inter-tetanic intervals</w:t>
      </w:r>
      <w:r w:rsidR="00B808E2" w:rsidRPr="00C32C48">
        <w:rPr>
          <w:rFonts w:cs="Times New Roman"/>
        </w:rPr>
        <w:t xml:space="preserve">. </w:t>
      </w:r>
      <w:r w:rsidR="00694D5A">
        <w:rPr>
          <w:rFonts w:cs="Times New Roman"/>
        </w:rPr>
        <w:t>(P)</w:t>
      </w:r>
      <w:r w:rsidR="00694D5A" w:rsidRPr="00C32C48">
        <w:rPr>
          <w:rFonts w:cs="Times New Roman"/>
        </w:rPr>
        <w:t xml:space="preserve">FBL and FFL represent </w:t>
      </w:r>
      <w:r w:rsidR="00694D5A">
        <w:rPr>
          <w:rFonts w:cs="Times New Roman"/>
        </w:rPr>
        <w:t xml:space="preserve">(positive) </w:t>
      </w:r>
      <w:r w:rsidR="00694D5A" w:rsidRPr="00C32C48">
        <w:rPr>
          <w:rFonts w:cs="Times New Roman"/>
        </w:rPr>
        <w:t>feedback and feedforward loops, respectively.</w:t>
      </w:r>
      <w:r w:rsidR="00694D5A">
        <w:rPr>
          <w:rFonts w:cs="Times New Roman"/>
        </w:rPr>
        <w:t xml:space="preserve"> </w:t>
      </w:r>
      <w:r w:rsidR="00970997">
        <w:rPr>
          <w:rFonts w:cs="Times New Roman"/>
          <w:vertAlign w:val="superscript"/>
        </w:rPr>
        <w:t>#</w:t>
      </w:r>
      <w:r w:rsidR="00DB7EFB">
        <w:rPr>
          <w:rFonts w:cs="Times New Roman"/>
        </w:rPr>
        <w:t xml:space="preserve"> </w:t>
      </w:r>
      <w:r w:rsidR="00970997" w:rsidRPr="00C32C48">
        <w:rPr>
          <w:rFonts w:cs="Times New Roman"/>
        </w:rPr>
        <w:t>Theoretical (T) or Experimental (E) study</w:t>
      </w:r>
      <w:r w:rsidR="00EE1E7E">
        <w:rPr>
          <w:rFonts w:cs="Times New Roman"/>
        </w:rPr>
        <w:t xml:space="preserve">. </w:t>
      </w:r>
      <w:r w:rsidR="00B808E2" w:rsidRPr="00C32C48">
        <w:rPr>
          <w:rFonts w:cs="Times New Roman"/>
        </w:rPr>
        <w:t>*</w:t>
      </w:r>
      <w:r w:rsidR="00EE1E7E">
        <w:rPr>
          <w:rFonts w:cs="Times New Roman"/>
        </w:rPr>
        <w:t xml:space="preserve"> </w:t>
      </w:r>
      <w:r w:rsidR="00A54E6D" w:rsidRPr="00C32C48">
        <w:rPr>
          <w:rFonts w:cs="Times New Roman"/>
        </w:rPr>
        <w:t>A</w:t>
      </w:r>
      <w:r w:rsidR="005B016D" w:rsidRPr="00C32C48">
        <w:rPr>
          <w:rFonts w:cs="Times New Roman"/>
        </w:rPr>
        <w:t>n u</w:t>
      </w:r>
      <w:r w:rsidR="00D4295F" w:rsidRPr="00C32C48">
        <w:rPr>
          <w:rFonts w:cs="Times New Roman"/>
        </w:rPr>
        <w:t xml:space="preserve">nderlying network </w:t>
      </w:r>
      <w:r w:rsidR="000A5FC3" w:rsidRPr="00C32C48">
        <w:rPr>
          <w:rFonts w:cs="Times New Roman"/>
        </w:rPr>
        <w:t>architecture</w:t>
      </w:r>
      <w:r w:rsidR="00D4295F" w:rsidRPr="00C32C48">
        <w:rPr>
          <w:rFonts w:cs="Times New Roman"/>
        </w:rPr>
        <w:t xml:space="preserve"> </w:t>
      </w:r>
      <w:r w:rsidR="004F459E" w:rsidRPr="00C32C48">
        <w:rPr>
          <w:rFonts w:cs="Times New Roman"/>
        </w:rPr>
        <w:t>observable</w:t>
      </w:r>
      <w:r w:rsidR="00D4295F" w:rsidRPr="00C32C48">
        <w:rPr>
          <w:rFonts w:cs="Times New Roman"/>
        </w:rPr>
        <w:t xml:space="preserve"> or discussed explicitly in the study.</w:t>
      </w:r>
    </w:p>
    <w:p w14:paraId="5BDDF0FE" w14:textId="7075136C" w:rsidR="00AC1D39" w:rsidRPr="00C32C48" w:rsidRDefault="005314A9" w:rsidP="00A3108A">
      <w:pPr>
        <w:pStyle w:val="Heading1"/>
        <w:numPr>
          <w:ilvl w:val="0"/>
          <w:numId w:val="6"/>
        </w:numPr>
        <w:rPr>
          <w:rFonts w:cs="Times New Roman"/>
        </w:rPr>
      </w:pPr>
      <w:bookmarkStart w:id="1" w:name="_Toc169785920"/>
      <w:r w:rsidRPr="00C32C48">
        <w:rPr>
          <w:rFonts w:cs="Times New Roman"/>
        </w:rPr>
        <w:t xml:space="preserve">Formulation of </w:t>
      </w:r>
      <w:r w:rsidR="002E3B82" w:rsidRPr="00C32C48">
        <w:rPr>
          <w:rFonts w:cs="Times New Roman"/>
        </w:rPr>
        <w:t xml:space="preserve">ODE-based </w:t>
      </w:r>
      <w:r w:rsidRPr="00C32C48">
        <w:rPr>
          <w:rFonts w:cs="Times New Roman"/>
        </w:rPr>
        <w:t>m</w:t>
      </w:r>
      <w:r w:rsidR="00AC1D39" w:rsidRPr="00C32C48">
        <w:rPr>
          <w:rFonts w:cs="Times New Roman"/>
        </w:rPr>
        <w:t>otif models</w:t>
      </w:r>
      <w:bookmarkEnd w:id="1"/>
    </w:p>
    <w:p w14:paraId="65C09A43" w14:textId="53F3FD00" w:rsidR="009A0412" w:rsidRDefault="00E40947" w:rsidP="00A326E8">
      <w:pPr>
        <w:spacing w:before="0" w:after="240"/>
        <w:rPr>
          <w:rFonts w:cs="Times New Roman"/>
        </w:rPr>
      </w:pPr>
      <w:r w:rsidRPr="00C32C48">
        <w:rPr>
          <w:rFonts w:cs="Times New Roman"/>
        </w:rPr>
        <w:t xml:space="preserve">The set of ordinary differential equations (ODEs) describing </w:t>
      </w:r>
      <w:r w:rsidR="00975DDE" w:rsidRPr="00C32C48">
        <w:rPr>
          <w:rFonts w:cs="Times New Roman"/>
        </w:rPr>
        <w:t>the</w:t>
      </w:r>
      <w:r w:rsidRPr="00C32C48">
        <w:rPr>
          <w:rFonts w:cs="Times New Roman"/>
        </w:rPr>
        <w:t xml:space="preserve"> </w:t>
      </w:r>
      <w:r w:rsidR="005C2225">
        <w:rPr>
          <w:rFonts w:cs="Times New Roman"/>
        </w:rPr>
        <w:t xml:space="preserve">forty-one </w:t>
      </w:r>
      <w:r w:rsidRPr="00C32C48">
        <w:rPr>
          <w:rFonts w:cs="Times New Roman"/>
        </w:rPr>
        <w:t>motif model</w:t>
      </w:r>
      <w:r w:rsidRPr="0073604C">
        <w:rPr>
          <w:rFonts w:cs="Times New Roman"/>
        </w:rPr>
        <w:t>s</w:t>
      </w:r>
      <w:r w:rsidR="00A73A33" w:rsidRPr="0073604C">
        <w:rPr>
          <w:rFonts w:cs="Times New Roman"/>
        </w:rPr>
        <w:t xml:space="preserve"> (see </w:t>
      </w:r>
      <w:r w:rsidR="0073604C" w:rsidRPr="0073604C">
        <w:rPr>
          <w:rFonts w:cs="Times New Roman"/>
        </w:rPr>
        <w:fldChar w:fldCharType="begin"/>
      </w:r>
      <w:r w:rsidR="0073604C" w:rsidRPr="0073604C">
        <w:rPr>
          <w:rFonts w:cs="Times New Roman"/>
        </w:rPr>
        <w:instrText xml:space="preserve"> REF _Ref161849885 \h  \* MERGEFORMAT </w:instrText>
      </w:r>
      <w:r w:rsidR="0073604C" w:rsidRPr="0073604C">
        <w:rPr>
          <w:rFonts w:cs="Times New Roman"/>
        </w:rPr>
      </w:r>
      <w:r w:rsidR="0073604C" w:rsidRPr="0073604C">
        <w:rPr>
          <w:rFonts w:cs="Times New Roman"/>
        </w:rPr>
        <w:fldChar w:fldCharType="separate"/>
      </w:r>
      <w:r w:rsidR="00F174E9" w:rsidRPr="00F174E9">
        <w:rPr>
          <w:rFonts w:cs="Times New Roman"/>
        </w:rPr>
        <w:t>Figure S1</w:t>
      </w:r>
      <w:r w:rsidR="0073604C" w:rsidRPr="0073604C">
        <w:rPr>
          <w:rFonts w:cs="Times New Roman"/>
        </w:rPr>
        <w:fldChar w:fldCharType="end"/>
      </w:r>
      <w:r w:rsidR="00A73A33" w:rsidRPr="0073604C">
        <w:rPr>
          <w:rFonts w:cs="Times New Roman"/>
        </w:rPr>
        <w:t>)</w:t>
      </w:r>
      <w:r w:rsidRPr="00C32C48">
        <w:rPr>
          <w:rFonts w:cs="Times New Roman"/>
        </w:rPr>
        <w:t xml:space="preserve"> are given in the following section</w:t>
      </w:r>
      <w:r w:rsidR="00DC1D61" w:rsidRPr="00C32C48">
        <w:rPr>
          <w:rFonts w:cs="Times New Roman"/>
        </w:rPr>
        <w:t>s</w:t>
      </w:r>
      <w:r w:rsidRPr="00C32C48">
        <w:rPr>
          <w:rFonts w:cs="Times New Roman"/>
        </w:rPr>
        <w:t xml:space="preserve">. All kinetic parameters are denoted by </w:t>
      </w:r>
      <m:oMath>
        <m:r>
          <w:rPr>
            <w:rFonts w:ascii="Cambria Math" w:hAnsi="Cambria Math" w:cs="Times New Roman"/>
          </w:rPr>
          <m:t>k</m:t>
        </m:r>
      </m:oMath>
      <w:r w:rsidRPr="00C32C48">
        <w:rPr>
          <w:rFonts w:cs="Times New Roman"/>
        </w:rPr>
        <w:t xml:space="preserve"> and </w:t>
      </w:r>
      <m:oMath>
        <m:r>
          <w:rPr>
            <w:rFonts w:ascii="Cambria Math" w:hAnsi="Cambria Math" w:cs="Times New Roman"/>
          </w:rPr>
          <m:t>K</m:t>
        </m:r>
      </m:oMath>
      <w:r w:rsidRPr="00C32C48">
        <w:rPr>
          <w:rFonts w:cs="Times New Roman"/>
        </w:rPr>
        <w:t xml:space="preserve">, while lowercase </w:t>
      </w:r>
      <m:oMath>
        <m:r>
          <w:rPr>
            <w:rFonts w:ascii="Cambria Math" w:hAnsi="Cambria Math" w:cs="Times New Roman"/>
          </w:rPr>
          <m:t>x</m:t>
        </m:r>
      </m:oMath>
      <w:r w:rsidRPr="00C32C48">
        <w:rPr>
          <w:rFonts w:cs="Times New Roman"/>
        </w:rPr>
        <w:t xml:space="preserve">, </w:t>
      </w:r>
      <m:oMath>
        <m:r>
          <w:rPr>
            <w:rFonts w:ascii="Cambria Math" w:hAnsi="Cambria Math" w:cs="Times New Roman"/>
          </w:rPr>
          <m:t>y</m:t>
        </m:r>
      </m:oMath>
      <w:r w:rsidRPr="00C32C48">
        <w:rPr>
          <w:rFonts w:cs="Times New Roman"/>
        </w:rPr>
        <w:t xml:space="preserve">, </w:t>
      </w:r>
      <m:oMath>
        <m:r>
          <w:rPr>
            <w:rFonts w:ascii="Cambria Math" w:hAnsi="Cambria Math" w:cs="Times New Roman"/>
          </w:rPr>
          <m:t>z</m:t>
        </m:r>
      </m:oMath>
      <w:r w:rsidRPr="00C32C48">
        <w:rPr>
          <w:rFonts w:cs="Times New Roman"/>
        </w:rPr>
        <w:t xml:space="preserve">, </w:t>
      </w:r>
      <m:oMath>
        <m:r>
          <w:rPr>
            <w:rFonts w:ascii="Cambria Math" w:hAnsi="Cambria Math" w:cs="Times New Roman"/>
          </w:rPr>
          <m:t>a</m:t>
        </m:r>
      </m:oMath>
      <w:r w:rsidRPr="00C32C48">
        <w:rPr>
          <w:rFonts w:cs="Times New Roman"/>
        </w:rPr>
        <w:t xml:space="preserve">, and </w:t>
      </w:r>
      <m:oMath>
        <m:r>
          <w:rPr>
            <w:rFonts w:ascii="Cambria Math" w:hAnsi="Cambria Math" w:cs="Times New Roman"/>
          </w:rPr>
          <m:t>b</m:t>
        </m:r>
      </m:oMath>
      <w:r w:rsidRPr="00C32C48">
        <w:rPr>
          <w:rFonts w:cs="Times New Roman"/>
        </w:rPr>
        <w:t xml:space="preserve"> denote the concentration of each species in the model. The zero-order formation rate</w:t>
      </w:r>
      <w:r w:rsidR="005649CB">
        <w:rPr>
          <w:rFonts w:cs="Times New Roman"/>
        </w:rPr>
        <w:t xml:space="preserve"> constant</w:t>
      </w:r>
      <w:r w:rsidRPr="00C32C48">
        <w:rPr>
          <w:rFonts w:cs="Times New Roman"/>
        </w:rPr>
        <w:t xml:space="preserve"> of each species is indicated by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oMath>
      <w:r w:rsidRPr="00C32C48">
        <w:rPr>
          <w:rFonts w:eastAsiaTheme="minorEastAsia" w:cs="Times New Roman"/>
        </w:rPr>
        <w:t xml:space="preserve"> </w:t>
      </w:r>
      <w:r w:rsidRPr="00C32C48">
        <w:rPr>
          <w:rFonts w:cs="Times New Roman"/>
        </w:rPr>
        <w:t xml:space="preserve">and the first-order degradation rate </w:t>
      </w:r>
      <w:r w:rsidR="005649CB">
        <w:rPr>
          <w:rFonts w:cs="Times New Roman"/>
        </w:rPr>
        <w:t xml:space="preserve">constant </w:t>
      </w:r>
      <w:r w:rsidRPr="00C32C48">
        <w:rPr>
          <w:rFonts w:cs="Times New Roman"/>
        </w:rPr>
        <w:t xml:space="preserve">by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m:t>
            </m:r>
          </m:sub>
        </m:sSub>
      </m:oMath>
      <w:r w:rsidRPr="00C32C48">
        <w:rPr>
          <w:rFonts w:cs="Times New Roman"/>
        </w:rPr>
        <w:t xml:space="preserve">. For instance,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bx</m:t>
            </m:r>
          </m:sub>
        </m:sSub>
      </m:oMath>
      <w:r w:rsidRPr="00C32C48">
        <w:rPr>
          <w:rFonts w:cs="Times New Roman"/>
        </w:rPr>
        <w:t xml:space="preserve"> and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dx</m:t>
            </m:r>
          </m:sub>
        </m:sSub>
      </m:oMath>
      <w:r w:rsidRPr="00C32C48">
        <w:rPr>
          <w:rFonts w:cs="Times New Roman"/>
        </w:rPr>
        <w:t xml:space="preserve"> represent the formation and degradation rate</w:t>
      </w:r>
      <w:r w:rsidR="005649CB">
        <w:rPr>
          <w:rFonts w:cs="Times New Roman"/>
        </w:rPr>
        <w:t xml:space="preserve"> constant</w:t>
      </w:r>
      <w:r w:rsidRPr="00C32C48">
        <w:rPr>
          <w:rFonts w:cs="Times New Roman"/>
        </w:rPr>
        <w:t xml:space="preserve">s of species X. In each model, </w:t>
      </w:r>
      <m:oMath>
        <m:r>
          <w:rPr>
            <w:rFonts w:ascii="Cambria Math" w:hAnsi="Cambria Math" w:cs="Times New Roman"/>
          </w:rPr>
          <m:t>S</m:t>
        </m:r>
        <m:d>
          <m:dPr>
            <m:ctrlPr>
              <w:rPr>
                <w:rFonts w:ascii="Cambria Math" w:hAnsi="Cambria Math" w:cs="Times New Roman"/>
                <w:i/>
              </w:rPr>
            </m:ctrlPr>
          </m:dPr>
          <m:e>
            <m:r>
              <w:rPr>
                <w:rFonts w:ascii="Cambria Math" w:hAnsi="Cambria Math" w:cs="Times New Roman"/>
              </w:rPr>
              <m:t>t</m:t>
            </m:r>
          </m:e>
        </m:d>
      </m:oMath>
      <w:r w:rsidRPr="00C32C48">
        <w:rPr>
          <w:rFonts w:cs="Times New Roman"/>
        </w:rPr>
        <w:t xml:space="preserve"> represents the stimulus</w:t>
      </w:r>
      <w:r w:rsidR="004708D3" w:rsidRPr="00C32C48">
        <w:rPr>
          <w:rFonts w:cs="Times New Roman"/>
        </w:rPr>
        <w:t xml:space="preserve"> (input)</w:t>
      </w:r>
      <w:r w:rsidRPr="00C32C48">
        <w:rPr>
          <w:rFonts w:cs="Times New Roman"/>
        </w:rPr>
        <w:t xml:space="preserve"> strength</w:t>
      </w:r>
      <w:r w:rsidR="00A313BD" w:rsidRPr="00C32C48">
        <w:rPr>
          <w:rFonts w:cs="Times New Roman"/>
        </w:rPr>
        <w:t>,</w:t>
      </w:r>
      <w:r w:rsidRPr="00C32C48">
        <w:rPr>
          <w:rFonts w:cs="Times New Roman"/>
        </w:rPr>
        <w:t xml:space="preserve"> </w:t>
      </w:r>
      <w:r w:rsidR="004708D3" w:rsidRPr="00C32C48">
        <w:rPr>
          <w:rFonts w:cs="Times New Roman"/>
        </w:rPr>
        <w:t xml:space="preserve">which assumes a value of </w:t>
      </w:r>
      <w:r w:rsidRPr="00C32C48">
        <w:rPr>
          <w:rFonts w:cs="Times New Roman"/>
        </w:rPr>
        <w:t>1 or 0, corresponding to the on and off states of the square wave input.</w:t>
      </w:r>
      <w:r w:rsidR="00217CFE">
        <w:rPr>
          <w:rFonts w:cs="Times New Roman"/>
        </w:rPr>
        <w:t xml:space="preserve"> The regulatory interactions</w:t>
      </w:r>
      <w:r w:rsidR="00AB7915">
        <w:rPr>
          <w:rFonts w:cs="Times New Roman"/>
        </w:rPr>
        <w:t xml:space="preserve"> (</w:t>
      </w:r>
      <w:r w:rsidR="00D90847">
        <w:rPr>
          <w:rFonts w:cs="Times New Roman"/>
        </w:rPr>
        <w:t xml:space="preserve">catalytic </w:t>
      </w:r>
      <w:r w:rsidR="00AB7915">
        <w:rPr>
          <w:rFonts w:cs="Times New Roman"/>
        </w:rPr>
        <w:t>activation</w:t>
      </w:r>
      <w:r w:rsidR="00347358">
        <w:rPr>
          <w:rFonts w:cs="Times New Roman"/>
        </w:rPr>
        <w:t>s</w:t>
      </w:r>
      <w:r w:rsidR="00AB7915">
        <w:rPr>
          <w:rFonts w:cs="Times New Roman"/>
        </w:rPr>
        <w:t xml:space="preserve"> and inhibition</w:t>
      </w:r>
      <w:r w:rsidR="00347358">
        <w:rPr>
          <w:rFonts w:cs="Times New Roman"/>
        </w:rPr>
        <w:t>s</w:t>
      </w:r>
      <w:r w:rsidR="00AB7915">
        <w:rPr>
          <w:rFonts w:cs="Times New Roman"/>
        </w:rPr>
        <w:t>)</w:t>
      </w:r>
      <w:r w:rsidR="00217CFE">
        <w:rPr>
          <w:rFonts w:cs="Times New Roman"/>
        </w:rPr>
        <w:t xml:space="preserve"> were modeled </w:t>
      </w:r>
      <w:r w:rsidR="00C70F73">
        <w:rPr>
          <w:rFonts w:cs="Times New Roman"/>
        </w:rPr>
        <w:t>using</w:t>
      </w:r>
      <w:r w:rsidR="00217CFE">
        <w:rPr>
          <w:rFonts w:cs="Times New Roman"/>
        </w:rPr>
        <w:t xml:space="preserve"> Hill functions as follows</w:t>
      </w:r>
      <w:r w:rsidR="00963DE5">
        <w:rPr>
          <w:rFonts w:cs="Times New Roman"/>
        </w:rPr>
        <w:t>.</w:t>
      </w:r>
    </w:p>
    <w:p w14:paraId="46744C7A" w14:textId="35F3288C" w:rsidR="00217CFE" w:rsidRPr="005C40B5" w:rsidRDefault="00000000" w:rsidP="00A326E8">
      <w:pPr>
        <w:spacing w:before="0" w:after="240"/>
        <w:rPr>
          <w:rFonts w:eastAsiaTheme="minorEastAsia"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m:t>
              </m:r>
            </m:sub>
          </m:sSub>
          <m:d>
            <m:dPr>
              <m:ctrlPr>
                <w:rPr>
                  <w:rFonts w:ascii="Cambria Math" w:hAnsi="Cambria Math" w:cs="Times New Roman"/>
                  <w:i/>
                </w:rPr>
              </m:ctrlPr>
            </m:dPr>
            <m:e>
              <m:r>
                <w:rPr>
                  <w:rFonts w:ascii="Cambria Math" w:hAnsi="Cambria Math" w:cs="Times New Roman"/>
                </w:rPr>
                <m:t>x,K</m:t>
              </m:r>
            </m:e>
          </m:d>
          <m:r>
            <w:rPr>
              <w:rFonts w:ascii="Cambria Math" w:eastAsiaTheme="minorEastAsia" w:hAnsi="Cambria Math" w:cs="Times New Roman"/>
            </w:rPr>
            <m:t>=</m:t>
          </m:r>
          <m:f>
            <m:fPr>
              <m:ctrlPr>
                <w:rPr>
                  <w:rFonts w:ascii="Cambria Math" w:eastAsiaTheme="minorEastAsia" w:hAnsi="Cambria Math" w:cs="Times New Roman"/>
                  <w:i/>
                </w:rPr>
              </m:ctrlPr>
            </m:fPr>
            <m:num>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n</m:t>
                  </m:r>
                </m:sup>
              </m:sSup>
              <m:ctrlPr>
                <w:rPr>
                  <w:rFonts w:ascii="Cambria Math" w:hAnsi="Cambria Math" w:cs="Times New Roman"/>
                  <w:i/>
                </w:rPr>
              </m:ctrlPr>
            </m:num>
            <m:den>
              <m:sSup>
                <m:sSupPr>
                  <m:ctrlPr>
                    <w:rPr>
                      <w:rFonts w:ascii="Cambria Math" w:hAnsi="Cambria Math" w:cs="Times New Roman"/>
                      <w:i/>
                    </w:rPr>
                  </m:ctrlPr>
                </m:sSupPr>
                <m:e>
                  <m:r>
                    <w:rPr>
                      <w:rFonts w:ascii="Cambria Math" w:hAnsi="Cambria Math" w:cs="Times New Roman"/>
                    </w:rPr>
                    <m:t>K</m:t>
                  </m:r>
                </m:e>
                <m:sup>
                  <m:r>
                    <w:rPr>
                      <w:rFonts w:ascii="Cambria Math" w:hAnsi="Cambria Math" w:cs="Times New Roman"/>
                    </w:rPr>
                    <m:t>n</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m:t>
                  </m:r>
                </m:sup>
              </m:sSup>
            </m:den>
          </m:f>
          <m:r>
            <w:rPr>
              <w:rFonts w:ascii="Cambria Math" w:eastAsiaTheme="minorEastAsia" w:hAnsi="Cambria Math" w:cs="Times New Roman"/>
            </w:rPr>
            <m:t xml:space="preserve">          </m:t>
          </m:r>
          <m:r>
            <m:rPr>
              <m:nor/>
            </m:rPr>
            <w:rPr>
              <w:rFonts w:eastAsiaTheme="minorEastAsia" w:cs="Times New Roman"/>
            </w:rPr>
            <m:t>and</m:t>
          </m:r>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F</m:t>
              </m:r>
            </m:e>
            <m:sub>
              <m:r>
                <w:rPr>
                  <w:rFonts w:ascii="Cambria Math" w:eastAsiaTheme="minorEastAsia" w:hAnsi="Cambria Math" w:cs="Times New Roman"/>
                </w:rPr>
                <m:t>I</m:t>
              </m:r>
            </m:sub>
          </m:sSub>
          <m:d>
            <m:dPr>
              <m:ctrlPr>
                <w:rPr>
                  <w:rFonts w:ascii="Cambria Math" w:eastAsiaTheme="minorEastAsia" w:hAnsi="Cambria Math" w:cs="Times New Roman"/>
                  <w:i/>
                </w:rPr>
              </m:ctrlPr>
            </m:dPr>
            <m:e>
              <m:r>
                <w:rPr>
                  <w:rFonts w:ascii="Cambria Math" w:eastAsiaTheme="minorEastAsia" w:hAnsi="Cambria Math" w:cs="Times New Roman"/>
                </w:rPr>
                <m:t>x,K</m:t>
              </m:r>
            </m:e>
          </m:d>
          <m:r>
            <w:rPr>
              <w:rFonts w:ascii="Cambria Math" w:eastAsiaTheme="minorEastAsia" w:hAnsi="Cambria Math" w:cs="Times New Roman"/>
            </w:rPr>
            <m:t>=</m:t>
          </m:r>
          <m:f>
            <m:fPr>
              <m:ctrlPr>
                <w:rPr>
                  <w:rFonts w:ascii="Cambria Math" w:eastAsiaTheme="minorEastAsia" w:hAnsi="Cambria Math" w:cs="Times New Roman"/>
                  <w:i/>
                </w:rPr>
              </m:ctrlPr>
            </m:fPr>
            <m:num>
              <m:sSup>
                <m:sSupPr>
                  <m:ctrlPr>
                    <w:rPr>
                      <w:rFonts w:ascii="Cambria Math" w:eastAsiaTheme="minorEastAsia" w:hAnsi="Cambria Math" w:cs="Times New Roman"/>
                      <w:i/>
                    </w:rPr>
                  </m:ctrlPr>
                </m:sSupPr>
                <m:e>
                  <m:r>
                    <w:rPr>
                      <w:rFonts w:ascii="Cambria Math" w:eastAsiaTheme="minorEastAsia" w:hAnsi="Cambria Math" w:cs="Times New Roman"/>
                    </w:rPr>
                    <m:t>K</m:t>
                  </m:r>
                </m:e>
                <m:sup>
                  <m:r>
                    <w:rPr>
                      <w:rFonts w:ascii="Cambria Math" w:eastAsiaTheme="minorEastAsia" w:hAnsi="Cambria Math" w:cs="Times New Roman"/>
                    </w:rPr>
                    <m:t>n</m:t>
                  </m:r>
                </m:sup>
              </m:sSup>
              <m:ctrlPr>
                <w:rPr>
                  <w:rFonts w:ascii="Cambria Math" w:hAnsi="Cambria Math" w:cs="Times New Roman"/>
                  <w:i/>
                </w:rPr>
              </m:ctrlPr>
            </m:num>
            <m:den>
              <m:sSup>
                <m:sSupPr>
                  <m:ctrlPr>
                    <w:rPr>
                      <w:rFonts w:ascii="Cambria Math" w:hAnsi="Cambria Math" w:cs="Times New Roman"/>
                      <w:i/>
                    </w:rPr>
                  </m:ctrlPr>
                </m:sSupPr>
                <m:e>
                  <m:r>
                    <w:rPr>
                      <w:rFonts w:ascii="Cambria Math" w:hAnsi="Cambria Math" w:cs="Times New Roman"/>
                    </w:rPr>
                    <m:t>K</m:t>
                  </m:r>
                </m:e>
                <m:sup>
                  <m:r>
                    <w:rPr>
                      <w:rFonts w:ascii="Cambria Math" w:hAnsi="Cambria Math" w:cs="Times New Roman"/>
                    </w:rPr>
                    <m:t>n</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n</m:t>
                  </m:r>
                </m:sup>
              </m:sSup>
            </m:den>
          </m:f>
        </m:oMath>
      </m:oMathPara>
    </w:p>
    <w:p w14:paraId="2FAABF0F" w14:textId="68D55EF6" w:rsidR="005C40B5" w:rsidRDefault="00963DE5" w:rsidP="00A326E8">
      <w:pPr>
        <w:spacing w:before="0" w:after="240"/>
        <w:rPr>
          <w:rFonts w:cs="Times New Roman"/>
        </w:rPr>
      </w:pPr>
      <w:r>
        <w:rPr>
          <w:rFonts w:cs="Times New Roman"/>
        </w:rPr>
        <w:t>Here</w:t>
      </w:r>
      <w:r w:rsidR="000504AB">
        <w:rPr>
          <w:rFonts w:cs="Times New Roman"/>
        </w:rPr>
        <w:t xml:space="preserve"> </w:t>
      </w:r>
      <m:oMath>
        <m:r>
          <w:rPr>
            <w:rFonts w:ascii="Cambria Math" w:hAnsi="Cambria Math" w:cs="Times New Roman"/>
          </w:rPr>
          <m:t>x</m:t>
        </m:r>
      </m:oMath>
      <w:r w:rsidR="000504AB">
        <w:rPr>
          <w:rFonts w:cs="Times New Roman"/>
        </w:rPr>
        <w:t xml:space="preserve"> denote</w:t>
      </w:r>
      <w:r w:rsidR="00295C57">
        <w:rPr>
          <w:rFonts w:cs="Times New Roman"/>
        </w:rPr>
        <w:t>s</w:t>
      </w:r>
      <w:r w:rsidR="000504AB">
        <w:rPr>
          <w:rFonts w:cs="Times New Roman"/>
        </w:rPr>
        <w:t xml:space="preserve"> the concentration of activator/inhibitor</w:t>
      </w:r>
      <w:r w:rsidR="009B294B">
        <w:rPr>
          <w:rFonts w:cs="Times New Roman"/>
        </w:rPr>
        <w:t>,</w:t>
      </w:r>
      <w:r w:rsidR="000504AB">
        <w:rPr>
          <w:rFonts w:cs="Times New Roman"/>
        </w:rPr>
        <w:t xml:space="preserve"> and </w:t>
      </w:r>
      <m:oMath>
        <m:r>
          <w:rPr>
            <w:rFonts w:ascii="Cambria Math" w:hAnsi="Cambria Math" w:cs="Times New Roman"/>
          </w:rPr>
          <m:t>n</m:t>
        </m:r>
      </m:oMath>
      <w:r w:rsidR="000504AB">
        <w:rPr>
          <w:rFonts w:cs="Times New Roman"/>
        </w:rPr>
        <w:t xml:space="preserve"> </w:t>
      </w:r>
      <w:r w:rsidR="009B294B">
        <w:rPr>
          <w:rFonts w:cs="Times New Roman"/>
        </w:rPr>
        <w:t>represent</w:t>
      </w:r>
      <w:r w:rsidR="000504AB">
        <w:rPr>
          <w:rFonts w:cs="Times New Roman"/>
        </w:rPr>
        <w:t xml:space="preserve">s the Hill coefficient. </w:t>
      </w:r>
      <w:r w:rsidR="005C40B5">
        <w:rPr>
          <w:rFonts w:cs="Times New Roman"/>
        </w:rPr>
        <w:t xml:space="preserve">For simplicity, the Hill coefficients were assumed to </w:t>
      </w:r>
      <w:r w:rsidR="003B7756">
        <w:rPr>
          <w:rFonts w:cs="Times New Roman"/>
        </w:rPr>
        <w:t>b</w:t>
      </w:r>
      <w:r w:rsidR="005C40B5">
        <w:rPr>
          <w:rFonts w:cs="Times New Roman"/>
        </w:rPr>
        <w:t xml:space="preserve">e equal for all regulatory interactions in </w:t>
      </w:r>
      <w:r w:rsidR="00B40E7A">
        <w:rPr>
          <w:rFonts w:cs="Times New Roman"/>
        </w:rPr>
        <w:t>each</w:t>
      </w:r>
      <w:r w:rsidR="005C40B5">
        <w:rPr>
          <w:rFonts w:cs="Times New Roman"/>
        </w:rPr>
        <w:t xml:space="preserve"> model.</w:t>
      </w:r>
    </w:p>
    <w:p w14:paraId="57F5E88A" w14:textId="0B8963DB" w:rsidR="009A0412" w:rsidRPr="006E2306" w:rsidRDefault="00F83E94" w:rsidP="00A3108A">
      <w:pPr>
        <w:pStyle w:val="Heading2"/>
        <w:numPr>
          <w:ilvl w:val="1"/>
          <w:numId w:val="6"/>
        </w:numPr>
      </w:pPr>
      <w:bookmarkStart w:id="2" w:name="_Toc169785921"/>
      <w:r w:rsidRPr="006E2306">
        <w:t>Autoregulation</w:t>
      </w:r>
      <w:bookmarkEnd w:id="2"/>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891"/>
        <w:gridCol w:w="6747"/>
      </w:tblGrid>
      <w:tr w:rsidR="00F83E94" w:rsidRPr="00634BAC" w14:paraId="1746A6DB" w14:textId="77777777" w:rsidTr="00663B8B">
        <w:trPr>
          <w:cantSplit/>
        </w:trPr>
        <w:tc>
          <w:tcPr>
            <w:tcW w:w="1500" w:type="pct"/>
            <w:vAlign w:val="center"/>
          </w:tcPr>
          <w:p w14:paraId="09C35479" w14:textId="77777777" w:rsidR="00F83E94" w:rsidRPr="00634BAC" w:rsidRDefault="00F83E94" w:rsidP="00D151FA">
            <w:pPr>
              <w:pStyle w:val="Equations"/>
              <w:spacing w:before="160" w:after="40"/>
              <w:ind w:left="0"/>
              <w:jc w:val="center"/>
              <w:rPr>
                <w:rFonts w:eastAsia="Times New Roman" w:cs="Times New Roman"/>
                <w:szCs w:val="22"/>
              </w:rPr>
            </w:pPr>
            <w:r w:rsidRPr="00634BAC">
              <w:rPr>
                <w:rFonts w:cs="Times New Roman"/>
                <w:noProof/>
                <w:szCs w:val="22"/>
              </w:rPr>
              <w:drawing>
                <wp:inline distT="0" distB="0" distL="0" distR="0" wp14:anchorId="3F7BE93A" wp14:editId="3EDBC978">
                  <wp:extent cx="974999" cy="720000"/>
                  <wp:effectExtent l="0" t="0" r="0" b="4445"/>
                  <wp:docPr id="200781013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10130" name=""/>
                          <pic:cNvPicPr/>
                        </pic:nvPicPr>
                        <pic:blipFill>
                          <a:blip r:embed="rId8">
                            <a:extLst>
                              <a:ext uri="{96DAC541-7B7A-43D3-8B79-37D633B846F1}">
                                <asvg:svgBlip xmlns:asvg="http://schemas.microsoft.com/office/drawing/2016/SVG/main" r:embed="rId9"/>
                              </a:ext>
                            </a:extLst>
                          </a:blip>
                          <a:stretch>
                            <a:fillRect/>
                          </a:stretch>
                        </pic:blipFill>
                        <pic:spPr>
                          <a:xfrm>
                            <a:off x="0" y="0"/>
                            <a:ext cx="974999" cy="720000"/>
                          </a:xfrm>
                          <a:prstGeom prst="rect">
                            <a:avLst/>
                          </a:prstGeom>
                        </pic:spPr>
                      </pic:pic>
                    </a:graphicData>
                  </a:graphic>
                </wp:inline>
              </w:drawing>
            </w:r>
          </w:p>
        </w:tc>
        <w:tc>
          <w:tcPr>
            <w:tcW w:w="3500" w:type="pct"/>
            <w:vAlign w:val="center"/>
          </w:tcPr>
          <w:p w14:paraId="258C6D37" w14:textId="1F622BED" w:rsidR="00F83E94" w:rsidRPr="005D312E" w:rsidRDefault="00000000" w:rsidP="00D151FA">
            <w:pPr>
              <w:pStyle w:val="Equations"/>
              <w:spacing w:before="160" w:after="40"/>
              <w:ind w:left="0"/>
              <w:jc w:val="left"/>
              <w:rPr>
                <w:rFonts w:cs="Times New Roman"/>
                <w:i/>
                <w:iCs/>
                <w:szCs w:val="22"/>
              </w:rPr>
            </w:pPr>
            <m:oMathPara>
              <m:oMathParaPr>
                <m:jc m:val="left"/>
              </m:oMathParaPr>
              <m:oMath>
                <m:acc>
                  <m:accPr>
                    <m:chr m:val="̇"/>
                    <m:ctrlPr>
                      <w:rPr>
                        <w:rFonts w:ascii="Cambria Math" w:hAnsi="Cambria Math" w:cs="Times New Roman"/>
                        <w:i/>
                        <w:iCs/>
                        <w:szCs w:val="22"/>
                      </w:rPr>
                    </m:ctrlPr>
                  </m:accPr>
                  <m:e>
                    <m:r>
                      <w:rPr>
                        <w:rFonts w:ascii="Cambria Math" w:hAnsi="Cambria Math" w:cs="Times New Roman"/>
                        <w:szCs w:val="22"/>
                      </w:rPr>
                      <m:t>x</m:t>
                    </m:r>
                  </m:e>
                </m:acc>
                <m:r>
                  <m:rPr>
                    <m:aln/>
                  </m:rP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bx</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sx</m:t>
                    </m:r>
                  </m:sub>
                </m:sSub>
                <m:r>
                  <w:rPr>
                    <w:rFonts w:ascii="Cambria Math" w:hAnsi="Cambria Math" w:cs="Times New Roman"/>
                    <w:szCs w:val="22"/>
                  </w:rPr>
                  <m:t>⋅S</m:t>
                </m:r>
                <m:d>
                  <m:dPr>
                    <m:ctrlPr>
                      <w:rPr>
                        <w:rFonts w:ascii="Cambria Math" w:hAnsi="Cambria Math" w:cs="Times New Roman"/>
                        <w:i/>
                        <w:iCs/>
                        <w:szCs w:val="22"/>
                      </w:rPr>
                    </m:ctrlPr>
                  </m:dPr>
                  <m:e>
                    <m:r>
                      <w:rPr>
                        <w:rFonts w:ascii="Cambria Math" w:hAnsi="Cambria Math" w:cs="Times New Roman"/>
                        <w:szCs w:val="22"/>
                      </w:rPr>
                      <m:t>t</m:t>
                    </m:r>
                  </m:e>
                </m:d>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xy</m:t>
                    </m:r>
                  </m:sub>
                </m:sSub>
                <m:r>
                  <w:rPr>
                    <w:rFonts w:ascii="Cambria Math" w:hAnsi="Cambria Math" w:cs="Times New Roman"/>
                    <w:szCs w:val="22"/>
                  </w:rPr>
                  <m:t>⋅x-</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yxy</m:t>
                    </m:r>
                  </m:sub>
                </m:sSub>
                <m:r>
                  <w:rPr>
                    <w:rFonts w:ascii="Cambria Math" w:hAnsi="Cambria Math" w:cs="Times New Roman"/>
                    <w:szCs w:val="22"/>
                  </w:rPr>
                  <m:t>⋅x⋅</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iCs/>
                        <w:szCs w:val="22"/>
                      </w:rPr>
                    </m:ctrlPr>
                  </m:dPr>
                  <m:e>
                    <m:r>
                      <w:rPr>
                        <w:rFonts w:ascii="Cambria Math" w:hAnsi="Cambria Math" w:cs="Times New Roman"/>
                        <w:szCs w:val="22"/>
                      </w:rPr>
                      <m:t>y,</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yxy</m:t>
                        </m:r>
                      </m:sub>
                    </m:sSub>
                  </m:e>
                </m:d>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dx</m:t>
                    </m:r>
                  </m:sub>
                </m:sSub>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iCs/>
                        <w:szCs w:val="22"/>
                      </w:rPr>
                    </m:ctrlPr>
                  </m:accPr>
                  <m:e>
                    <m:r>
                      <w:rPr>
                        <w:rFonts w:ascii="Cambria Math" w:hAnsi="Cambria Math" w:cs="Times New Roman"/>
                        <w:szCs w:val="22"/>
                      </w:rPr>
                      <m:t>y</m:t>
                    </m:r>
                  </m:e>
                </m:acc>
                <m:r>
                  <m:rPr>
                    <m:aln/>
                  </m:rP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xy</m:t>
                    </m:r>
                  </m:sub>
                </m:sSub>
                <m:r>
                  <w:rPr>
                    <w:rFonts w:ascii="Cambria Math" w:hAnsi="Cambria Math" w:cs="Times New Roman"/>
                    <w:szCs w:val="22"/>
                  </w:rPr>
                  <m:t>⋅x+</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yxy</m:t>
                    </m:r>
                  </m:sub>
                </m:sSub>
                <m:r>
                  <w:rPr>
                    <w:rFonts w:ascii="Cambria Math" w:hAnsi="Cambria Math" w:cs="Times New Roman"/>
                    <w:szCs w:val="22"/>
                  </w:rPr>
                  <m:t>⋅x⋅</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iCs/>
                        <w:szCs w:val="22"/>
                      </w:rPr>
                    </m:ctrlPr>
                  </m:dPr>
                  <m:e>
                    <m:r>
                      <w:rPr>
                        <w:rFonts w:ascii="Cambria Math" w:hAnsi="Cambria Math" w:cs="Times New Roman"/>
                        <w:szCs w:val="22"/>
                      </w:rPr>
                      <m:t>y,</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yxy</m:t>
                        </m:r>
                      </m:sub>
                    </m:sSub>
                  </m:e>
                </m:d>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dy</m:t>
                    </m:r>
                  </m:sub>
                </m:sSub>
                <m:r>
                  <w:rPr>
                    <w:rFonts w:ascii="Cambria Math" w:hAnsi="Cambria Math" w:cs="Times New Roman"/>
                    <w:szCs w:val="22"/>
                  </w:rPr>
                  <m:t>⋅y</m:t>
                </m:r>
              </m:oMath>
            </m:oMathPara>
          </w:p>
        </w:tc>
      </w:tr>
      <w:tr w:rsidR="00F83E94" w:rsidRPr="00634BAC" w14:paraId="632314BB" w14:textId="77777777" w:rsidTr="00663B8B">
        <w:trPr>
          <w:cantSplit/>
        </w:trPr>
        <w:tc>
          <w:tcPr>
            <w:tcW w:w="1500" w:type="pct"/>
            <w:vAlign w:val="center"/>
          </w:tcPr>
          <w:p w14:paraId="0C7BEB2A" w14:textId="77777777" w:rsidR="00F83E94" w:rsidRPr="00634BAC" w:rsidRDefault="00F83E94" w:rsidP="00D151FA">
            <w:pPr>
              <w:pStyle w:val="Equations"/>
              <w:spacing w:before="160" w:after="40"/>
              <w:ind w:left="0"/>
              <w:jc w:val="center"/>
              <w:rPr>
                <w:rFonts w:eastAsia="Calibri" w:cs="Times New Roman"/>
                <w:szCs w:val="22"/>
              </w:rPr>
            </w:pPr>
            <w:r w:rsidRPr="00634BAC">
              <w:rPr>
                <w:rFonts w:cs="Times New Roman"/>
                <w:noProof/>
                <w:szCs w:val="22"/>
              </w:rPr>
              <w:drawing>
                <wp:inline distT="0" distB="0" distL="0" distR="0" wp14:anchorId="5012A0B4" wp14:editId="1C18BAB1">
                  <wp:extent cx="975000" cy="720000"/>
                  <wp:effectExtent l="0" t="0" r="0" b="4445"/>
                  <wp:docPr id="7734522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52298"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975000" cy="720000"/>
                          </a:xfrm>
                          <a:prstGeom prst="rect">
                            <a:avLst/>
                          </a:prstGeom>
                        </pic:spPr>
                      </pic:pic>
                    </a:graphicData>
                  </a:graphic>
                </wp:inline>
              </w:drawing>
            </w:r>
          </w:p>
        </w:tc>
        <w:tc>
          <w:tcPr>
            <w:tcW w:w="3500" w:type="pct"/>
            <w:vAlign w:val="center"/>
          </w:tcPr>
          <w:p w14:paraId="08F9684D" w14:textId="060A0DE4" w:rsidR="00F83E94" w:rsidRPr="001B5872" w:rsidRDefault="00000000" w:rsidP="00D151FA">
            <w:pPr>
              <w:pStyle w:val="Equations"/>
              <w:spacing w:before="160" w:after="40"/>
              <w:ind w:left="0"/>
              <w:jc w:val="left"/>
              <w:rPr>
                <w:rFonts w:cs="Times New Roman"/>
                <w:i/>
                <w:szCs w:val="22"/>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aln/>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bx</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sx</m:t>
                    </m:r>
                  </m:sub>
                </m:sSub>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yxy</m:t>
                    </m:r>
                  </m:sub>
                </m:sSub>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yxy</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dx</m:t>
                    </m:r>
                  </m:sub>
                </m:sSub>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aln/>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yxy</m:t>
                    </m:r>
                  </m:sub>
                </m:sSub>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yxy</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dy</m:t>
                    </m:r>
                  </m:sub>
                </m:sSub>
                <m:r>
                  <w:rPr>
                    <w:rFonts w:ascii="Cambria Math" w:hAnsi="Cambria Math" w:cs="Times New Roman"/>
                    <w:szCs w:val="22"/>
                  </w:rPr>
                  <m:t>⋅y</m:t>
                </m:r>
              </m:oMath>
            </m:oMathPara>
          </w:p>
        </w:tc>
      </w:tr>
      <w:tr w:rsidR="00F83E94" w:rsidRPr="00634BAC" w14:paraId="24B71836" w14:textId="77777777" w:rsidTr="00663B8B">
        <w:trPr>
          <w:cantSplit/>
        </w:trPr>
        <w:tc>
          <w:tcPr>
            <w:tcW w:w="1500" w:type="pct"/>
            <w:vAlign w:val="center"/>
          </w:tcPr>
          <w:p w14:paraId="53DF4411" w14:textId="77777777" w:rsidR="00F83E94" w:rsidRPr="00B5543C" w:rsidRDefault="00F83E94" w:rsidP="00D151FA">
            <w:pPr>
              <w:pStyle w:val="Equations"/>
              <w:spacing w:before="160" w:after="40"/>
              <w:ind w:left="0"/>
              <w:jc w:val="center"/>
              <w:rPr>
                <w:rFonts w:eastAsia="Calibri" w:cs="Times New Roman"/>
                <w:i/>
                <w:iCs/>
                <w:szCs w:val="22"/>
              </w:rPr>
            </w:pPr>
            <w:r w:rsidRPr="00B5543C">
              <w:rPr>
                <w:rFonts w:cs="Times New Roman"/>
                <w:i/>
                <w:iCs/>
                <w:noProof/>
                <w:szCs w:val="22"/>
              </w:rPr>
              <w:drawing>
                <wp:inline distT="0" distB="0" distL="0" distR="0" wp14:anchorId="5FC19A10" wp14:editId="629F1753">
                  <wp:extent cx="975000" cy="720000"/>
                  <wp:effectExtent l="0" t="0" r="0" b="4445"/>
                  <wp:docPr id="11082541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254143"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975000" cy="720000"/>
                          </a:xfrm>
                          <a:prstGeom prst="rect">
                            <a:avLst/>
                          </a:prstGeom>
                        </pic:spPr>
                      </pic:pic>
                    </a:graphicData>
                  </a:graphic>
                </wp:inline>
              </w:drawing>
            </w:r>
          </w:p>
        </w:tc>
        <w:tc>
          <w:tcPr>
            <w:tcW w:w="3500" w:type="pct"/>
            <w:vAlign w:val="center"/>
          </w:tcPr>
          <w:p w14:paraId="37431CDD" w14:textId="16157D9B" w:rsidR="00F83E94" w:rsidRPr="00B5543C" w:rsidRDefault="00000000" w:rsidP="00D151FA">
            <w:pPr>
              <w:pStyle w:val="Equations"/>
              <w:spacing w:before="160" w:after="40"/>
              <w:ind w:left="0"/>
              <w:jc w:val="left"/>
              <w:rPr>
                <w:rFonts w:cs="Times New Roman"/>
                <w:i/>
                <w:iCs/>
                <w:szCs w:val="22"/>
              </w:rPr>
            </w:pPr>
            <m:oMathPara>
              <m:oMathParaPr>
                <m:jc m:val="left"/>
              </m:oMathParaPr>
              <m:oMath>
                <m:acc>
                  <m:accPr>
                    <m:chr m:val="̇"/>
                    <m:ctrlPr>
                      <w:rPr>
                        <w:rFonts w:ascii="Cambria Math" w:hAnsi="Cambria Math" w:cs="Times New Roman"/>
                        <w:i/>
                        <w:iCs/>
                        <w:szCs w:val="22"/>
                      </w:rPr>
                    </m:ctrlPr>
                  </m:accPr>
                  <m:e>
                    <m:r>
                      <w:rPr>
                        <w:rFonts w:ascii="Cambria Math" w:hAnsi="Cambria Math" w:cs="Times New Roman"/>
                        <w:szCs w:val="22"/>
                      </w:rPr>
                      <m:t>x</m:t>
                    </m:r>
                  </m:e>
                </m:acc>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bx</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xsy</m:t>
                    </m:r>
                  </m:sub>
                </m:sSub>
                <m:r>
                  <w:rPr>
                    <w:rFonts w:ascii="Cambria Math" w:hAnsi="Cambria Math" w:cs="Times New Roman"/>
                    <w:szCs w:val="22"/>
                  </w:rPr>
                  <m:t>⋅x⋅S</m:t>
                </m:r>
                <m:d>
                  <m:dPr>
                    <m:ctrlPr>
                      <w:rPr>
                        <w:rFonts w:ascii="Cambria Math" w:hAnsi="Cambria Math" w:cs="Times New Roman"/>
                        <w:i/>
                        <w:szCs w:val="22"/>
                      </w:rPr>
                    </m:ctrlPr>
                  </m:dPr>
                  <m:e>
                    <m:r>
                      <w:rPr>
                        <w:rFonts w:ascii="Cambria Math" w:hAnsi="Cambria Math" w:cs="Times New Roman"/>
                        <w:szCs w:val="22"/>
                      </w:rPr>
                      <m:t>t</m:t>
                    </m:r>
                  </m:e>
                </m:d>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yxy</m:t>
                    </m:r>
                  </m:sub>
                </m:sSub>
                <m:r>
                  <w:rPr>
                    <w:rFonts w:ascii="Cambria Math" w:hAnsi="Cambria Math" w:cs="Times New Roman"/>
                    <w:szCs w:val="22"/>
                  </w:rPr>
                  <m:t>⋅x⋅</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iCs/>
                        <w:szCs w:val="22"/>
                      </w:rPr>
                    </m:ctrlPr>
                  </m:dPr>
                  <m:e>
                    <m:r>
                      <w:rPr>
                        <w:rFonts w:ascii="Cambria Math" w:hAnsi="Cambria Math" w:cs="Times New Roman"/>
                        <w:szCs w:val="22"/>
                      </w:rPr>
                      <m:t>y,</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yxy</m:t>
                        </m:r>
                      </m:sub>
                    </m:sSub>
                  </m:e>
                </m:d>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dx</m:t>
                    </m:r>
                  </m:sub>
                </m:sSub>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iCs/>
                        <w:szCs w:val="22"/>
                      </w:rPr>
                    </m:ctrlPr>
                  </m:accPr>
                  <m:e>
                    <m:r>
                      <w:rPr>
                        <w:rFonts w:ascii="Cambria Math" w:hAnsi="Cambria Math" w:cs="Times New Roman"/>
                        <w:szCs w:val="22"/>
                      </w:rPr>
                      <m:t>y</m:t>
                    </m:r>
                  </m:e>
                </m:acc>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xsy</m:t>
                    </m:r>
                  </m:sub>
                </m:sSub>
                <m:r>
                  <w:rPr>
                    <w:rFonts w:ascii="Cambria Math" w:hAnsi="Cambria Math" w:cs="Times New Roman"/>
                    <w:szCs w:val="22"/>
                  </w:rPr>
                  <m:t>⋅x⋅S</m:t>
                </m:r>
                <m:d>
                  <m:dPr>
                    <m:ctrlPr>
                      <w:rPr>
                        <w:rFonts w:ascii="Cambria Math" w:hAnsi="Cambria Math" w:cs="Times New Roman"/>
                        <w:i/>
                        <w:szCs w:val="22"/>
                      </w:rPr>
                    </m:ctrlPr>
                  </m:dPr>
                  <m:e>
                    <m:r>
                      <w:rPr>
                        <w:rFonts w:ascii="Cambria Math" w:hAnsi="Cambria Math" w:cs="Times New Roman"/>
                        <w:szCs w:val="22"/>
                      </w:rPr>
                      <m:t>t</m:t>
                    </m:r>
                  </m:e>
                </m:d>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yxy</m:t>
                    </m:r>
                  </m:sub>
                </m:sSub>
                <m:r>
                  <w:rPr>
                    <w:rFonts w:ascii="Cambria Math" w:hAnsi="Cambria Math" w:cs="Times New Roman"/>
                    <w:szCs w:val="22"/>
                  </w:rPr>
                  <m:t>⋅x⋅</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iCs/>
                        <w:szCs w:val="22"/>
                      </w:rPr>
                    </m:ctrlPr>
                  </m:dPr>
                  <m:e>
                    <m:r>
                      <w:rPr>
                        <w:rFonts w:ascii="Cambria Math" w:hAnsi="Cambria Math" w:cs="Times New Roman"/>
                        <w:szCs w:val="22"/>
                      </w:rPr>
                      <m:t>y,</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yxy</m:t>
                        </m:r>
                      </m:sub>
                    </m:sSub>
                  </m:e>
                </m:d>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dy</m:t>
                    </m:r>
                  </m:sub>
                </m:sSub>
                <m:r>
                  <w:rPr>
                    <w:rFonts w:ascii="Cambria Math" w:hAnsi="Cambria Math" w:cs="Times New Roman"/>
                    <w:szCs w:val="22"/>
                  </w:rPr>
                  <m:t>⋅y</m:t>
                </m:r>
              </m:oMath>
            </m:oMathPara>
          </w:p>
        </w:tc>
      </w:tr>
      <w:tr w:rsidR="00F83E94" w:rsidRPr="00634BAC" w14:paraId="5BF41FFC" w14:textId="77777777" w:rsidTr="00663B8B">
        <w:trPr>
          <w:cantSplit/>
        </w:trPr>
        <w:tc>
          <w:tcPr>
            <w:tcW w:w="1500" w:type="pct"/>
            <w:vAlign w:val="center"/>
          </w:tcPr>
          <w:p w14:paraId="1F28A5DD" w14:textId="77777777" w:rsidR="00F83E94" w:rsidRPr="00634BAC" w:rsidRDefault="00F83E94" w:rsidP="00D151FA">
            <w:pPr>
              <w:pStyle w:val="Equations"/>
              <w:spacing w:before="160" w:after="40"/>
              <w:ind w:left="0"/>
              <w:jc w:val="center"/>
              <w:rPr>
                <w:rFonts w:eastAsia="Calibri" w:cs="Times New Roman"/>
                <w:szCs w:val="22"/>
              </w:rPr>
            </w:pPr>
            <w:r w:rsidRPr="00634BAC">
              <w:rPr>
                <w:rFonts w:cs="Times New Roman"/>
                <w:noProof/>
                <w:szCs w:val="22"/>
              </w:rPr>
              <w:drawing>
                <wp:inline distT="0" distB="0" distL="0" distR="0" wp14:anchorId="383ED403" wp14:editId="41F3E0BC">
                  <wp:extent cx="975000" cy="720000"/>
                  <wp:effectExtent l="0" t="0" r="0" b="4445"/>
                  <wp:docPr id="13164735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73585"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975000" cy="720000"/>
                          </a:xfrm>
                          <a:prstGeom prst="rect">
                            <a:avLst/>
                          </a:prstGeom>
                        </pic:spPr>
                      </pic:pic>
                    </a:graphicData>
                  </a:graphic>
                </wp:inline>
              </w:drawing>
            </w:r>
          </w:p>
        </w:tc>
        <w:tc>
          <w:tcPr>
            <w:tcW w:w="3500" w:type="pct"/>
            <w:vAlign w:val="center"/>
          </w:tcPr>
          <w:p w14:paraId="756FC561" w14:textId="7FB98AD8" w:rsidR="00F83E94" w:rsidRPr="00A01DD7" w:rsidRDefault="00000000" w:rsidP="00D151FA">
            <w:pPr>
              <w:pStyle w:val="Equations"/>
              <w:spacing w:before="160" w:after="40"/>
              <w:ind w:left="0"/>
              <w:jc w:val="left"/>
              <w:rPr>
                <w:rFonts w:cs="Times New Roman"/>
                <w:i/>
                <w:szCs w:val="22"/>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bx</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xsy</m:t>
                    </m:r>
                  </m:sub>
                </m:sSub>
                <m:r>
                  <w:rPr>
                    <w:rFonts w:ascii="Cambria Math" w:hAnsi="Cambria Math" w:cs="Times New Roman"/>
                    <w:szCs w:val="22"/>
                  </w:rPr>
                  <m:t>⋅x⋅S</m:t>
                </m:r>
                <m:d>
                  <m:dPr>
                    <m:ctrlPr>
                      <w:rPr>
                        <w:rFonts w:ascii="Cambria Math" w:hAnsi="Cambria Math" w:cs="Times New Roman"/>
                        <w:i/>
                        <w:szCs w:val="22"/>
                      </w:rPr>
                    </m:ctrlPr>
                  </m:dPr>
                  <m:e>
                    <m:r>
                      <w:rPr>
                        <w:rFonts w:ascii="Cambria Math" w:hAnsi="Cambria Math" w:cs="Times New Roman"/>
                        <w:szCs w:val="22"/>
                      </w:rPr>
                      <m:t>t</m:t>
                    </m:r>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yxy</m:t>
                    </m:r>
                  </m:sub>
                </m:sSub>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yxy</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dx</m:t>
                    </m:r>
                  </m:sub>
                </m:sSub>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xsy</m:t>
                    </m:r>
                  </m:sub>
                </m:sSub>
                <m:r>
                  <w:rPr>
                    <w:rFonts w:ascii="Cambria Math" w:hAnsi="Cambria Math" w:cs="Times New Roman"/>
                    <w:szCs w:val="22"/>
                  </w:rPr>
                  <m:t>⋅x⋅S</m:t>
                </m:r>
                <m:d>
                  <m:dPr>
                    <m:ctrlPr>
                      <w:rPr>
                        <w:rFonts w:ascii="Cambria Math" w:hAnsi="Cambria Math" w:cs="Times New Roman"/>
                        <w:i/>
                        <w:szCs w:val="22"/>
                      </w:rPr>
                    </m:ctrlPr>
                  </m:dPr>
                  <m:e>
                    <m:r>
                      <w:rPr>
                        <w:rFonts w:ascii="Cambria Math" w:hAnsi="Cambria Math" w:cs="Times New Roman"/>
                        <w:szCs w:val="22"/>
                      </w:rPr>
                      <m:t>t</m:t>
                    </m:r>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yxy</m:t>
                    </m:r>
                  </m:sub>
                </m:sSub>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yxy</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dy</m:t>
                    </m:r>
                  </m:sub>
                </m:sSub>
                <m:r>
                  <w:rPr>
                    <w:rFonts w:ascii="Cambria Math" w:hAnsi="Cambria Math" w:cs="Times New Roman"/>
                    <w:szCs w:val="22"/>
                  </w:rPr>
                  <m:t>⋅y</m:t>
                </m:r>
              </m:oMath>
            </m:oMathPara>
          </w:p>
        </w:tc>
      </w:tr>
    </w:tbl>
    <w:p w14:paraId="2BB80376" w14:textId="71019D5B" w:rsidR="009A0412" w:rsidRDefault="00753DFD" w:rsidP="00A326E8">
      <w:pPr>
        <w:spacing w:before="0" w:after="240"/>
        <w:rPr>
          <w:rFonts w:cs="Times New Roman"/>
        </w:rPr>
      </w:pPr>
      <w:r>
        <w:rPr>
          <w:rFonts w:cs="Times New Roman"/>
          <w:noProof/>
        </w:rPr>
        <w:lastRenderedPageBreak/>
        <w:drawing>
          <wp:inline distT="0" distB="0" distL="0" distR="0" wp14:anchorId="65FEB2B4" wp14:editId="73DD4C3C">
            <wp:extent cx="6120130" cy="6978015"/>
            <wp:effectExtent l="0" t="0" r="0" b="0"/>
            <wp:docPr id="4914049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04970" name="Graphic 491404970"/>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120130" cy="6978015"/>
                    </a:xfrm>
                    <a:prstGeom prst="rect">
                      <a:avLst/>
                    </a:prstGeom>
                  </pic:spPr>
                </pic:pic>
              </a:graphicData>
            </a:graphic>
          </wp:inline>
        </w:drawing>
      </w:r>
    </w:p>
    <w:p w14:paraId="7785750D" w14:textId="3D015647" w:rsidR="00C838F3" w:rsidRDefault="00634BAC" w:rsidP="00A721E8">
      <w:pPr>
        <w:pStyle w:val="Caption"/>
      </w:pPr>
      <w:bookmarkStart w:id="3" w:name="_Ref161849885"/>
      <w:r w:rsidRPr="00C32C48">
        <w:rPr>
          <w:b/>
          <w:bCs/>
        </w:rPr>
        <w:t>Figure S</w:t>
      </w:r>
      <w:r w:rsidRPr="00C32C48">
        <w:rPr>
          <w:b/>
          <w:bCs/>
        </w:rPr>
        <w:fldChar w:fldCharType="begin"/>
      </w:r>
      <w:r w:rsidRPr="00C32C48">
        <w:rPr>
          <w:b/>
          <w:bCs/>
        </w:rPr>
        <w:instrText xml:space="preserve"> SEQ Figure \* ARABIC </w:instrText>
      </w:r>
      <w:r w:rsidRPr="00C32C48">
        <w:rPr>
          <w:b/>
          <w:bCs/>
        </w:rPr>
        <w:fldChar w:fldCharType="separate"/>
      </w:r>
      <w:r w:rsidR="00F174E9">
        <w:rPr>
          <w:b/>
          <w:bCs/>
          <w:noProof/>
        </w:rPr>
        <w:t>1</w:t>
      </w:r>
      <w:r w:rsidRPr="00C32C48">
        <w:rPr>
          <w:b/>
          <w:bCs/>
        </w:rPr>
        <w:fldChar w:fldCharType="end"/>
      </w:r>
      <w:bookmarkEnd w:id="3"/>
      <w:r w:rsidRPr="00C32C48">
        <w:rPr>
          <w:b/>
          <w:bCs/>
        </w:rPr>
        <w:t>.</w:t>
      </w:r>
      <w:r w:rsidRPr="00C32C48">
        <w:t xml:space="preserve"> </w:t>
      </w:r>
      <w:r w:rsidR="0036731C">
        <w:t xml:space="preserve">Details of </w:t>
      </w:r>
      <w:r w:rsidR="00B57B83">
        <w:t xml:space="preserve">the </w:t>
      </w:r>
      <w:r w:rsidR="0036731C">
        <w:t>f</w:t>
      </w:r>
      <w:r>
        <w:t>orty-one</w:t>
      </w:r>
      <w:r w:rsidR="0011398D">
        <w:t xml:space="preserve"> motif</w:t>
      </w:r>
      <w:r>
        <w:t xml:space="preserve"> models examined in this study</w:t>
      </w:r>
      <w:r w:rsidR="0036731C" w:rsidRPr="0036731C">
        <w:t>: Signal element S is highlighted in red</w:t>
      </w:r>
      <w:r w:rsidR="006B6F87">
        <w:t>,</w:t>
      </w:r>
      <w:r w:rsidR="0036731C" w:rsidRPr="0036731C">
        <w:t xml:space="preserve"> and the response element in green. X, Y, Z, A, and B denote the biomolecular species in each model. </w:t>
      </w:r>
      <w:r w:rsidR="0003532F">
        <w:t>Catalytic a</w:t>
      </w:r>
      <w:r w:rsidR="0036731C" w:rsidRPr="0036731C">
        <w:t>ctivation and inhibition</w:t>
      </w:r>
      <w:r w:rsidR="0003532F">
        <w:t xml:space="preserve"> reactions</w:t>
      </w:r>
      <w:r w:rsidR="0036731C" w:rsidRPr="0036731C">
        <w:t xml:space="preserve"> </w:t>
      </w:r>
      <w:r w:rsidR="00EC321F">
        <w:t xml:space="preserve">are </w:t>
      </w:r>
      <w:r w:rsidR="0036731C" w:rsidRPr="0036731C">
        <w:t xml:space="preserve">indicated by </w:t>
      </w:r>
      <w:r w:rsidR="00136978">
        <w:rPr>
          <w:rFonts w:eastAsiaTheme="minorEastAsia"/>
        </w:rPr>
        <w:t>normal</w:t>
      </w:r>
      <w:r w:rsidR="0036731C" w:rsidRPr="0036731C">
        <w:t xml:space="preserve"> and </w:t>
      </w:r>
      <w:r w:rsidR="00136978" w:rsidRPr="00136978">
        <w:rPr>
          <w:rFonts w:eastAsiaTheme="minorEastAsia"/>
        </w:rPr>
        <w:t>blunt</w:t>
      </w:r>
      <w:r w:rsidR="00136978">
        <w:t xml:space="preserve"> arrows</w:t>
      </w:r>
      <w:r w:rsidR="0036731C" w:rsidRPr="0036731C">
        <w:t xml:space="preserve">, respectively. The coherent feedforward loop is categorized into two classes corresponding to OR and AND </w:t>
      </w:r>
      <w:r w:rsidR="00EC321F">
        <w:t>B</w:t>
      </w:r>
      <w:r w:rsidR="0036731C" w:rsidRPr="0036731C">
        <w:t>oolean logics.</w:t>
      </w:r>
    </w:p>
    <w:p w14:paraId="4EA3603A" w14:textId="77777777" w:rsidR="00C838F3" w:rsidRDefault="00C838F3">
      <w:pPr>
        <w:spacing w:before="0" w:after="160" w:line="259" w:lineRule="auto"/>
        <w:jc w:val="left"/>
        <w:rPr>
          <w:rFonts w:cs="Times New Roman"/>
        </w:rPr>
      </w:pPr>
    </w:p>
    <w:p w14:paraId="232EE07B" w14:textId="55E85F78" w:rsidR="0011398D" w:rsidRDefault="0011398D">
      <w:pPr>
        <w:spacing w:before="0" w:after="160" w:line="259" w:lineRule="auto"/>
        <w:jc w:val="left"/>
        <w:rPr>
          <w:rFonts w:eastAsiaTheme="majorEastAsia" w:cs="Times New Roman"/>
          <w:b/>
          <w:color w:val="000000" w:themeColor="text1"/>
        </w:rPr>
      </w:pPr>
      <w:r>
        <w:rPr>
          <w:rFonts w:cs="Times New Roman"/>
        </w:rPr>
        <w:br w:type="page"/>
      </w:r>
    </w:p>
    <w:p w14:paraId="02E23D53" w14:textId="548F9408" w:rsidR="008869BD" w:rsidRPr="00923DAD" w:rsidRDefault="008869BD" w:rsidP="00A3108A">
      <w:pPr>
        <w:pStyle w:val="Heading2"/>
        <w:numPr>
          <w:ilvl w:val="1"/>
          <w:numId w:val="6"/>
        </w:numPr>
      </w:pPr>
      <w:bookmarkStart w:id="4" w:name="_Toc169785922"/>
      <w:r w:rsidRPr="00923DAD">
        <w:lastRenderedPageBreak/>
        <w:t>Positive Feedback Loops</w:t>
      </w:r>
      <w:bookmarkEnd w:id="4"/>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2891"/>
        <w:gridCol w:w="6747"/>
      </w:tblGrid>
      <w:tr w:rsidR="006C757A" w:rsidRPr="00634BAC" w14:paraId="7ECEB954" w14:textId="77777777" w:rsidTr="00663B8B">
        <w:trPr>
          <w:cantSplit/>
        </w:trPr>
        <w:tc>
          <w:tcPr>
            <w:tcW w:w="1500" w:type="pct"/>
            <w:vAlign w:val="center"/>
          </w:tcPr>
          <w:p w14:paraId="69A90C09" w14:textId="27DA7E5D" w:rsidR="006C757A" w:rsidRPr="00634BAC" w:rsidRDefault="006C757A" w:rsidP="00923DAD">
            <w:pPr>
              <w:pStyle w:val="Equations"/>
              <w:spacing w:before="80" w:after="40"/>
              <w:ind w:left="0"/>
              <w:jc w:val="center"/>
              <w:rPr>
                <w:rFonts w:eastAsia="Times New Roman" w:cs="Times New Roman"/>
                <w:szCs w:val="22"/>
              </w:rPr>
            </w:pPr>
            <w:r w:rsidRPr="00634BAC">
              <w:rPr>
                <w:rFonts w:cs="Times New Roman"/>
                <w:noProof/>
                <w:szCs w:val="22"/>
              </w:rPr>
              <w:drawing>
                <wp:inline distT="0" distB="0" distL="0" distR="0" wp14:anchorId="042E8F8E" wp14:editId="06DA45D2">
                  <wp:extent cx="919650" cy="1080000"/>
                  <wp:effectExtent l="0" t="0" r="0" b="6350"/>
                  <wp:docPr id="8138654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65464"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797375EA" w14:textId="2DAC04AA" w:rsidR="006C757A" w:rsidRPr="0091684E"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aln/>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bx</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sx</m:t>
                    </m:r>
                  </m:sub>
                </m:sSub>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zx</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z,</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zx</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dx</m:t>
                    </m:r>
                  </m:sub>
                </m:sSub>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aln/>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by</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dy</m:t>
                    </m:r>
                  </m:sub>
                </m:sSub>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aln/>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bz</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dz</m:t>
                    </m:r>
                  </m:sub>
                </m:sSub>
                <m:r>
                  <w:rPr>
                    <w:rFonts w:ascii="Cambria Math" w:hAnsi="Cambria Math" w:cs="Times New Roman"/>
                    <w:szCs w:val="22"/>
                  </w:rPr>
                  <m:t>⋅z</m:t>
                </m:r>
              </m:oMath>
            </m:oMathPara>
          </w:p>
        </w:tc>
      </w:tr>
      <w:tr w:rsidR="006C757A" w:rsidRPr="00634BAC" w14:paraId="3F4DE814" w14:textId="77777777" w:rsidTr="00663B8B">
        <w:trPr>
          <w:cantSplit/>
        </w:trPr>
        <w:tc>
          <w:tcPr>
            <w:tcW w:w="1500" w:type="pct"/>
            <w:vAlign w:val="center"/>
          </w:tcPr>
          <w:p w14:paraId="43284DEC" w14:textId="5886079B" w:rsidR="006C757A" w:rsidRPr="00634BAC" w:rsidRDefault="006C757A"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28DEB986" wp14:editId="077C18D0">
                  <wp:extent cx="919650" cy="1080000"/>
                  <wp:effectExtent l="0" t="0" r="0" b="6350"/>
                  <wp:docPr id="1180646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64665"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749C4F2C" w14:textId="468854E1" w:rsidR="006C757A" w:rsidRPr="00A61570"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bx</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sx</m:t>
                    </m:r>
                  </m:sub>
                </m:sSub>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zx</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z,</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zx</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dx</m:t>
                    </m:r>
                  </m:sub>
                </m:sSub>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dy</m:t>
                    </m:r>
                  </m:sub>
                </m:sSub>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bz</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dz</m:t>
                    </m:r>
                  </m:sub>
                </m:sSub>
                <m:r>
                  <w:rPr>
                    <w:rFonts w:ascii="Cambria Math" w:hAnsi="Cambria Math" w:cs="Times New Roman"/>
                    <w:szCs w:val="22"/>
                  </w:rPr>
                  <m:t>⋅z</m:t>
                </m:r>
              </m:oMath>
            </m:oMathPara>
          </w:p>
        </w:tc>
      </w:tr>
      <w:tr w:rsidR="006C757A" w:rsidRPr="00634BAC" w14:paraId="349EBC64" w14:textId="77777777" w:rsidTr="00663B8B">
        <w:trPr>
          <w:cantSplit/>
        </w:trPr>
        <w:tc>
          <w:tcPr>
            <w:tcW w:w="1500" w:type="pct"/>
            <w:vAlign w:val="center"/>
          </w:tcPr>
          <w:p w14:paraId="0FDE8524" w14:textId="644A2939" w:rsidR="006C757A" w:rsidRPr="00634BAC" w:rsidRDefault="006C757A"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0C1C4EB8" wp14:editId="645E9F5F">
                  <wp:extent cx="919650" cy="1080000"/>
                  <wp:effectExtent l="0" t="0" r="0" b="6350"/>
                  <wp:docPr id="13312908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90806"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1B8CEE32" w14:textId="6712709C" w:rsidR="006C757A"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zx</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z,</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6C757A" w:rsidRPr="00634BAC" w14:paraId="654C6550" w14:textId="77777777" w:rsidTr="00663B8B">
        <w:trPr>
          <w:cantSplit/>
        </w:trPr>
        <w:tc>
          <w:tcPr>
            <w:tcW w:w="1500" w:type="pct"/>
            <w:vAlign w:val="center"/>
          </w:tcPr>
          <w:p w14:paraId="1AE6EA58" w14:textId="0EC53241" w:rsidR="006C757A" w:rsidRPr="00634BAC" w:rsidRDefault="006C757A"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3E25A953" wp14:editId="454D5312">
                  <wp:extent cx="919650" cy="1080000"/>
                  <wp:effectExtent l="0" t="0" r="0" b="6350"/>
                  <wp:docPr id="12349651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9651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5AE0431C" w14:textId="62B24562" w:rsidR="006C757A"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ax</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a,</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ax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r w:rsidR="006C757A" w:rsidRPr="00634BAC" w14:paraId="5382DA65" w14:textId="77777777" w:rsidTr="00663B8B">
        <w:trPr>
          <w:cantSplit/>
        </w:trPr>
        <w:tc>
          <w:tcPr>
            <w:tcW w:w="1500" w:type="pct"/>
            <w:vAlign w:val="center"/>
          </w:tcPr>
          <w:p w14:paraId="7DD67A99" w14:textId="6646E428" w:rsidR="006C757A" w:rsidRPr="00634BAC" w:rsidRDefault="006C757A"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48ABC193" wp14:editId="2E2143E8">
                  <wp:extent cx="919650" cy="1080000"/>
                  <wp:effectExtent l="0" t="0" r="0" b="6350"/>
                  <wp:docPr id="9837007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00770"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71E96805" w14:textId="685C7707" w:rsidR="006C757A"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zx</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z,</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xsy</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6C757A" w:rsidRPr="00634BAC" w14:paraId="1ABE73B4" w14:textId="77777777" w:rsidTr="00663B8B">
        <w:trPr>
          <w:cantSplit/>
        </w:trPr>
        <w:tc>
          <w:tcPr>
            <w:tcW w:w="1500" w:type="pct"/>
            <w:vAlign w:val="center"/>
          </w:tcPr>
          <w:p w14:paraId="74F83521" w14:textId="00991587" w:rsidR="006C757A" w:rsidRPr="00634BAC" w:rsidRDefault="006C757A"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0BDB7AD8" wp14:editId="50C83389">
                  <wp:extent cx="919650" cy="1080000"/>
                  <wp:effectExtent l="0" t="0" r="0" b="6350"/>
                  <wp:docPr id="12029303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0343"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74F1C6D2" w14:textId="4362ED32" w:rsidR="006C757A"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zx</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z,</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xsy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r>
                  <w:rPr>
                    <w:rFonts w:ascii="Cambria Math" w:hAnsi="Cambria Math" w:cs="Times New Roman"/>
                    <w:szCs w:val="22"/>
                  </w:rPr>
                  <m:t>S</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xsy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6C757A" w:rsidRPr="00634BAC" w14:paraId="3370AD56" w14:textId="77777777" w:rsidTr="00663B8B">
        <w:trPr>
          <w:cantSplit/>
        </w:trPr>
        <w:tc>
          <w:tcPr>
            <w:tcW w:w="1500" w:type="pct"/>
            <w:vAlign w:val="center"/>
          </w:tcPr>
          <w:p w14:paraId="3ADE181A" w14:textId="09A5AC2C" w:rsidR="006C757A" w:rsidRPr="00634BAC" w:rsidRDefault="006C757A"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33CABE9F" wp14:editId="346FE41A">
                  <wp:extent cx="919650" cy="1080000"/>
                  <wp:effectExtent l="0" t="0" r="0" b="6350"/>
                  <wp:docPr id="16694446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4687"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6E0A48E5" w14:textId="747DD4D5" w:rsidR="006C757A"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zx</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z,</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xsy</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6C757A" w:rsidRPr="00634BAC" w14:paraId="21FCC889" w14:textId="77777777" w:rsidTr="00663B8B">
        <w:trPr>
          <w:cantSplit/>
        </w:trPr>
        <w:tc>
          <w:tcPr>
            <w:tcW w:w="1500" w:type="pct"/>
            <w:vAlign w:val="center"/>
          </w:tcPr>
          <w:p w14:paraId="0682E778" w14:textId="7FE2776C" w:rsidR="006C757A" w:rsidRPr="00634BAC" w:rsidRDefault="006C757A" w:rsidP="00923DAD">
            <w:pPr>
              <w:pStyle w:val="Equations"/>
              <w:spacing w:before="80" w:after="40"/>
              <w:ind w:left="0"/>
              <w:jc w:val="center"/>
              <w:rPr>
                <w:rFonts w:eastAsia="Calibri" w:cs="Times New Roman"/>
                <w:szCs w:val="22"/>
              </w:rPr>
            </w:pPr>
            <w:r w:rsidRPr="00634BAC">
              <w:rPr>
                <w:rFonts w:cs="Times New Roman"/>
                <w:noProof/>
                <w:szCs w:val="22"/>
              </w:rPr>
              <w:lastRenderedPageBreak/>
              <w:drawing>
                <wp:inline distT="0" distB="0" distL="0" distR="0" wp14:anchorId="2E0C58FB" wp14:editId="4CE68986">
                  <wp:extent cx="915652" cy="1080000"/>
                  <wp:effectExtent l="0" t="0" r="0" b="6350"/>
                  <wp:docPr id="2882896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89680"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915652" cy="1080000"/>
                          </a:xfrm>
                          <a:prstGeom prst="rect">
                            <a:avLst/>
                          </a:prstGeom>
                        </pic:spPr>
                      </pic:pic>
                    </a:graphicData>
                  </a:graphic>
                </wp:inline>
              </w:drawing>
            </w:r>
          </w:p>
        </w:tc>
        <w:tc>
          <w:tcPr>
            <w:tcW w:w="3500" w:type="pct"/>
            <w:vAlign w:val="center"/>
          </w:tcPr>
          <w:p w14:paraId="21758E24" w14:textId="73EE8FA7" w:rsidR="006C757A"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ax</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a,</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ax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xsy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r>
                  <w:rPr>
                    <w:rFonts w:ascii="Cambria Math" w:hAnsi="Cambria Math" w:cs="Times New Roman"/>
                    <w:szCs w:val="22"/>
                  </w:rPr>
                  <m:t>S</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xsy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bl>
    <w:p w14:paraId="3CDA3780" w14:textId="51F9B83C" w:rsidR="008869BD" w:rsidRPr="00923DAD" w:rsidRDefault="008869BD" w:rsidP="00A3108A">
      <w:pPr>
        <w:pStyle w:val="Heading2"/>
        <w:numPr>
          <w:ilvl w:val="1"/>
          <w:numId w:val="6"/>
        </w:numPr>
        <w:spacing w:before="240"/>
      </w:pPr>
      <w:bookmarkStart w:id="5" w:name="_Toc169785923"/>
      <w:r w:rsidRPr="00923DAD">
        <w:t>Negative Feedback Loops</w:t>
      </w:r>
      <w:bookmarkEnd w:id="5"/>
    </w:p>
    <w:tbl>
      <w:tblPr>
        <w:tblStyle w:val="TableGrid"/>
        <w:tblW w:w="4995" w:type="pct"/>
        <w:tblBorders>
          <w:top w:val="none" w:sz="0" w:space="0" w:color="auto"/>
          <w:left w:val="none" w:sz="0" w:space="0" w:color="auto"/>
          <w:bottom w:val="none" w:sz="0" w:space="0" w:color="auto"/>
          <w:right w:val="none" w:sz="0" w:space="0" w:color="auto"/>
          <w:insideV w:val="none" w:sz="0" w:space="0" w:color="auto"/>
        </w:tblBorders>
        <w:tblCellMar>
          <w:left w:w="57" w:type="dxa"/>
          <w:right w:w="57" w:type="dxa"/>
        </w:tblCellMar>
        <w:tblLook w:val="04A0" w:firstRow="1" w:lastRow="0" w:firstColumn="1" w:lastColumn="0" w:noHBand="0" w:noVBand="1"/>
      </w:tblPr>
      <w:tblGrid>
        <w:gridCol w:w="2888"/>
        <w:gridCol w:w="6740"/>
      </w:tblGrid>
      <w:tr w:rsidR="00B524B0" w:rsidRPr="00634BAC" w14:paraId="3660F207" w14:textId="77777777" w:rsidTr="00663B8B">
        <w:trPr>
          <w:cantSplit/>
        </w:trPr>
        <w:tc>
          <w:tcPr>
            <w:tcW w:w="1500" w:type="pct"/>
            <w:vAlign w:val="center"/>
          </w:tcPr>
          <w:p w14:paraId="6D94A4AA" w14:textId="3CB036A9" w:rsidR="00B524B0" w:rsidRPr="00634BAC" w:rsidRDefault="00B524B0" w:rsidP="00923DAD">
            <w:pPr>
              <w:pStyle w:val="Equations"/>
              <w:spacing w:before="80" w:after="40"/>
              <w:ind w:left="0"/>
              <w:jc w:val="center"/>
              <w:rPr>
                <w:rFonts w:eastAsia="Times New Roman" w:cs="Times New Roman"/>
                <w:szCs w:val="22"/>
              </w:rPr>
            </w:pPr>
            <w:r w:rsidRPr="00634BAC">
              <w:rPr>
                <w:rFonts w:cs="Times New Roman"/>
                <w:noProof/>
                <w:szCs w:val="22"/>
              </w:rPr>
              <w:drawing>
                <wp:inline distT="0" distB="0" distL="0" distR="0" wp14:anchorId="4F2DC8D6" wp14:editId="23ABD156">
                  <wp:extent cx="919650" cy="1080000"/>
                  <wp:effectExtent l="0" t="0" r="0" b="6350"/>
                  <wp:docPr id="472740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061"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2CA00020" w14:textId="683546BD"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zx</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z,</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zx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B524B0" w:rsidRPr="00634BAC" w14:paraId="7AE5554F" w14:textId="77777777" w:rsidTr="00663B8B">
        <w:trPr>
          <w:cantSplit/>
        </w:trPr>
        <w:tc>
          <w:tcPr>
            <w:tcW w:w="1500" w:type="pct"/>
            <w:vAlign w:val="center"/>
          </w:tcPr>
          <w:p w14:paraId="4C1EFF43" w14:textId="54CB2E7B"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11C30D49" wp14:editId="0D4494FB">
                  <wp:extent cx="919650" cy="1080000"/>
                  <wp:effectExtent l="0" t="0" r="0" b="6350"/>
                  <wp:docPr id="773087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0879"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4031C465" w14:textId="1A8F021D"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zx</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z,</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zx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B524B0" w:rsidRPr="00634BAC" w14:paraId="253406B4" w14:textId="77777777" w:rsidTr="00663B8B">
        <w:trPr>
          <w:cantSplit/>
        </w:trPr>
        <w:tc>
          <w:tcPr>
            <w:tcW w:w="1500" w:type="pct"/>
            <w:vAlign w:val="center"/>
          </w:tcPr>
          <w:p w14:paraId="3F06CAB2" w14:textId="1E00CE8C"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20009C2B" wp14:editId="6C46EA9E">
                  <wp:extent cx="919650" cy="1080000"/>
                  <wp:effectExtent l="0" t="0" r="0" b="6350"/>
                  <wp:docPr id="18863830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383040"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4B06BD12" w14:textId="40E433AC"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zx</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z,</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zx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B524B0" w:rsidRPr="00634BAC" w14:paraId="6B33E267" w14:textId="77777777" w:rsidTr="00663B8B">
        <w:trPr>
          <w:cantSplit/>
        </w:trPr>
        <w:tc>
          <w:tcPr>
            <w:tcW w:w="1500" w:type="pct"/>
            <w:vAlign w:val="center"/>
          </w:tcPr>
          <w:p w14:paraId="0A3E40E7" w14:textId="4103F3ED"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4FB19E31" wp14:editId="596CE88B">
                  <wp:extent cx="919650" cy="1080000"/>
                  <wp:effectExtent l="0" t="0" r="0" b="6350"/>
                  <wp:docPr id="1919859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85934"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57F1E91A" w14:textId="62F2AAE0"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ax</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a,</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ax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r w:rsidR="00B524B0" w:rsidRPr="00634BAC" w14:paraId="30118E84" w14:textId="77777777" w:rsidTr="00663B8B">
        <w:trPr>
          <w:cantSplit/>
        </w:trPr>
        <w:tc>
          <w:tcPr>
            <w:tcW w:w="1500" w:type="pct"/>
            <w:vAlign w:val="center"/>
          </w:tcPr>
          <w:p w14:paraId="42D72852" w14:textId="09630328"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367CC21D" wp14:editId="2B7B5859">
                  <wp:extent cx="919650" cy="1080000"/>
                  <wp:effectExtent l="0" t="0" r="0" b="6350"/>
                  <wp:docPr id="2453065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06553"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40817889" w14:textId="6E21F8A6"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zx</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z,</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zx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xsy</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B524B0" w:rsidRPr="00634BAC" w14:paraId="2AF861E8" w14:textId="77777777" w:rsidTr="00663B8B">
        <w:trPr>
          <w:cantSplit/>
        </w:trPr>
        <w:tc>
          <w:tcPr>
            <w:tcW w:w="1500" w:type="pct"/>
            <w:vAlign w:val="center"/>
          </w:tcPr>
          <w:p w14:paraId="5A215EEF" w14:textId="1F64CB81"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78DFE60E" wp14:editId="2FA712C4">
                  <wp:extent cx="919650" cy="1080000"/>
                  <wp:effectExtent l="0" t="0" r="0" b="6350"/>
                  <wp:docPr id="19382368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36813" name=""/>
                          <pic:cNvPicPr/>
                        </pic:nvPicPr>
                        <pic:blipFill>
                          <a:blip r:embed="rId44">
                            <a:extLst>
                              <a:ext uri="{96DAC541-7B7A-43D3-8B79-37D633B846F1}">
                                <asvg:svgBlip xmlns:asvg="http://schemas.microsoft.com/office/drawing/2016/SVG/main" r:embed="rId45"/>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2C951F5E" w14:textId="54667A56"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zx</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z,</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zx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xsy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xsy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B524B0" w:rsidRPr="00634BAC" w14:paraId="6B80E654" w14:textId="77777777" w:rsidTr="00663B8B">
        <w:trPr>
          <w:cantSplit/>
        </w:trPr>
        <w:tc>
          <w:tcPr>
            <w:tcW w:w="1500" w:type="pct"/>
            <w:vAlign w:val="center"/>
          </w:tcPr>
          <w:p w14:paraId="3ECE0E3D" w14:textId="7D61E25A"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lastRenderedPageBreak/>
              <w:drawing>
                <wp:inline distT="0" distB="0" distL="0" distR="0" wp14:anchorId="2F358B6F" wp14:editId="6B61308D">
                  <wp:extent cx="919650" cy="1080000"/>
                  <wp:effectExtent l="0" t="0" r="0" b="6350"/>
                  <wp:docPr id="13969269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26934"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919650" cy="1080000"/>
                          </a:xfrm>
                          <a:prstGeom prst="rect">
                            <a:avLst/>
                          </a:prstGeom>
                        </pic:spPr>
                      </pic:pic>
                    </a:graphicData>
                  </a:graphic>
                </wp:inline>
              </w:drawing>
            </w:r>
          </w:p>
        </w:tc>
        <w:tc>
          <w:tcPr>
            <w:tcW w:w="3500" w:type="pct"/>
            <w:vAlign w:val="center"/>
          </w:tcPr>
          <w:p w14:paraId="15D0C88A" w14:textId="7F9CA5DF"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zx</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z,</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zx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xsy</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B524B0" w:rsidRPr="00634BAC" w14:paraId="1BA2C3E9" w14:textId="77777777" w:rsidTr="00663B8B">
        <w:trPr>
          <w:cantSplit/>
        </w:trPr>
        <w:tc>
          <w:tcPr>
            <w:tcW w:w="1500" w:type="pct"/>
            <w:vAlign w:val="center"/>
          </w:tcPr>
          <w:p w14:paraId="180B139B" w14:textId="22DA4BEF"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2B9FC2DA" wp14:editId="622B8DC3">
                  <wp:extent cx="915652" cy="1080000"/>
                  <wp:effectExtent l="0" t="0" r="0" b="6350"/>
                  <wp:docPr id="20828772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877298" name=""/>
                          <pic:cNvPicPr/>
                        </pic:nvPicPr>
                        <pic:blipFill>
                          <a:blip r:embed="rId48">
                            <a:extLst>
                              <a:ext uri="{96DAC541-7B7A-43D3-8B79-37D633B846F1}">
                                <asvg:svgBlip xmlns:asvg="http://schemas.microsoft.com/office/drawing/2016/SVG/main" r:embed="rId49"/>
                              </a:ext>
                            </a:extLst>
                          </a:blip>
                          <a:stretch>
                            <a:fillRect/>
                          </a:stretch>
                        </pic:blipFill>
                        <pic:spPr>
                          <a:xfrm>
                            <a:off x="0" y="0"/>
                            <a:ext cx="915652" cy="1080000"/>
                          </a:xfrm>
                          <a:prstGeom prst="rect">
                            <a:avLst/>
                          </a:prstGeom>
                        </pic:spPr>
                      </pic:pic>
                    </a:graphicData>
                  </a:graphic>
                </wp:inline>
              </w:drawing>
            </w:r>
          </w:p>
        </w:tc>
        <w:tc>
          <w:tcPr>
            <w:tcW w:w="3500" w:type="pct"/>
            <w:vAlign w:val="center"/>
          </w:tcPr>
          <w:p w14:paraId="4B1108EB" w14:textId="078BE061"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ax</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a,</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ax</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xsy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xsy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bl>
    <w:p w14:paraId="47A417C9" w14:textId="79E7A0BA" w:rsidR="008869BD" w:rsidRPr="00923DAD" w:rsidRDefault="008869BD" w:rsidP="00A3108A">
      <w:pPr>
        <w:pStyle w:val="Heading2"/>
        <w:numPr>
          <w:ilvl w:val="1"/>
          <w:numId w:val="6"/>
        </w:numPr>
        <w:spacing w:before="480"/>
      </w:pPr>
      <w:bookmarkStart w:id="6" w:name="_Toc169785924"/>
      <w:r w:rsidRPr="00923DAD">
        <w:t>Coherent Feedforward Loops</w:t>
      </w:r>
      <w:r w:rsidR="00147E43" w:rsidRPr="00923DAD">
        <w:t xml:space="preserve"> (OR logic)</w:t>
      </w:r>
      <w:bookmarkEnd w:id="6"/>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373"/>
        <w:gridCol w:w="6265"/>
      </w:tblGrid>
      <w:tr w:rsidR="00B524B0" w:rsidRPr="00634BAC" w14:paraId="26EF96C5" w14:textId="77777777" w:rsidTr="00663B8B">
        <w:trPr>
          <w:cantSplit/>
        </w:trPr>
        <w:tc>
          <w:tcPr>
            <w:tcW w:w="1750" w:type="pct"/>
            <w:vAlign w:val="center"/>
          </w:tcPr>
          <w:p w14:paraId="1A921AEC" w14:textId="2F3D99E0" w:rsidR="00B524B0" w:rsidRPr="00634BAC" w:rsidRDefault="00B524B0" w:rsidP="00923DAD">
            <w:pPr>
              <w:pStyle w:val="Equations"/>
              <w:spacing w:before="80" w:after="40"/>
              <w:ind w:left="0"/>
              <w:jc w:val="center"/>
              <w:rPr>
                <w:rFonts w:eastAsia="Times New Roman" w:cs="Times New Roman"/>
                <w:szCs w:val="22"/>
              </w:rPr>
            </w:pPr>
            <w:r w:rsidRPr="00634BAC">
              <w:rPr>
                <w:rFonts w:cs="Times New Roman"/>
                <w:noProof/>
                <w:szCs w:val="22"/>
              </w:rPr>
              <w:drawing>
                <wp:inline distT="0" distB="0" distL="0" distR="0" wp14:anchorId="6944EB88" wp14:editId="2B5F8A98">
                  <wp:extent cx="1275294" cy="720000"/>
                  <wp:effectExtent l="0" t="0" r="1270" b="4445"/>
                  <wp:docPr id="4858631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63133" name=""/>
                          <pic:cNvPicPr/>
                        </pic:nvPicPr>
                        <pic:blipFill>
                          <a:blip r:embed="rId50">
                            <a:extLst>
                              <a:ext uri="{96DAC541-7B7A-43D3-8B79-37D633B846F1}">
                                <asvg:svgBlip xmlns:asvg="http://schemas.microsoft.com/office/drawing/2016/SVG/main" r:embed="rId51"/>
                              </a:ext>
                            </a:extLst>
                          </a:blip>
                          <a:stretch>
                            <a:fillRect/>
                          </a:stretch>
                        </pic:blipFill>
                        <pic:spPr>
                          <a:xfrm>
                            <a:off x="0" y="0"/>
                            <a:ext cx="1275294" cy="720000"/>
                          </a:xfrm>
                          <a:prstGeom prst="rect">
                            <a:avLst/>
                          </a:prstGeom>
                        </pic:spPr>
                      </pic:pic>
                    </a:graphicData>
                  </a:graphic>
                </wp:inline>
              </w:drawing>
            </w:r>
          </w:p>
        </w:tc>
        <w:tc>
          <w:tcPr>
            <w:tcW w:w="3250" w:type="pct"/>
            <w:vAlign w:val="center"/>
          </w:tcPr>
          <w:p w14:paraId="5345429E" w14:textId="6CC0987F"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B524B0" w:rsidRPr="00634BAC" w14:paraId="279CEB93" w14:textId="77777777" w:rsidTr="00663B8B">
        <w:trPr>
          <w:cantSplit/>
        </w:trPr>
        <w:tc>
          <w:tcPr>
            <w:tcW w:w="1750" w:type="pct"/>
            <w:vAlign w:val="center"/>
          </w:tcPr>
          <w:p w14:paraId="40A2C1A4" w14:textId="4649293C"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7FBFBCB5" wp14:editId="4A596FD3">
                  <wp:extent cx="1821177" cy="720000"/>
                  <wp:effectExtent l="0" t="0" r="8255" b="4445"/>
                  <wp:docPr id="4624397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39703" name=""/>
                          <pic:cNvPicPr/>
                        </pic:nvPicPr>
                        <pic:blipFill>
                          <a:blip r:embed="rId52">
                            <a:extLst>
                              <a:ext uri="{96DAC541-7B7A-43D3-8B79-37D633B846F1}">
                                <asvg:svgBlip xmlns:asvg="http://schemas.microsoft.com/office/drawing/2016/SVG/main" r:embed="rId53"/>
                              </a:ext>
                            </a:extLst>
                          </a:blip>
                          <a:stretch>
                            <a:fillRect/>
                          </a:stretch>
                        </pic:blipFill>
                        <pic:spPr>
                          <a:xfrm>
                            <a:off x="0" y="0"/>
                            <a:ext cx="1821177" cy="720000"/>
                          </a:xfrm>
                          <a:prstGeom prst="rect">
                            <a:avLst/>
                          </a:prstGeom>
                        </pic:spPr>
                      </pic:pic>
                    </a:graphicData>
                  </a:graphic>
                </wp:inline>
              </w:drawing>
            </w:r>
          </w:p>
        </w:tc>
        <w:tc>
          <w:tcPr>
            <w:tcW w:w="3250" w:type="pct"/>
            <w:vAlign w:val="center"/>
          </w:tcPr>
          <w:p w14:paraId="5077D10B" w14:textId="7B15A2DF"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ba</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xza</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x+z,</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xza</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r w:rsidR="00B524B0" w:rsidRPr="00634BAC" w14:paraId="1DB32EBA" w14:textId="77777777" w:rsidTr="00663B8B">
        <w:trPr>
          <w:cantSplit/>
        </w:trPr>
        <w:tc>
          <w:tcPr>
            <w:tcW w:w="1750" w:type="pct"/>
            <w:vAlign w:val="center"/>
          </w:tcPr>
          <w:p w14:paraId="6A781B94" w14:textId="0C8769D3"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41F372EF" wp14:editId="4C1194A5">
                  <wp:extent cx="1821178" cy="720000"/>
                  <wp:effectExtent l="0" t="0" r="8255" b="4445"/>
                  <wp:docPr id="2065383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8342" name=""/>
                          <pic:cNvPicPr/>
                        </pic:nvPicPr>
                        <pic:blipFill>
                          <a:blip r:embed="rId54">
                            <a:extLst>
                              <a:ext uri="{96DAC541-7B7A-43D3-8B79-37D633B846F1}">
                                <asvg:svgBlip xmlns:asvg="http://schemas.microsoft.com/office/drawing/2016/SVG/main" r:embed="rId55"/>
                              </a:ext>
                            </a:extLst>
                          </a:blip>
                          <a:stretch>
                            <a:fillRect/>
                          </a:stretch>
                        </pic:blipFill>
                        <pic:spPr>
                          <a:xfrm>
                            <a:off x="0" y="0"/>
                            <a:ext cx="1821178" cy="720000"/>
                          </a:xfrm>
                          <a:prstGeom prst="rect">
                            <a:avLst/>
                          </a:prstGeom>
                        </pic:spPr>
                      </pic:pic>
                    </a:graphicData>
                  </a:graphic>
                </wp:inline>
              </w:drawing>
            </w:r>
          </w:p>
        </w:tc>
        <w:tc>
          <w:tcPr>
            <w:tcW w:w="3250" w:type="pct"/>
            <w:vAlign w:val="center"/>
          </w:tcPr>
          <w:p w14:paraId="4A061D2D" w14:textId="31243F76"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xa</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xa</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b</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bb</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zab</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z+a,</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zab</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db</m:t>
                    </m:r>
                  </m:sub>
                </m:sSub>
                <m:r>
                  <m:rPr>
                    <m:sty m:val="p"/>
                  </m:rPr>
                  <w:rPr>
                    <w:rFonts w:ascii="Cambria Math" w:hAnsi="Cambria Math" w:cs="Times New Roman"/>
                    <w:szCs w:val="22"/>
                  </w:rPr>
                  <m:t>⋅</m:t>
                </m:r>
                <m:r>
                  <w:rPr>
                    <w:rFonts w:ascii="Cambria Math" w:hAnsi="Cambria Math" w:cs="Times New Roman"/>
                    <w:szCs w:val="22"/>
                  </w:rPr>
                  <m:t>b</m:t>
                </m:r>
              </m:oMath>
            </m:oMathPara>
          </w:p>
        </w:tc>
      </w:tr>
      <w:tr w:rsidR="00B524B0" w:rsidRPr="00634BAC" w14:paraId="0984A644" w14:textId="77777777" w:rsidTr="00663B8B">
        <w:trPr>
          <w:cantSplit/>
        </w:trPr>
        <w:tc>
          <w:tcPr>
            <w:tcW w:w="1750" w:type="pct"/>
            <w:vAlign w:val="center"/>
          </w:tcPr>
          <w:p w14:paraId="17905707" w14:textId="442848E8"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5881CBE3" wp14:editId="7EE2CC2D">
                  <wp:extent cx="1275294" cy="720000"/>
                  <wp:effectExtent l="0" t="0" r="1270" b="4445"/>
                  <wp:docPr id="5844976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97675" name=""/>
                          <pic:cNvPicPr/>
                        </pic:nvPicPr>
                        <pic:blipFill>
                          <a:blip r:embed="rId56">
                            <a:extLst>
                              <a:ext uri="{96DAC541-7B7A-43D3-8B79-37D633B846F1}">
                                <asvg:svgBlip xmlns:asvg="http://schemas.microsoft.com/office/drawing/2016/SVG/main" r:embed="rId57"/>
                              </a:ext>
                            </a:extLst>
                          </a:blip>
                          <a:stretch>
                            <a:fillRect/>
                          </a:stretch>
                        </pic:blipFill>
                        <pic:spPr>
                          <a:xfrm>
                            <a:off x="0" y="0"/>
                            <a:ext cx="1275294" cy="720000"/>
                          </a:xfrm>
                          <a:prstGeom prst="rect">
                            <a:avLst/>
                          </a:prstGeom>
                        </pic:spPr>
                      </pic:pic>
                    </a:graphicData>
                  </a:graphic>
                </wp:inline>
              </w:drawing>
            </w:r>
          </w:p>
        </w:tc>
        <w:tc>
          <w:tcPr>
            <w:tcW w:w="3250" w:type="pct"/>
            <w:vAlign w:val="center"/>
          </w:tcPr>
          <w:p w14:paraId="7E144DEA" w14:textId="39F4D988"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sy</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B524B0" w:rsidRPr="00634BAC" w14:paraId="017A1C21" w14:textId="77777777" w:rsidTr="00663B8B">
        <w:trPr>
          <w:cantSplit/>
        </w:trPr>
        <w:tc>
          <w:tcPr>
            <w:tcW w:w="1750" w:type="pct"/>
            <w:vAlign w:val="center"/>
          </w:tcPr>
          <w:p w14:paraId="76ECF484" w14:textId="3A4CD7CC"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30FF71D2" wp14:editId="15CA03C4">
                  <wp:extent cx="1458823" cy="720000"/>
                  <wp:effectExtent l="0" t="0" r="8255" b="4445"/>
                  <wp:docPr id="7155646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64666" name=""/>
                          <pic:cNvPicPr/>
                        </pic:nvPicPr>
                        <pic:blipFill>
                          <a:blip r:embed="rId58">
                            <a:extLst>
                              <a:ext uri="{96DAC541-7B7A-43D3-8B79-37D633B846F1}">
                                <asvg:svgBlip xmlns:asvg="http://schemas.microsoft.com/office/drawing/2016/SVG/main" r:embed="rId59"/>
                              </a:ext>
                            </a:extLst>
                          </a:blip>
                          <a:stretch>
                            <a:fillRect/>
                          </a:stretch>
                        </pic:blipFill>
                        <pic:spPr>
                          <a:xfrm>
                            <a:off x="0" y="0"/>
                            <a:ext cx="1458823" cy="720000"/>
                          </a:xfrm>
                          <a:prstGeom prst="rect">
                            <a:avLst/>
                          </a:prstGeom>
                        </pic:spPr>
                      </pic:pic>
                    </a:graphicData>
                  </a:graphic>
                </wp:inline>
              </w:drawing>
            </w:r>
          </w:p>
        </w:tc>
        <w:tc>
          <w:tcPr>
            <w:tcW w:w="3250" w:type="pct"/>
            <w:vAlign w:val="center"/>
          </w:tcPr>
          <w:p w14:paraId="40EB45F6" w14:textId="73D3EBA2"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sy</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ba</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xza</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x+z,</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xza</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bl>
    <w:p w14:paraId="3D4EE7C8" w14:textId="705896C5" w:rsidR="00147E43" w:rsidRPr="006E2306" w:rsidRDefault="00147E43" w:rsidP="00A3108A">
      <w:pPr>
        <w:pStyle w:val="Heading2"/>
        <w:numPr>
          <w:ilvl w:val="1"/>
          <w:numId w:val="6"/>
        </w:numPr>
      </w:pPr>
      <w:bookmarkStart w:id="7" w:name="_Toc169785925"/>
      <w:r w:rsidRPr="006E2306">
        <w:lastRenderedPageBreak/>
        <w:t>Coherent Feedforward Loops (AND logic)</w:t>
      </w:r>
      <w:bookmarkEnd w:id="7"/>
    </w:p>
    <w:tbl>
      <w:tblPr>
        <w:tblStyle w:val="TableGrid"/>
        <w:tblW w:w="4995" w:type="pct"/>
        <w:tblBorders>
          <w:top w:val="none" w:sz="0" w:space="0" w:color="auto"/>
          <w:left w:val="none" w:sz="0" w:space="0" w:color="auto"/>
          <w:bottom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370"/>
        <w:gridCol w:w="6258"/>
      </w:tblGrid>
      <w:tr w:rsidR="00B524B0" w:rsidRPr="00634BAC" w14:paraId="22AC3C5B" w14:textId="77777777" w:rsidTr="00663B8B">
        <w:trPr>
          <w:cantSplit/>
        </w:trPr>
        <w:tc>
          <w:tcPr>
            <w:tcW w:w="1750" w:type="pct"/>
            <w:vAlign w:val="center"/>
          </w:tcPr>
          <w:p w14:paraId="2CC76FB7" w14:textId="69D3437F"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68D15D2A" wp14:editId="38A35F35">
                  <wp:extent cx="1275294" cy="720000"/>
                  <wp:effectExtent l="0" t="0" r="1270" b="4445"/>
                  <wp:docPr id="19089845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984501" name=""/>
                          <pic:cNvPicPr/>
                        </pic:nvPicPr>
                        <pic:blipFill>
                          <a:blip r:embed="rId60">
                            <a:extLst>
                              <a:ext uri="{96DAC541-7B7A-43D3-8B79-37D633B846F1}">
                                <asvg:svgBlip xmlns:asvg="http://schemas.microsoft.com/office/drawing/2016/SVG/main" r:embed="rId61"/>
                              </a:ext>
                            </a:extLst>
                          </a:blip>
                          <a:stretch>
                            <a:fillRect/>
                          </a:stretch>
                        </pic:blipFill>
                        <pic:spPr>
                          <a:xfrm>
                            <a:off x="0" y="0"/>
                            <a:ext cx="1275294" cy="720000"/>
                          </a:xfrm>
                          <a:prstGeom prst="rect">
                            <a:avLst/>
                          </a:prstGeom>
                        </pic:spPr>
                      </pic:pic>
                    </a:graphicData>
                  </a:graphic>
                </wp:inline>
              </w:drawing>
            </w:r>
          </w:p>
        </w:tc>
        <w:tc>
          <w:tcPr>
            <w:tcW w:w="3250" w:type="pct"/>
            <w:vAlign w:val="center"/>
          </w:tcPr>
          <w:p w14:paraId="4495DC07" w14:textId="38047343"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xyz</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xz</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B524B0" w:rsidRPr="00634BAC" w14:paraId="50B30D01" w14:textId="77777777" w:rsidTr="00663B8B">
        <w:trPr>
          <w:cantSplit/>
        </w:trPr>
        <w:tc>
          <w:tcPr>
            <w:tcW w:w="1750" w:type="pct"/>
            <w:vAlign w:val="center"/>
          </w:tcPr>
          <w:p w14:paraId="27630A96" w14:textId="0C8AA45B"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3DCFFA6B" wp14:editId="7B8275E9">
                  <wp:extent cx="1821178" cy="720000"/>
                  <wp:effectExtent l="0" t="0" r="8255" b="4445"/>
                  <wp:docPr id="17908168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816897" name=""/>
                          <pic:cNvPicPr/>
                        </pic:nvPicPr>
                        <pic:blipFill>
                          <a:blip r:embed="rId62">
                            <a:extLst>
                              <a:ext uri="{96DAC541-7B7A-43D3-8B79-37D633B846F1}">
                                <asvg:svgBlip xmlns:asvg="http://schemas.microsoft.com/office/drawing/2016/SVG/main" r:embed="rId63"/>
                              </a:ext>
                            </a:extLst>
                          </a:blip>
                          <a:stretch>
                            <a:fillRect/>
                          </a:stretch>
                        </pic:blipFill>
                        <pic:spPr>
                          <a:xfrm>
                            <a:off x="0" y="0"/>
                            <a:ext cx="1821178" cy="720000"/>
                          </a:xfrm>
                          <a:prstGeom prst="rect">
                            <a:avLst/>
                          </a:prstGeom>
                        </pic:spPr>
                      </pic:pic>
                    </a:graphicData>
                  </a:graphic>
                </wp:inline>
              </w:drawing>
            </w:r>
          </w:p>
        </w:tc>
        <w:tc>
          <w:tcPr>
            <w:tcW w:w="3250" w:type="pct"/>
            <w:vAlign w:val="center"/>
          </w:tcPr>
          <w:p w14:paraId="449443BA" w14:textId="5518F580"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ba</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xza</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xa</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z,</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za</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r w:rsidR="00B524B0" w:rsidRPr="00634BAC" w14:paraId="2EF05165" w14:textId="77777777" w:rsidTr="00663B8B">
        <w:trPr>
          <w:cantSplit/>
        </w:trPr>
        <w:tc>
          <w:tcPr>
            <w:tcW w:w="1750" w:type="pct"/>
            <w:vAlign w:val="center"/>
          </w:tcPr>
          <w:p w14:paraId="34C0013E" w14:textId="59C18842"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70954356" wp14:editId="2DBB6E99">
                  <wp:extent cx="1821178" cy="720000"/>
                  <wp:effectExtent l="0" t="0" r="8255" b="4445"/>
                  <wp:docPr id="6988895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89552" name=""/>
                          <pic:cNvPicPr/>
                        </pic:nvPicPr>
                        <pic:blipFill>
                          <a:blip r:embed="rId64">
                            <a:extLst>
                              <a:ext uri="{96DAC541-7B7A-43D3-8B79-37D633B846F1}">
                                <asvg:svgBlip xmlns:asvg="http://schemas.microsoft.com/office/drawing/2016/SVG/main" r:embed="rId65"/>
                              </a:ext>
                            </a:extLst>
                          </a:blip>
                          <a:stretch>
                            <a:fillRect/>
                          </a:stretch>
                        </pic:blipFill>
                        <pic:spPr>
                          <a:xfrm>
                            <a:off x="0" y="0"/>
                            <a:ext cx="1821178" cy="720000"/>
                          </a:xfrm>
                          <a:prstGeom prst="rect">
                            <a:avLst/>
                          </a:prstGeom>
                        </pic:spPr>
                      </pic:pic>
                    </a:graphicData>
                  </a:graphic>
                </wp:inline>
              </w:drawing>
            </w:r>
          </w:p>
        </w:tc>
        <w:tc>
          <w:tcPr>
            <w:tcW w:w="3250" w:type="pct"/>
            <w:vAlign w:val="center"/>
          </w:tcPr>
          <w:p w14:paraId="0006BA1B" w14:textId="0DD07208"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xa</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iCs/>
                        <w:szCs w:val="22"/>
                      </w:rPr>
                    </m:ctrlPr>
                  </m:dPr>
                  <m:e>
                    <m:r>
                      <w:rPr>
                        <w:rFonts w:ascii="Cambria Math" w:hAnsi="Cambria Math" w:cs="Times New Roman"/>
                        <w:szCs w:val="22"/>
                      </w:rPr>
                      <m:t>x,</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xa</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b</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bb</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zab</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z,</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zb</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a,</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ab</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db</m:t>
                    </m:r>
                  </m:sub>
                </m:sSub>
                <m:r>
                  <m:rPr>
                    <m:sty m:val="p"/>
                  </m:rPr>
                  <w:rPr>
                    <w:rFonts w:ascii="Cambria Math" w:hAnsi="Cambria Math" w:cs="Times New Roman"/>
                    <w:szCs w:val="22"/>
                  </w:rPr>
                  <m:t>⋅</m:t>
                </m:r>
                <m:r>
                  <w:rPr>
                    <w:rFonts w:ascii="Cambria Math" w:hAnsi="Cambria Math" w:cs="Times New Roman"/>
                    <w:szCs w:val="22"/>
                  </w:rPr>
                  <m:t>b</m:t>
                </m:r>
              </m:oMath>
            </m:oMathPara>
          </w:p>
        </w:tc>
      </w:tr>
      <w:tr w:rsidR="00B524B0" w:rsidRPr="00634BAC" w14:paraId="3828F99A" w14:textId="77777777" w:rsidTr="00663B8B">
        <w:trPr>
          <w:cantSplit/>
        </w:trPr>
        <w:tc>
          <w:tcPr>
            <w:tcW w:w="1750" w:type="pct"/>
            <w:vAlign w:val="center"/>
          </w:tcPr>
          <w:p w14:paraId="26FE52D2" w14:textId="5C2883E4"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1958B093" wp14:editId="1D6533AE">
                  <wp:extent cx="1275294" cy="720000"/>
                  <wp:effectExtent l="0" t="0" r="1270" b="4445"/>
                  <wp:docPr id="167784342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43426" name=""/>
                          <pic:cNvPicPr/>
                        </pic:nvPicPr>
                        <pic:blipFill>
                          <a:blip r:embed="rId66">
                            <a:extLst>
                              <a:ext uri="{96DAC541-7B7A-43D3-8B79-37D633B846F1}">
                                <asvg:svgBlip xmlns:asvg="http://schemas.microsoft.com/office/drawing/2016/SVG/main" r:embed="rId67"/>
                              </a:ext>
                            </a:extLst>
                          </a:blip>
                          <a:stretch>
                            <a:fillRect/>
                          </a:stretch>
                        </pic:blipFill>
                        <pic:spPr>
                          <a:xfrm>
                            <a:off x="0" y="0"/>
                            <a:ext cx="1275294" cy="720000"/>
                          </a:xfrm>
                          <a:prstGeom prst="rect">
                            <a:avLst/>
                          </a:prstGeom>
                        </pic:spPr>
                      </pic:pic>
                    </a:graphicData>
                  </a:graphic>
                </wp:inline>
              </w:drawing>
            </w:r>
          </w:p>
        </w:tc>
        <w:tc>
          <w:tcPr>
            <w:tcW w:w="3250" w:type="pct"/>
            <w:vAlign w:val="center"/>
          </w:tcPr>
          <w:p w14:paraId="20F831BC" w14:textId="2390911B"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sy</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xyz</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xz</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B524B0" w:rsidRPr="00634BAC" w14:paraId="6B3F5630" w14:textId="77777777" w:rsidTr="00663B8B">
        <w:trPr>
          <w:cantSplit/>
        </w:trPr>
        <w:tc>
          <w:tcPr>
            <w:tcW w:w="1750" w:type="pct"/>
            <w:vAlign w:val="center"/>
          </w:tcPr>
          <w:p w14:paraId="18A79CAB" w14:textId="51A66CA1"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78A24682" wp14:editId="15AE1D38">
                  <wp:extent cx="1458823" cy="720000"/>
                  <wp:effectExtent l="0" t="0" r="8255" b="4445"/>
                  <wp:docPr id="18185980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98006" name=""/>
                          <pic:cNvPicPr/>
                        </pic:nvPicPr>
                        <pic:blipFill>
                          <a:blip r:embed="rId68">
                            <a:extLst>
                              <a:ext uri="{96DAC541-7B7A-43D3-8B79-37D633B846F1}">
                                <asvg:svgBlip xmlns:asvg="http://schemas.microsoft.com/office/drawing/2016/SVG/main" r:embed="rId69"/>
                              </a:ext>
                            </a:extLst>
                          </a:blip>
                          <a:stretch>
                            <a:fillRect/>
                          </a:stretch>
                        </pic:blipFill>
                        <pic:spPr>
                          <a:xfrm>
                            <a:off x="0" y="0"/>
                            <a:ext cx="1458823" cy="720000"/>
                          </a:xfrm>
                          <a:prstGeom prst="rect">
                            <a:avLst/>
                          </a:prstGeom>
                        </pic:spPr>
                      </pic:pic>
                    </a:graphicData>
                  </a:graphic>
                </wp:inline>
              </w:drawing>
            </w:r>
          </w:p>
        </w:tc>
        <w:tc>
          <w:tcPr>
            <w:tcW w:w="3250" w:type="pct"/>
            <w:vAlign w:val="center"/>
          </w:tcPr>
          <w:p w14:paraId="1EC9DA21" w14:textId="0E17A8F2"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sy</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ba</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xza</m:t>
                    </m:r>
                  </m:sub>
                </m:sSub>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xa</m:t>
                        </m:r>
                      </m:sub>
                    </m:sSub>
                  </m:e>
                </m:d>
                <m: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z,</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za</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bl>
    <w:p w14:paraId="41CA8F46" w14:textId="5EBC90C0" w:rsidR="008869BD" w:rsidRPr="00923DAD" w:rsidRDefault="008869BD" w:rsidP="00A3108A">
      <w:pPr>
        <w:pStyle w:val="Heading2"/>
        <w:numPr>
          <w:ilvl w:val="1"/>
          <w:numId w:val="6"/>
        </w:numPr>
        <w:spacing w:before="240"/>
      </w:pPr>
      <w:bookmarkStart w:id="8" w:name="_Toc169785926"/>
      <w:r w:rsidRPr="00923DAD">
        <w:t>Incoherent Feedforward Loops</w:t>
      </w:r>
      <w:bookmarkEnd w:id="8"/>
    </w:p>
    <w:tbl>
      <w:tblPr>
        <w:tblStyle w:val="TableGrid"/>
        <w:tblW w:w="4995" w:type="pct"/>
        <w:tblBorders>
          <w:top w:val="none" w:sz="0" w:space="0" w:color="auto"/>
          <w:left w:val="none" w:sz="0" w:space="0" w:color="auto"/>
          <w:bottom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370"/>
        <w:gridCol w:w="6258"/>
      </w:tblGrid>
      <w:tr w:rsidR="00B524B0" w:rsidRPr="00634BAC" w14:paraId="718E3246" w14:textId="77777777" w:rsidTr="00663B8B">
        <w:trPr>
          <w:cantSplit/>
        </w:trPr>
        <w:tc>
          <w:tcPr>
            <w:tcW w:w="1750" w:type="pct"/>
            <w:vAlign w:val="center"/>
          </w:tcPr>
          <w:p w14:paraId="71B38172" w14:textId="109A1E77" w:rsidR="00B524B0" w:rsidRPr="00634BAC" w:rsidRDefault="00B524B0" w:rsidP="00923DAD">
            <w:pPr>
              <w:pStyle w:val="Equations"/>
              <w:spacing w:before="80" w:after="40"/>
              <w:ind w:left="0"/>
              <w:jc w:val="center"/>
              <w:rPr>
                <w:rFonts w:eastAsia="Times New Roman" w:cs="Times New Roman"/>
                <w:szCs w:val="22"/>
              </w:rPr>
            </w:pPr>
            <w:r w:rsidRPr="00634BAC">
              <w:rPr>
                <w:rFonts w:cs="Times New Roman"/>
                <w:noProof/>
                <w:szCs w:val="22"/>
              </w:rPr>
              <w:drawing>
                <wp:inline distT="0" distB="0" distL="0" distR="0" wp14:anchorId="038F6EDC" wp14:editId="48FE3735">
                  <wp:extent cx="1096470" cy="720000"/>
                  <wp:effectExtent l="0" t="0" r="8890" b="4445"/>
                  <wp:docPr id="10686892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89272" name="Graphic 1"/>
                          <pic:cNvPicPr/>
                        </pic:nvPicPr>
                        <pic:blipFill>
                          <a:blip r:embed="rId70">
                            <a:extLst>
                              <a:ext uri="{28A0092B-C50C-407E-A947-70E740481C1C}">
                                <a14:useLocalDpi xmlns:a14="http://schemas.microsoft.com/office/drawing/2010/main" val="0"/>
                              </a:ext>
                              <a:ext uri="{96DAC541-7B7A-43D3-8B79-37D633B846F1}">
                                <asvg:svgBlip xmlns:asvg="http://schemas.microsoft.com/office/drawing/2016/SVG/main" r:embed="rId71"/>
                              </a:ext>
                            </a:extLst>
                          </a:blip>
                          <a:stretch>
                            <a:fillRect/>
                          </a:stretch>
                        </pic:blipFill>
                        <pic:spPr>
                          <a:xfrm>
                            <a:off x="0" y="0"/>
                            <a:ext cx="1096470" cy="720000"/>
                          </a:xfrm>
                          <a:prstGeom prst="rect">
                            <a:avLst/>
                          </a:prstGeom>
                        </pic:spPr>
                      </pic:pic>
                    </a:graphicData>
                  </a:graphic>
                </wp:inline>
              </w:drawing>
            </w:r>
          </w:p>
        </w:tc>
        <w:tc>
          <w:tcPr>
            <w:tcW w:w="3250" w:type="pct"/>
            <w:vAlign w:val="center"/>
          </w:tcPr>
          <w:p w14:paraId="2C7E2435" w14:textId="1758AA21"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iCs/>
                        <w:szCs w:val="22"/>
                      </w:rPr>
                    </m:ctrlPr>
                  </m:dPr>
                  <m:e>
                    <m:r>
                      <w:rPr>
                        <w:rFonts w:ascii="Cambria Math" w:hAnsi="Cambria Math" w:cs="Times New Roman"/>
                        <w:szCs w:val="22"/>
                      </w:rPr>
                      <m:t>x,</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y,</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B524B0" w:rsidRPr="00634BAC" w14:paraId="0B30B9FC" w14:textId="77777777" w:rsidTr="00663B8B">
        <w:trPr>
          <w:cantSplit/>
        </w:trPr>
        <w:tc>
          <w:tcPr>
            <w:tcW w:w="1750" w:type="pct"/>
            <w:vAlign w:val="center"/>
          </w:tcPr>
          <w:p w14:paraId="75E7B9F4" w14:textId="04C5EDC6"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383F6D8B" wp14:editId="1152DD1B">
                  <wp:extent cx="1637649" cy="720000"/>
                  <wp:effectExtent l="0" t="0" r="1270" b="4445"/>
                  <wp:docPr id="3778357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835706" name="Graphic 1"/>
                          <pic:cNvPicPr/>
                        </pic:nvPicPr>
                        <pic:blipFill>
                          <a:blip r:embed="rId72">
                            <a:extLst>
                              <a:ext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a:xfrm>
                            <a:off x="0" y="0"/>
                            <a:ext cx="1637649" cy="720000"/>
                          </a:xfrm>
                          <a:prstGeom prst="rect">
                            <a:avLst/>
                          </a:prstGeom>
                        </pic:spPr>
                      </pic:pic>
                    </a:graphicData>
                  </a:graphic>
                </wp:inline>
              </w:drawing>
            </w:r>
          </w:p>
        </w:tc>
        <w:tc>
          <w:tcPr>
            <w:tcW w:w="3250" w:type="pct"/>
            <w:vAlign w:val="center"/>
          </w:tcPr>
          <w:p w14:paraId="772BA17C" w14:textId="23B987E4"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ba</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xa</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xa</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z,</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za</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r w:rsidR="00B524B0" w:rsidRPr="00634BAC" w14:paraId="2B28D73A" w14:textId="77777777" w:rsidTr="00663B8B">
        <w:trPr>
          <w:cantSplit/>
        </w:trPr>
        <w:tc>
          <w:tcPr>
            <w:tcW w:w="1750" w:type="pct"/>
            <w:vAlign w:val="center"/>
          </w:tcPr>
          <w:p w14:paraId="05DA1839" w14:textId="4344E462"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lastRenderedPageBreak/>
              <w:drawing>
                <wp:inline distT="0" distB="0" distL="0" distR="0" wp14:anchorId="44FA683B" wp14:editId="1899F4DB">
                  <wp:extent cx="1637649" cy="720000"/>
                  <wp:effectExtent l="0" t="0" r="1270" b="4445"/>
                  <wp:docPr id="126708046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80461" name="Graphic 1"/>
                          <pic:cNvPicPr/>
                        </pic:nvPicPr>
                        <pic:blipFill>
                          <a:blip r:embed="rId74">
                            <a:extLst>
                              <a:ext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0" y="0"/>
                            <a:ext cx="1637649" cy="720000"/>
                          </a:xfrm>
                          <a:prstGeom prst="rect">
                            <a:avLst/>
                          </a:prstGeom>
                        </pic:spPr>
                      </pic:pic>
                    </a:graphicData>
                  </a:graphic>
                </wp:inline>
              </w:drawing>
            </w:r>
          </w:p>
        </w:tc>
        <w:tc>
          <w:tcPr>
            <w:tcW w:w="3250" w:type="pct"/>
            <w:vAlign w:val="center"/>
          </w:tcPr>
          <w:p w14:paraId="675BAAE6" w14:textId="6D066BB1"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xa</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xa</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b</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bb</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ab</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a,</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ab</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zb</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z,</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zb</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db</m:t>
                    </m:r>
                  </m:sub>
                </m:sSub>
                <m:r>
                  <m:rPr>
                    <m:sty m:val="p"/>
                  </m:rPr>
                  <w:rPr>
                    <w:rFonts w:ascii="Cambria Math" w:hAnsi="Cambria Math" w:cs="Times New Roman"/>
                    <w:szCs w:val="22"/>
                  </w:rPr>
                  <m:t>⋅</m:t>
                </m:r>
                <m:r>
                  <w:rPr>
                    <w:rFonts w:ascii="Cambria Math" w:hAnsi="Cambria Math" w:cs="Times New Roman"/>
                    <w:szCs w:val="22"/>
                  </w:rPr>
                  <m:t>b</m:t>
                </m:r>
              </m:oMath>
            </m:oMathPara>
          </w:p>
        </w:tc>
      </w:tr>
      <w:tr w:rsidR="00B524B0" w:rsidRPr="00634BAC" w14:paraId="13A4B2F7" w14:textId="77777777" w:rsidTr="00663B8B">
        <w:trPr>
          <w:cantSplit/>
        </w:trPr>
        <w:tc>
          <w:tcPr>
            <w:tcW w:w="1750" w:type="pct"/>
            <w:vAlign w:val="center"/>
          </w:tcPr>
          <w:p w14:paraId="1A8476D0" w14:textId="494EE7DA"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73217401" wp14:editId="43DE1E7C">
                  <wp:extent cx="1096470" cy="720000"/>
                  <wp:effectExtent l="0" t="0" r="8890" b="4445"/>
                  <wp:docPr id="17592925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92592" name="Graphic 1"/>
                          <pic:cNvPicPr/>
                        </pic:nvPicPr>
                        <pic:blipFill>
                          <a:blip r:embed="rId76">
                            <a:extLst>
                              <a:ext uri="{28A0092B-C50C-407E-A947-70E740481C1C}">
                                <a14:useLocalDpi xmlns:a14="http://schemas.microsoft.com/office/drawing/2010/main" val="0"/>
                              </a:ext>
                              <a:ext uri="{96DAC541-7B7A-43D3-8B79-37D633B846F1}">
                                <asvg:svgBlip xmlns:asvg="http://schemas.microsoft.com/office/drawing/2016/SVG/main" r:embed="rId77"/>
                              </a:ext>
                            </a:extLst>
                          </a:blip>
                          <a:stretch>
                            <a:fillRect/>
                          </a:stretch>
                        </pic:blipFill>
                        <pic:spPr>
                          <a:xfrm>
                            <a:off x="0" y="0"/>
                            <a:ext cx="1096470" cy="720000"/>
                          </a:xfrm>
                          <a:prstGeom prst="rect">
                            <a:avLst/>
                          </a:prstGeom>
                        </pic:spPr>
                      </pic:pic>
                    </a:graphicData>
                  </a:graphic>
                </wp:inline>
              </w:drawing>
            </w:r>
          </w:p>
        </w:tc>
        <w:tc>
          <w:tcPr>
            <w:tcW w:w="3250" w:type="pct"/>
            <w:vAlign w:val="center"/>
          </w:tcPr>
          <w:p w14:paraId="58D594AD" w14:textId="50F16DC0"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sy</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y,</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oMath>
            </m:oMathPara>
          </w:p>
        </w:tc>
      </w:tr>
      <w:tr w:rsidR="00B524B0" w:rsidRPr="00634BAC" w14:paraId="627B8D3B" w14:textId="77777777" w:rsidTr="00663B8B">
        <w:trPr>
          <w:cantSplit/>
        </w:trPr>
        <w:tc>
          <w:tcPr>
            <w:tcW w:w="1750" w:type="pct"/>
            <w:vAlign w:val="center"/>
          </w:tcPr>
          <w:p w14:paraId="25EEC685" w14:textId="03171539" w:rsidR="00B524B0" w:rsidRPr="00634BAC" w:rsidRDefault="00B524B0" w:rsidP="00923DAD">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2795EE65" wp14:editId="44855C26">
                  <wp:extent cx="1275296" cy="720000"/>
                  <wp:effectExtent l="0" t="0" r="1270" b="4445"/>
                  <wp:docPr id="11869082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908217" name="Graphic 1"/>
                          <pic:cNvPicPr/>
                        </pic:nvPicPr>
                        <pic:blipFill>
                          <a:blip r:embed="rId78">
                            <a:extLst>
                              <a:ext uri="{28A0092B-C50C-407E-A947-70E740481C1C}">
                                <a14:useLocalDpi xmlns:a14="http://schemas.microsoft.com/office/drawing/2010/main" val="0"/>
                              </a:ext>
                              <a:ext uri="{96DAC541-7B7A-43D3-8B79-37D633B846F1}">
                                <asvg:svgBlip xmlns:asvg="http://schemas.microsoft.com/office/drawing/2016/SVG/main" r:embed="rId79"/>
                              </a:ext>
                            </a:extLst>
                          </a:blip>
                          <a:stretch>
                            <a:fillRect/>
                          </a:stretch>
                        </pic:blipFill>
                        <pic:spPr>
                          <a:xfrm>
                            <a:off x="0" y="0"/>
                            <a:ext cx="1275296" cy="720000"/>
                          </a:xfrm>
                          <a:prstGeom prst="rect">
                            <a:avLst/>
                          </a:prstGeom>
                        </pic:spPr>
                      </pic:pic>
                    </a:graphicData>
                  </a:graphic>
                </wp:inline>
              </w:drawing>
            </w:r>
          </w:p>
        </w:tc>
        <w:tc>
          <w:tcPr>
            <w:tcW w:w="3250" w:type="pct"/>
            <w:vAlign w:val="center"/>
          </w:tcPr>
          <w:p w14:paraId="30727284" w14:textId="3E9CF125"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sy</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ba</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xa</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xa</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z,</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za</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bl>
    <w:p w14:paraId="1CD93A0E" w14:textId="38355262" w:rsidR="008869BD" w:rsidRPr="00D208A2" w:rsidRDefault="008869BD" w:rsidP="00A3108A">
      <w:pPr>
        <w:pStyle w:val="Heading2"/>
        <w:numPr>
          <w:ilvl w:val="1"/>
          <w:numId w:val="6"/>
        </w:numPr>
        <w:spacing w:before="120"/>
      </w:pPr>
      <w:bookmarkStart w:id="9" w:name="_Toc169785927"/>
      <w:r w:rsidRPr="00D208A2">
        <w:t>Activation Cascades</w:t>
      </w:r>
      <w:bookmarkEnd w:id="9"/>
    </w:p>
    <w:tbl>
      <w:tblPr>
        <w:tblStyle w:val="TableGrid"/>
        <w:tblW w:w="4995" w:type="pct"/>
        <w:tblBorders>
          <w:top w:val="none" w:sz="0" w:space="0" w:color="auto"/>
          <w:left w:val="none" w:sz="0" w:space="0" w:color="auto"/>
          <w:bottom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370"/>
        <w:gridCol w:w="6258"/>
      </w:tblGrid>
      <w:tr w:rsidR="00B524B0" w:rsidRPr="00634BAC" w14:paraId="7939BB37" w14:textId="77777777" w:rsidTr="00663B8B">
        <w:trPr>
          <w:cantSplit/>
        </w:trPr>
        <w:tc>
          <w:tcPr>
            <w:tcW w:w="1750" w:type="pct"/>
            <w:vAlign w:val="center"/>
          </w:tcPr>
          <w:p w14:paraId="7155B228" w14:textId="046F1A07" w:rsidR="00B524B0" w:rsidRPr="00634BAC" w:rsidRDefault="00B524B0" w:rsidP="006D4716">
            <w:pPr>
              <w:pStyle w:val="Equations"/>
              <w:spacing w:before="80" w:after="40"/>
              <w:ind w:left="0"/>
              <w:jc w:val="center"/>
              <w:rPr>
                <w:rFonts w:eastAsia="Times New Roman" w:cs="Times New Roman"/>
                <w:szCs w:val="22"/>
              </w:rPr>
            </w:pPr>
            <w:r w:rsidRPr="00634BAC">
              <w:rPr>
                <w:rFonts w:cs="Times New Roman"/>
                <w:noProof/>
                <w:szCs w:val="22"/>
              </w:rPr>
              <w:drawing>
                <wp:inline distT="0" distB="0" distL="0" distR="0" wp14:anchorId="35463850" wp14:editId="1886D6B5">
                  <wp:extent cx="1197055" cy="720000"/>
                  <wp:effectExtent l="0" t="0" r="3175" b="4445"/>
                  <wp:docPr id="18997737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73703" name=""/>
                          <pic:cNvPicPr/>
                        </pic:nvPicPr>
                        <pic:blipFill>
                          <a:blip r:embed="rId80">
                            <a:extLst>
                              <a:ext uri="{96DAC541-7B7A-43D3-8B79-37D633B846F1}">
                                <asvg:svgBlip xmlns:asvg="http://schemas.microsoft.com/office/drawing/2016/SVG/main" r:embed="rId81"/>
                              </a:ext>
                            </a:extLst>
                          </a:blip>
                          <a:stretch>
                            <a:fillRect/>
                          </a:stretch>
                        </pic:blipFill>
                        <pic:spPr>
                          <a:xfrm>
                            <a:off x="0" y="0"/>
                            <a:ext cx="1197055" cy="720000"/>
                          </a:xfrm>
                          <a:prstGeom prst="rect">
                            <a:avLst/>
                          </a:prstGeom>
                        </pic:spPr>
                      </pic:pic>
                    </a:graphicData>
                  </a:graphic>
                </wp:inline>
              </w:drawing>
            </w:r>
          </w:p>
        </w:tc>
        <w:tc>
          <w:tcPr>
            <w:tcW w:w="3250" w:type="pct"/>
            <w:vAlign w:val="center"/>
          </w:tcPr>
          <w:p w14:paraId="1984C58B" w14:textId="140CA9A1"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ba</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z,</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za</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r w:rsidR="00B524B0" w:rsidRPr="00634BAC" w14:paraId="0E283032" w14:textId="77777777" w:rsidTr="00663B8B">
        <w:trPr>
          <w:cantSplit/>
        </w:trPr>
        <w:tc>
          <w:tcPr>
            <w:tcW w:w="1750" w:type="pct"/>
            <w:vAlign w:val="center"/>
          </w:tcPr>
          <w:p w14:paraId="4EEF4337" w14:textId="16B5429E" w:rsidR="00B524B0" w:rsidRPr="00634BAC" w:rsidRDefault="00B524B0" w:rsidP="006D4716">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42C96EBB" wp14:editId="5E3082C3">
                  <wp:extent cx="1369325" cy="720000"/>
                  <wp:effectExtent l="0" t="0" r="2540" b="4445"/>
                  <wp:docPr id="6325828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82812" name=""/>
                          <pic:cNvPicPr/>
                        </pic:nvPicPr>
                        <pic:blipFill>
                          <a:blip r:embed="rId82">
                            <a:extLst>
                              <a:ext uri="{96DAC541-7B7A-43D3-8B79-37D633B846F1}">
                                <asvg:svgBlip xmlns:asvg="http://schemas.microsoft.com/office/drawing/2016/SVG/main" r:embed="rId83"/>
                              </a:ext>
                            </a:extLst>
                          </a:blip>
                          <a:stretch>
                            <a:fillRect/>
                          </a:stretch>
                        </pic:blipFill>
                        <pic:spPr>
                          <a:xfrm>
                            <a:off x="0" y="0"/>
                            <a:ext cx="1369325" cy="720000"/>
                          </a:xfrm>
                          <a:prstGeom prst="rect">
                            <a:avLst/>
                          </a:prstGeom>
                        </pic:spPr>
                      </pic:pic>
                    </a:graphicData>
                  </a:graphic>
                </wp:inline>
              </w:drawing>
            </w:r>
          </w:p>
        </w:tc>
        <w:tc>
          <w:tcPr>
            <w:tcW w:w="3250" w:type="pct"/>
            <w:vAlign w:val="center"/>
          </w:tcPr>
          <w:p w14:paraId="36D03234" w14:textId="46203A66" w:rsidR="00B524B0" w:rsidRPr="00634BAC" w:rsidRDefault="00000000" w:rsidP="006D4716">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ba</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z,</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za</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r w:rsidR="00B524B0" w:rsidRPr="00634BAC" w14:paraId="7EC852C4" w14:textId="77777777" w:rsidTr="00663B8B">
        <w:trPr>
          <w:cantSplit/>
        </w:trPr>
        <w:tc>
          <w:tcPr>
            <w:tcW w:w="1750" w:type="pct"/>
            <w:vAlign w:val="center"/>
          </w:tcPr>
          <w:p w14:paraId="31949D4E" w14:textId="4207E3C6" w:rsidR="00B524B0" w:rsidRPr="00634BAC" w:rsidRDefault="00B524B0" w:rsidP="006D4716">
            <w:pPr>
              <w:pStyle w:val="Equations"/>
              <w:spacing w:before="80" w:after="40"/>
              <w:ind w:left="0"/>
              <w:jc w:val="center"/>
              <w:rPr>
                <w:rFonts w:eastAsia="Calibri" w:cs="Times New Roman"/>
                <w:szCs w:val="22"/>
              </w:rPr>
            </w:pPr>
            <w:r w:rsidRPr="00634BAC">
              <w:rPr>
                <w:rFonts w:cs="Times New Roman"/>
                <w:noProof/>
                <w:szCs w:val="22"/>
              </w:rPr>
              <w:drawing>
                <wp:inline distT="0" distB="0" distL="0" distR="0" wp14:anchorId="43BA07B5" wp14:editId="7C228A3F">
                  <wp:extent cx="1537178" cy="720000"/>
                  <wp:effectExtent l="0" t="0" r="6350" b="4445"/>
                  <wp:docPr id="10105948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94898" name=""/>
                          <pic:cNvPicPr/>
                        </pic:nvPicPr>
                        <pic:blipFill>
                          <a:blip r:embed="rId84">
                            <a:extLst>
                              <a:ext uri="{96DAC541-7B7A-43D3-8B79-37D633B846F1}">
                                <asvg:svgBlip xmlns:asvg="http://schemas.microsoft.com/office/drawing/2016/SVG/main" r:embed="rId85"/>
                              </a:ext>
                            </a:extLst>
                          </a:blip>
                          <a:stretch>
                            <a:fillRect/>
                          </a:stretch>
                        </pic:blipFill>
                        <pic:spPr>
                          <a:xfrm>
                            <a:off x="0" y="0"/>
                            <a:ext cx="1537178" cy="720000"/>
                          </a:xfrm>
                          <a:prstGeom prst="rect">
                            <a:avLst/>
                          </a:prstGeom>
                        </pic:spPr>
                      </pic:pic>
                    </a:graphicData>
                  </a:graphic>
                </wp:inline>
              </w:drawing>
            </w:r>
          </w:p>
        </w:tc>
        <w:tc>
          <w:tcPr>
            <w:tcW w:w="3250" w:type="pct"/>
            <w:vAlign w:val="center"/>
          </w:tcPr>
          <w:p w14:paraId="36CDA709" w14:textId="6DAB892E" w:rsidR="00B524B0" w:rsidRPr="00634BAC" w:rsidRDefault="00000000" w:rsidP="006D4716">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bl>
    <w:p w14:paraId="43EC75AE" w14:textId="0C692176" w:rsidR="008869BD" w:rsidRPr="006E2306" w:rsidRDefault="008869BD" w:rsidP="00A3108A">
      <w:pPr>
        <w:pStyle w:val="Heading2"/>
        <w:numPr>
          <w:ilvl w:val="1"/>
          <w:numId w:val="6"/>
        </w:numPr>
        <w:spacing w:before="120"/>
      </w:pPr>
      <w:bookmarkStart w:id="10" w:name="_Toc169785928"/>
      <w:r w:rsidRPr="006E2306">
        <w:t>Inhibition Cascades</w:t>
      </w:r>
      <w:bookmarkEnd w:id="10"/>
    </w:p>
    <w:tbl>
      <w:tblPr>
        <w:tblStyle w:val="TableGrid"/>
        <w:tblW w:w="4995" w:type="pct"/>
        <w:tblBorders>
          <w:top w:val="none" w:sz="0" w:space="0" w:color="auto"/>
          <w:left w:val="none" w:sz="0" w:space="0" w:color="auto"/>
          <w:bottom w:val="none" w:sz="0" w:space="0" w:color="auto"/>
          <w:right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370"/>
        <w:gridCol w:w="6258"/>
      </w:tblGrid>
      <w:tr w:rsidR="00B524B0" w:rsidRPr="00634BAC" w14:paraId="490C5EB0" w14:textId="77777777" w:rsidTr="00663B8B">
        <w:trPr>
          <w:cantSplit/>
        </w:trPr>
        <w:tc>
          <w:tcPr>
            <w:tcW w:w="1750" w:type="pct"/>
            <w:vAlign w:val="center"/>
          </w:tcPr>
          <w:p w14:paraId="594F0786" w14:textId="68D5AD0D" w:rsidR="00B524B0" w:rsidRPr="00634BAC" w:rsidRDefault="00223D4F" w:rsidP="00223D4F">
            <w:pPr>
              <w:pStyle w:val="Equations"/>
              <w:spacing w:before="80" w:after="40"/>
              <w:ind w:left="0"/>
              <w:jc w:val="center"/>
              <w:rPr>
                <w:rFonts w:eastAsia="Times New Roman" w:cs="Times New Roman"/>
                <w:szCs w:val="22"/>
              </w:rPr>
            </w:pPr>
            <w:r>
              <w:rPr>
                <w:noProof/>
              </w:rPr>
              <w:drawing>
                <wp:inline distT="0" distB="0" distL="0" distR="0" wp14:anchorId="685CBAD7" wp14:editId="35147E7C">
                  <wp:extent cx="1197055" cy="720000"/>
                  <wp:effectExtent l="0" t="0" r="3175" b="4445"/>
                  <wp:docPr id="281620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2007" name=""/>
                          <pic:cNvPicPr/>
                        </pic:nvPicPr>
                        <pic:blipFill>
                          <a:blip r:embed="rId86">
                            <a:extLst>
                              <a:ext uri="{96DAC541-7B7A-43D3-8B79-37D633B846F1}">
                                <asvg:svgBlip xmlns:asvg="http://schemas.microsoft.com/office/drawing/2016/SVG/main" r:embed="rId87"/>
                              </a:ext>
                            </a:extLst>
                          </a:blip>
                          <a:stretch>
                            <a:fillRect/>
                          </a:stretch>
                        </pic:blipFill>
                        <pic:spPr>
                          <a:xfrm>
                            <a:off x="0" y="0"/>
                            <a:ext cx="1197055" cy="720000"/>
                          </a:xfrm>
                          <a:prstGeom prst="rect">
                            <a:avLst/>
                          </a:prstGeom>
                        </pic:spPr>
                      </pic:pic>
                    </a:graphicData>
                  </a:graphic>
                </wp:inline>
              </w:drawing>
            </w:r>
          </w:p>
        </w:tc>
        <w:tc>
          <w:tcPr>
            <w:tcW w:w="3250" w:type="pct"/>
            <w:vAlign w:val="center"/>
          </w:tcPr>
          <w:p w14:paraId="3AD0DB61" w14:textId="1DABBCE3" w:rsidR="00B524B0" w:rsidRPr="00634BAC" w:rsidRDefault="00000000" w:rsidP="00923DAD">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y,</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ba</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z,</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za</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r w:rsidR="00B524B0" w:rsidRPr="00634BAC" w14:paraId="6F4A0137" w14:textId="77777777" w:rsidTr="00663B8B">
        <w:trPr>
          <w:cantSplit/>
        </w:trPr>
        <w:tc>
          <w:tcPr>
            <w:tcW w:w="1750" w:type="pct"/>
            <w:vAlign w:val="center"/>
          </w:tcPr>
          <w:p w14:paraId="0A942A21" w14:textId="0E48CF31" w:rsidR="00B524B0" w:rsidRPr="00634BAC" w:rsidRDefault="00223D4F" w:rsidP="00223D4F">
            <w:pPr>
              <w:pStyle w:val="Equations"/>
              <w:spacing w:before="80" w:after="40"/>
              <w:ind w:left="0"/>
              <w:jc w:val="center"/>
              <w:rPr>
                <w:rFonts w:eastAsia="Calibri" w:cs="Times New Roman"/>
                <w:szCs w:val="22"/>
              </w:rPr>
            </w:pPr>
            <w:r>
              <w:rPr>
                <w:noProof/>
              </w:rPr>
              <w:lastRenderedPageBreak/>
              <w:drawing>
                <wp:inline distT="0" distB="0" distL="0" distR="0" wp14:anchorId="1A4130B8" wp14:editId="6D8F76B7">
                  <wp:extent cx="1369325" cy="720000"/>
                  <wp:effectExtent l="0" t="0" r="2540" b="4445"/>
                  <wp:docPr id="165055936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59367" name=""/>
                          <pic:cNvPicPr/>
                        </pic:nvPicPr>
                        <pic:blipFill>
                          <a:blip r:embed="rId88">
                            <a:extLst>
                              <a:ext uri="{96DAC541-7B7A-43D3-8B79-37D633B846F1}">
                                <asvg:svgBlip xmlns:asvg="http://schemas.microsoft.com/office/drawing/2016/SVG/main" r:embed="rId89"/>
                              </a:ext>
                            </a:extLst>
                          </a:blip>
                          <a:stretch>
                            <a:fillRect/>
                          </a:stretch>
                        </pic:blipFill>
                        <pic:spPr>
                          <a:xfrm>
                            <a:off x="0" y="0"/>
                            <a:ext cx="1369325" cy="720000"/>
                          </a:xfrm>
                          <a:prstGeom prst="rect">
                            <a:avLst/>
                          </a:prstGeom>
                        </pic:spPr>
                      </pic:pic>
                    </a:graphicData>
                  </a:graphic>
                </wp:inline>
              </w:drawing>
            </w:r>
          </w:p>
        </w:tc>
        <w:tc>
          <w:tcPr>
            <w:tcW w:w="3250" w:type="pct"/>
            <w:vAlign w:val="center"/>
          </w:tcPr>
          <w:p w14:paraId="7A9963D2" w14:textId="75F1F830" w:rsidR="00B524B0" w:rsidRPr="00634BAC" w:rsidRDefault="00000000" w:rsidP="006D4716">
            <w:pPr>
              <w:pStyle w:val="Equations"/>
              <w:spacing w:before="80" w:after="40"/>
              <w:ind w:left="0"/>
              <w:jc w:val="left"/>
              <w:rPr>
                <w:rFonts w:ascii="Cambria Math" w:hAnsi="Cambria Math" w:cs="Times New Roman"/>
                <w:szCs w:val="22"/>
                <w:oMath/>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by</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sSub>
                  <m:sSubPr>
                    <m:ctrlPr>
                      <w:rPr>
                        <w:rFonts w:ascii="Cambria Math" w:hAnsi="Cambria Math" w:cs="Times New Roman"/>
                        <w:i/>
                        <w:szCs w:val="22"/>
                      </w:rPr>
                    </m:ctrlPr>
                  </m:sSubPr>
                  <m:e>
                    <m:r>
                      <w:rPr>
                        <w:rFonts w:ascii="Cambria Math" w:hAnsi="Cambria Math" w:cs="Times New Roman"/>
                        <w:szCs w:val="22"/>
                      </w:rPr>
                      <m:t>F</m:t>
                    </m:r>
                  </m:e>
                  <m:sub>
                    <m:r>
                      <w:rPr>
                        <w:rFonts w:ascii="Cambria Math" w:hAnsi="Cambria Math" w:cs="Times New Roman"/>
                        <w:szCs w:val="22"/>
                      </w:rPr>
                      <m:t>A</m:t>
                    </m:r>
                  </m:sub>
                </m:sSub>
                <m:d>
                  <m:dPr>
                    <m:ctrlPr>
                      <w:rPr>
                        <w:rFonts w:ascii="Cambria Math" w:hAnsi="Cambria Math" w:cs="Times New Roman"/>
                        <w:i/>
                        <w:szCs w:val="22"/>
                      </w:rPr>
                    </m:ctrlPr>
                  </m:dPr>
                  <m:e>
                    <m:r>
                      <w:rPr>
                        <w:rFonts w:ascii="Cambria Math" w:hAnsi="Cambria Math" w:cs="Times New Roman"/>
                        <w:szCs w:val="22"/>
                      </w:rPr>
                      <m:t>x,</m:t>
                    </m:r>
                    <m:sSub>
                      <m:sSubPr>
                        <m:ctrlPr>
                          <w:rPr>
                            <w:rFonts w:ascii="Cambria Math" w:hAnsi="Cambria Math" w:cs="Times New Roman"/>
                            <w:i/>
                            <w:szCs w:val="22"/>
                          </w:rPr>
                        </m:ctrlPr>
                      </m:sSubPr>
                      <m:e>
                        <m:r>
                          <w:rPr>
                            <w:rFonts w:ascii="Cambria Math" w:hAnsi="Cambria Math" w:cs="Times New Roman"/>
                            <w:szCs w:val="22"/>
                          </w:rPr>
                          <m:t>K</m:t>
                        </m:r>
                      </m:e>
                      <m:sub>
                        <m:r>
                          <w:rPr>
                            <w:rFonts w:ascii="Cambria Math" w:hAnsi="Cambria Math" w:cs="Times New Roman"/>
                            <w:szCs w:val="22"/>
                          </w:rPr>
                          <m:t>xy</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ba</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z,</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za</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r w:rsidR="00B524B0" w:rsidRPr="00634BAC" w14:paraId="6589A0EC" w14:textId="77777777" w:rsidTr="00663B8B">
        <w:trPr>
          <w:cantSplit/>
        </w:trPr>
        <w:tc>
          <w:tcPr>
            <w:tcW w:w="1750" w:type="pct"/>
            <w:vAlign w:val="center"/>
          </w:tcPr>
          <w:p w14:paraId="1628D43C" w14:textId="505BCBF1" w:rsidR="00B524B0" w:rsidRPr="00634BAC" w:rsidRDefault="00223D4F" w:rsidP="00223D4F">
            <w:pPr>
              <w:pStyle w:val="Equations"/>
              <w:spacing w:before="80" w:after="40"/>
              <w:ind w:left="0"/>
              <w:jc w:val="center"/>
              <w:rPr>
                <w:rFonts w:eastAsia="Calibri" w:cs="Times New Roman"/>
                <w:szCs w:val="22"/>
              </w:rPr>
            </w:pPr>
            <w:r>
              <w:rPr>
                <w:noProof/>
              </w:rPr>
              <w:drawing>
                <wp:inline distT="0" distB="0" distL="0" distR="0" wp14:anchorId="6CABCF0A" wp14:editId="71133F2A">
                  <wp:extent cx="1537178" cy="720000"/>
                  <wp:effectExtent l="0" t="0" r="6350" b="4445"/>
                  <wp:docPr id="91302286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22867" name=""/>
                          <pic:cNvPicPr/>
                        </pic:nvPicPr>
                        <pic:blipFill>
                          <a:blip r:embed="rId90">
                            <a:extLst>
                              <a:ext uri="{96DAC541-7B7A-43D3-8B79-37D633B846F1}">
                                <asvg:svgBlip xmlns:asvg="http://schemas.microsoft.com/office/drawing/2016/SVG/main" r:embed="rId91"/>
                              </a:ext>
                            </a:extLst>
                          </a:blip>
                          <a:stretch>
                            <a:fillRect/>
                          </a:stretch>
                        </pic:blipFill>
                        <pic:spPr>
                          <a:xfrm>
                            <a:off x="0" y="0"/>
                            <a:ext cx="1537178" cy="720000"/>
                          </a:xfrm>
                          <a:prstGeom prst="rect">
                            <a:avLst/>
                          </a:prstGeom>
                        </pic:spPr>
                      </pic:pic>
                    </a:graphicData>
                  </a:graphic>
                </wp:inline>
              </w:drawing>
            </w:r>
          </w:p>
        </w:tc>
        <w:tc>
          <w:tcPr>
            <w:tcW w:w="3250" w:type="pct"/>
            <w:vAlign w:val="center"/>
          </w:tcPr>
          <w:p w14:paraId="051D7D71" w14:textId="3FACF0D2" w:rsidR="00B524B0" w:rsidRPr="00634BAC" w:rsidRDefault="00000000" w:rsidP="006D4716">
            <w:pPr>
              <w:pStyle w:val="Equations"/>
              <w:spacing w:before="80" w:after="40"/>
              <w:ind w:left="0"/>
              <w:jc w:val="left"/>
              <w:rPr>
                <w:rFonts w:cs="Times New Roman"/>
                <w:szCs w:val="22"/>
              </w:rPr>
            </w:pPr>
            <m:oMathPara>
              <m:oMathParaPr>
                <m:jc m:val="left"/>
              </m:oMathParaPr>
              <m:oMath>
                <m:acc>
                  <m:accPr>
                    <m:chr m:val="̇"/>
                    <m:ctrlPr>
                      <w:rPr>
                        <w:rFonts w:ascii="Cambria Math" w:hAnsi="Cambria Math" w:cs="Times New Roman"/>
                        <w:i/>
                        <w:szCs w:val="22"/>
                      </w:rPr>
                    </m:ctrlPr>
                  </m:accPr>
                  <m:e>
                    <m:r>
                      <w:rPr>
                        <w:rFonts w:ascii="Cambria Math" w:hAnsi="Cambria Math" w:cs="Times New Roman"/>
                        <w:szCs w:val="22"/>
                      </w:rPr>
                      <m:t>x</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bx</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sx</m:t>
                    </m:r>
                  </m:sub>
                </m:sSub>
                <m:r>
                  <m:rPr>
                    <m:sty m:val="p"/>
                  </m:rPr>
                  <w:rPr>
                    <w:rFonts w:ascii="Cambria Math" w:hAnsi="Cambria Math" w:cs="Times New Roman"/>
                    <w:szCs w:val="22"/>
                  </w:rPr>
                  <m:t>⋅</m:t>
                </m:r>
                <m:r>
                  <w:rPr>
                    <w:rFonts w:ascii="Cambria Math" w:hAnsi="Cambria Math" w:cs="Times New Roman"/>
                    <w:szCs w:val="22"/>
                  </w:rPr>
                  <m:t>S</m:t>
                </m:r>
                <m:d>
                  <m:dPr>
                    <m:ctrlPr>
                      <w:rPr>
                        <w:rFonts w:ascii="Cambria Math" w:hAnsi="Cambria Math" w:cs="Times New Roman"/>
                        <w:i/>
                        <w:szCs w:val="22"/>
                      </w:rPr>
                    </m:ctrlPr>
                  </m:dPr>
                  <m:e>
                    <m:r>
                      <w:rPr>
                        <w:rFonts w:ascii="Cambria Math" w:hAnsi="Cambria Math" w:cs="Times New Roman"/>
                        <w:szCs w:val="22"/>
                      </w:rPr>
                      <m:t>t</m:t>
                    </m:r>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dx</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y</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xy</m:t>
                    </m:r>
                  </m:sub>
                </m:sSub>
                <m:r>
                  <m:rPr>
                    <m:sty m:val="p"/>
                  </m:rPr>
                  <w:rPr>
                    <w:rFonts w:ascii="Cambria Math" w:hAnsi="Cambria Math" w:cs="Times New Roman"/>
                    <w:szCs w:val="22"/>
                  </w:rPr>
                  <m:t>⋅</m:t>
                </m:r>
                <m:r>
                  <w:rPr>
                    <w:rFonts w:ascii="Cambria Math" w:hAnsi="Cambria Math" w:cs="Times New Roman"/>
                    <w:szCs w:val="22"/>
                  </w:rPr>
                  <m:t>x</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dy</m:t>
                    </m:r>
                  </m:sub>
                </m:sSub>
                <m:r>
                  <m:rPr>
                    <m:sty m:val="p"/>
                  </m:rPr>
                  <w:rPr>
                    <w:rFonts w:ascii="Cambria Math" w:hAnsi="Cambria Math" w:cs="Times New Roman"/>
                    <w:szCs w:val="22"/>
                  </w:rPr>
                  <m:t>⋅</m:t>
                </m:r>
                <m:r>
                  <w:rPr>
                    <w:rFonts w:ascii="Cambria Math" w:hAnsi="Cambria Math" w:cs="Times New Roman"/>
                    <w:szCs w:val="22"/>
                  </w:rPr>
                  <m:t>y</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z</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bz</m:t>
                    </m:r>
                  </m:sub>
                </m:sSub>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yz</m:t>
                    </m:r>
                  </m:sub>
                </m:sSub>
                <m:r>
                  <w:rPr>
                    <w:rFonts w:ascii="Cambria Math" w:hAnsi="Cambria Math" w:cs="Times New Roman"/>
                    <w:szCs w:val="22"/>
                  </w:rPr>
                  <m:t>⋅</m:t>
                </m:r>
                <m:sSub>
                  <m:sSubPr>
                    <m:ctrlPr>
                      <w:rPr>
                        <w:rFonts w:ascii="Cambria Math" w:hAnsi="Cambria Math" w:cs="Times New Roman"/>
                        <w:i/>
                        <w:iCs/>
                        <w:szCs w:val="22"/>
                      </w:rPr>
                    </m:ctrlPr>
                  </m:sSubPr>
                  <m:e>
                    <m:r>
                      <w:rPr>
                        <w:rFonts w:ascii="Cambria Math" w:hAnsi="Cambria Math" w:cs="Times New Roman"/>
                        <w:szCs w:val="22"/>
                      </w:rPr>
                      <m:t>F</m:t>
                    </m:r>
                  </m:e>
                  <m:sub>
                    <m:r>
                      <w:rPr>
                        <w:rFonts w:ascii="Cambria Math" w:hAnsi="Cambria Math" w:cs="Times New Roman"/>
                        <w:szCs w:val="22"/>
                      </w:rPr>
                      <m:t>I</m:t>
                    </m:r>
                  </m:sub>
                </m:sSub>
                <m:d>
                  <m:dPr>
                    <m:ctrlPr>
                      <w:rPr>
                        <w:rFonts w:ascii="Cambria Math" w:hAnsi="Cambria Math" w:cs="Times New Roman"/>
                        <w:i/>
                        <w:iCs/>
                        <w:szCs w:val="22"/>
                      </w:rPr>
                    </m:ctrlPr>
                  </m:dPr>
                  <m:e>
                    <m:r>
                      <w:rPr>
                        <w:rFonts w:ascii="Cambria Math" w:hAnsi="Cambria Math" w:cs="Times New Roman"/>
                        <w:szCs w:val="22"/>
                      </w:rPr>
                      <m:t>y,</m:t>
                    </m:r>
                    <m:sSub>
                      <m:sSubPr>
                        <m:ctrlPr>
                          <w:rPr>
                            <w:rFonts w:ascii="Cambria Math" w:hAnsi="Cambria Math" w:cs="Times New Roman"/>
                            <w:i/>
                            <w:iCs/>
                            <w:szCs w:val="22"/>
                          </w:rPr>
                        </m:ctrlPr>
                      </m:sSubPr>
                      <m:e>
                        <m:r>
                          <w:rPr>
                            <w:rFonts w:ascii="Cambria Math" w:hAnsi="Cambria Math" w:cs="Times New Roman"/>
                            <w:szCs w:val="22"/>
                          </w:rPr>
                          <m:t>K</m:t>
                        </m:r>
                      </m:e>
                      <m:sub>
                        <m:r>
                          <w:rPr>
                            <w:rFonts w:ascii="Cambria Math" w:hAnsi="Cambria Math" w:cs="Times New Roman"/>
                            <w:szCs w:val="22"/>
                          </w:rPr>
                          <m:t>yz</m:t>
                        </m:r>
                      </m:sub>
                    </m:sSub>
                  </m:e>
                </m:d>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dz</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w:br/>
                </m:r>
              </m:oMath>
              <m:oMath>
                <m:acc>
                  <m:accPr>
                    <m:chr m:val="̇"/>
                    <m:ctrlPr>
                      <w:rPr>
                        <w:rFonts w:ascii="Cambria Math" w:hAnsi="Cambria Math" w:cs="Times New Roman"/>
                        <w:i/>
                        <w:szCs w:val="22"/>
                      </w:rPr>
                    </m:ctrlPr>
                  </m:accPr>
                  <m:e>
                    <m:r>
                      <w:rPr>
                        <w:rFonts w:ascii="Cambria Math" w:hAnsi="Cambria Math" w:cs="Times New Roman"/>
                        <w:szCs w:val="22"/>
                      </w:rPr>
                      <m:t>a</m:t>
                    </m:r>
                  </m:e>
                </m:acc>
                <m:r>
                  <m:rPr>
                    <m:sty m:val="p"/>
                    <m:aln/>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za</m:t>
                    </m:r>
                  </m:sub>
                </m:sSub>
                <m:r>
                  <m:rPr>
                    <m:sty m:val="p"/>
                  </m:rPr>
                  <w:rPr>
                    <w:rFonts w:ascii="Cambria Math" w:hAnsi="Cambria Math" w:cs="Times New Roman"/>
                    <w:szCs w:val="22"/>
                  </w:rPr>
                  <m:t>⋅</m:t>
                </m:r>
                <m:r>
                  <w:rPr>
                    <w:rFonts w:ascii="Cambria Math" w:hAnsi="Cambria Math" w:cs="Times New Roman"/>
                    <w:szCs w:val="22"/>
                  </w:rPr>
                  <m:t>z</m:t>
                </m:r>
                <m:r>
                  <m:rPr>
                    <m:sty m:val="p"/>
                  </m:rPr>
                  <w:rPr>
                    <w:rFonts w:ascii="Cambria Math" w:hAnsi="Cambria Math" w:cs="Times New Roman"/>
                    <w:szCs w:val="22"/>
                  </w:rPr>
                  <m:t>-</m:t>
                </m:r>
                <m:sSub>
                  <m:sSubPr>
                    <m:ctrlPr>
                      <w:rPr>
                        <w:rFonts w:ascii="Cambria Math" w:hAnsi="Cambria Math" w:cs="Times New Roman"/>
                        <w:szCs w:val="22"/>
                      </w:rPr>
                    </m:ctrlPr>
                  </m:sSubPr>
                  <m:e>
                    <m:r>
                      <w:rPr>
                        <w:rFonts w:ascii="Cambria Math" w:hAnsi="Cambria Math" w:cs="Times New Roman"/>
                        <w:szCs w:val="22"/>
                      </w:rPr>
                      <m:t>k</m:t>
                    </m:r>
                  </m:e>
                  <m:sub>
                    <m:r>
                      <w:rPr>
                        <w:rFonts w:ascii="Cambria Math" w:hAnsi="Cambria Math" w:cs="Times New Roman"/>
                        <w:szCs w:val="22"/>
                      </w:rPr>
                      <m:t>da</m:t>
                    </m:r>
                  </m:sub>
                </m:sSub>
                <m:r>
                  <m:rPr>
                    <m:sty m:val="p"/>
                  </m:rPr>
                  <w:rPr>
                    <w:rFonts w:ascii="Cambria Math" w:hAnsi="Cambria Math" w:cs="Times New Roman"/>
                    <w:szCs w:val="22"/>
                  </w:rPr>
                  <m:t>⋅</m:t>
                </m:r>
                <m:r>
                  <w:rPr>
                    <w:rFonts w:ascii="Cambria Math" w:hAnsi="Cambria Math" w:cs="Times New Roman"/>
                    <w:szCs w:val="22"/>
                  </w:rPr>
                  <m:t>a</m:t>
                </m:r>
              </m:oMath>
            </m:oMathPara>
          </w:p>
        </w:tc>
      </w:tr>
    </w:tbl>
    <w:p w14:paraId="1932EC5C" w14:textId="77777777" w:rsidR="00C71893" w:rsidRDefault="00C71893" w:rsidP="00C71893"/>
    <w:p w14:paraId="373507E6" w14:textId="5AEEE0CD" w:rsidR="004B6F55" w:rsidRPr="00BD60D9" w:rsidRDefault="004B6F55" w:rsidP="00A3108A">
      <w:pPr>
        <w:pStyle w:val="Heading1"/>
        <w:numPr>
          <w:ilvl w:val="0"/>
          <w:numId w:val="6"/>
        </w:numPr>
      </w:pPr>
      <w:bookmarkStart w:id="11" w:name="_Toc169785929"/>
      <w:r w:rsidRPr="00BD60D9">
        <w:t>Non</w:t>
      </w:r>
      <w:r w:rsidR="00456619" w:rsidRPr="00BD60D9">
        <w:t>-</w:t>
      </w:r>
      <w:r w:rsidRPr="00BD60D9">
        <w:t>dimensionalization</w:t>
      </w:r>
      <w:r w:rsidR="00AE6EAC" w:rsidRPr="00BD60D9">
        <w:t xml:space="preserve"> of ODE-based model</w:t>
      </w:r>
      <w:r w:rsidR="00746DFD" w:rsidRPr="00BD60D9">
        <w:t>s</w:t>
      </w:r>
      <w:bookmarkEnd w:id="11"/>
    </w:p>
    <w:p w14:paraId="60DEE4A5" w14:textId="19008C9F" w:rsidR="0065062A" w:rsidRPr="00C32C48" w:rsidRDefault="004B6F55" w:rsidP="004B6F55">
      <w:pPr>
        <w:rPr>
          <w:rFonts w:cs="Times New Roman"/>
        </w:rPr>
      </w:pPr>
      <w:r w:rsidRPr="00C32C48">
        <w:rPr>
          <w:rFonts w:cs="Times New Roman"/>
        </w:rPr>
        <w:t xml:space="preserve">Further reduction of the </w:t>
      </w:r>
      <w:r w:rsidR="00FC5527" w:rsidRPr="00C32C48">
        <w:rPr>
          <w:rFonts w:cs="Times New Roman"/>
        </w:rPr>
        <w:t>kine</w:t>
      </w:r>
      <w:r w:rsidR="000769EC" w:rsidRPr="00C32C48">
        <w:rPr>
          <w:rFonts w:cs="Times New Roman"/>
        </w:rPr>
        <w:t>tic</w:t>
      </w:r>
      <w:r w:rsidRPr="00C32C48">
        <w:rPr>
          <w:rFonts w:cs="Times New Roman"/>
        </w:rPr>
        <w:t xml:space="preserve"> models was carried out by rescaling time using the degradation rate constant of the response element. Additionally, the concentration of each species was rescaled using the (rescaled) </w:t>
      </w:r>
      <w:r w:rsidR="00007437">
        <w:rPr>
          <w:rFonts w:cs="Times New Roman"/>
        </w:rPr>
        <w:t xml:space="preserve">zero-order </w:t>
      </w:r>
      <w:r w:rsidRPr="00C32C48">
        <w:rPr>
          <w:rFonts w:cs="Times New Roman"/>
        </w:rPr>
        <w:t xml:space="preserve">formation rate </w:t>
      </w:r>
      <w:r w:rsidR="00CB57C7" w:rsidRPr="00C32C48">
        <w:rPr>
          <w:rFonts w:cs="Times New Roman"/>
        </w:rPr>
        <w:t xml:space="preserve">constant </w:t>
      </w:r>
      <w:r w:rsidRPr="00C32C48">
        <w:rPr>
          <w:rFonts w:cs="Times New Roman"/>
        </w:rPr>
        <w:t xml:space="preserve">of the response element. </w:t>
      </w:r>
      <w:r w:rsidR="00147E3C">
        <w:rPr>
          <w:rFonts w:cs="Times New Roman"/>
        </w:rPr>
        <w:t xml:space="preserve">For the cases where the response element was formed </w:t>
      </w:r>
      <w:r w:rsidR="00E604B7">
        <w:rPr>
          <w:rFonts w:cs="Times New Roman"/>
        </w:rPr>
        <w:t>through</w:t>
      </w:r>
      <w:r w:rsidR="00147E3C">
        <w:rPr>
          <w:rFonts w:cs="Times New Roman"/>
        </w:rPr>
        <w:t xml:space="preserve"> a conversion reaction from a precursor form (</w:t>
      </w:r>
      <w:r w:rsidR="00BC6E98">
        <w:rPr>
          <w:rFonts w:cs="Times New Roman"/>
        </w:rPr>
        <w:t xml:space="preserve">such as </w:t>
      </w:r>
      <w:r w:rsidR="00147E3C">
        <w:rPr>
          <w:rFonts w:cs="Times New Roman"/>
        </w:rPr>
        <w:t>in PARv2), the rescaling was carried out using the zero-order formation rate</w:t>
      </w:r>
      <w:r w:rsidR="00004856">
        <w:rPr>
          <w:rFonts w:cs="Times New Roman"/>
        </w:rPr>
        <w:t xml:space="preserve"> constant</w:t>
      </w:r>
      <w:r w:rsidR="00147E3C">
        <w:rPr>
          <w:rFonts w:cs="Times New Roman"/>
        </w:rPr>
        <w:t xml:space="preserve"> of the precursor element.</w:t>
      </w:r>
      <w:r w:rsidR="00126EA4">
        <w:rPr>
          <w:rFonts w:cs="Times New Roman"/>
        </w:rPr>
        <w:t xml:space="preserve"> </w:t>
      </w:r>
      <w:r w:rsidR="00126EA4" w:rsidRPr="00C32C48">
        <w:rPr>
          <w:rFonts w:cs="Times New Roman"/>
        </w:rPr>
        <w:t>The resulting sets of non</w:t>
      </w:r>
      <w:r w:rsidR="00126EA4">
        <w:rPr>
          <w:rFonts w:cs="Times New Roman"/>
        </w:rPr>
        <w:t>-</w:t>
      </w:r>
      <w:r w:rsidR="00126EA4" w:rsidRPr="00C32C48">
        <w:rPr>
          <w:rFonts w:cs="Times New Roman"/>
        </w:rPr>
        <w:t>dimensionalized equations were employed for conducting numerical simulations.</w:t>
      </w:r>
    </w:p>
    <w:p w14:paraId="7A21ACDE" w14:textId="01FB1F35" w:rsidR="004B6F55" w:rsidRPr="00C32C48" w:rsidRDefault="004B6F55" w:rsidP="004B6F55">
      <w:pPr>
        <w:rPr>
          <w:rFonts w:cs="Times New Roman"/>
        </w:rPr>
      </w:pPr>
      <w:r w:rsidRPr="00C32C48">
        <w:rPr>
          <w:rFonts w:cs="Times New Roman"/>
        </w:rPr>
        <w:t>For instance, the nondimensionalization of the PARv2 model results in the following set of equations, where each term is dimensionless.</w:t>
      </w:r>
    </w:p>
    <w:p w14:paraId="3108B5CF" w14:textId="0004AC6D" w:rsidR="004B6F55" w:rsidRPr="00C32C48" w:rsidRDefault="00000000" w:rsidP="004B6F55">
      <w:pPr>
        <w:pStyle w:val="Equations"/>
        <w:rPr>
          <w:rFonts w:ascii="Cambria Math" w:hAnsi="Cambria Math" w:cs="Times New Roman"/>
          <w:oMath/>
        </w:rPr>
      </w:pPr>
      <m:oMathPara>
        <m:oMathParaPr>
          <m:jc m:val="left"/>
        </m:oMathParaPr>
        <m:oMath>
          <m:f>
            <m:fPr>
              <m:ctrlPr>
                <w:rPr>
                  <w:rFonts w:ascii="Cambria Math" w:hAnsi="Cambria Math" w:cs="Times New Roman"/>
                </w:rPr>
              </m:ctrlPr>
            </m:fPr>
            <m:num>
              <m:r>
                <w:rPr>
                  <w:rFonts w:ascii="Cambria Math" w:hAnsi="Cambria Math" w:cs="Times New Roman"/>
                </w:rPr>
                <m:t>dα</m:t>
              </m:r>
            </m:num>
            <m:den>
              <m:r>
                <w:rPr>
                  <w:rFonts w:ascii="Cambria Math" w:hAnsi="Cambria Math" w:cs="Times New Roman"/>
                </w:rPr>
                <m:t>dτ</m:t>
              </m:r>
            </m:den>
          </m:f>
          <m:r>
            <m:rPr>
              <m:sty m:val="p"/>
              <m:aln/>
            </m:rPr>
            <w:rPr>
              <w:rFonts w:ascii="Cambria Math" w:hAnsi="Cambria Math" w:cs="Times New Roman"/>
            </w:rPr>
            <m:t>=1-</m:t>
          </m:r>
          <m:sSubSup>
            <m:sSubSupPr>
              <m:ctrlPr>
                <w:rPr>
                  <w:rFonts w:ascii="Cambria Math" w:hAnsi="Cambria Math" w:cs="Times New Roman"/>
                </w:rPr>
              </m:ctrlPr>
            </m:sSubSupPr>
            <m:e>
              <m:r>
                <w:rPr>
                  <w:rFonts w:ascii="Cambria Math" w:hAnsi="Cambria Math" w:cs="Times New Roman"/>
                </w:rPr>
                <m:t>k</m:t>
              </m:r>
            </m:e>
            <m:sub>
              <m:r>
                <w:rPr>
                  <w:rFonts w:ascii="Cambria Math" w:hAnsi="Cambria Math" w:cs="Times New Roman"/>
                </w:rPr>
                <m:t>xsy</m:t>
              </m:r>
            </m:sub>
            <m:sup>
              <m:r>
                <m:rPr>
                  <m:sty m:val="p"/>
                </m:rPr>
                <w:rPr>
                  <w:rFonts w:ascii="Cambria Math" w:hAnsi="Cambria Math" w:cs="Times New Roman"/>
                </w:rPr>
                <m:t>'</m:t>
              </m:r>
            </m:sup>
          </m:sSubSup>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r>
            <w:rPr>
              <w:rFonts w:ascii="Cambria Math" w:hAnsi="Cambria Math" w:cs="Times New Roman"/>
            </w:rPr>
            <m:t>S</m:t>
          </m:r>
          <m:d>
            <m:dPr>
              <m:ctrlPr>
                <w:rPr>
                  <w:rFonts w:ascii="Cambria Math" w:hAnsi="Cambria Math" w:cs="Times New Roman"/>
                  <w:i/>
                </w:rPr>
              </m:ctrlPr>
            </m:dPr>
            <m:e>
              <m:r>
                <w:rPr>
                  <w:rFonts w:ascii="Cambria Math" w:hAnsi="Cambria Math" w:cs="Times New Roman"/>
                </w:rPr>
                <m:t>t</m:t>
              </m:r>
            </m:e>
          </m:d>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k</m:t>
              </m:r>
            </m:e>
            <m:sub>
              <m:r>
                <w:rPr>
                  <w:rFonts w:ascii="Cambria Math" w:hAnsi="Cambria Math" w:cs="Times New Roman"/>
                </w:rPr>
                <m:t>yxy</m:t>
              </m:r>
            </m:sub>
            <m:sup>
              <m:r>
                <m:rPr>
                  <m:sty m:val="p"/>
                </m:rPr>
                <w:rPr>
                  <w:rFonts w:ascii="Cambria Math" w:hAnsi="Cambria Math" w:cs="Times New Roman"/>
                </w:rPr>
                <m:t>'</m:t>
              </m:r>
            </m:sup>
          </m:sSubSup>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rPr>
                    <m:t>β</m:t>
                  </m:r>
                </m:e>
                <m:sup>
                  <m:r>
                    <w:rPr>
                      <w:rFonts w:ascii="Cambria Math" w:hAnsi="Cambria Math" w:cs="Times New Roman"/>
                    </w:rPr>
                    <m:t>n</m:t>
                  </m:r>
                </m:sup>
              </m:sSup>
            </m:num>
            <m:den>
              <m:sSup>
                <m:sSupPr>
                  <m:ctrlPr>
                    <w:rPr>
                      <w:rFonts w:ascii="Cambria Math" w:hAnsi="Cambria Math" w:cs="Times New Roman"/>
                    </w:rPr>
                  </m:ctrlPr>
                </m:sSupPr>
                <m:e>
                  <m:d>
                    <m:dPr>
                      <m:ctrlPr>
                        <w:rPr>
                          <w:rFonts w:ascii="Cambria Math" w:hAnsi="Cambria Math" w:cs="Times New Roman"/>
                        </w:rPr>
                      </m:ctrlPr>
                    </m:dPr>
                    <m:e>
                      <m:sSubSup>
                        <m:sSubSupPr>
                          <m:ctrlPr>
                            <w:rPr>
                              <w:rFonts w:ascii="Cambria Math" w:hAnsi="Cambria Math" w:cs="Times New Roman"/>
                            </w:rPr>
                          </m:ctrlPr>
                        </m:sSubSupPr>
                        <m:e>
                          <m:r>
                            <w:rPr>
                              <w:rFonts w:ascii="Cambria Math" w:hAnsi="Cambria Math" w:cs="Times New Roman"/>
                            </w:rPr>
                            <m:t>K</m:t>
                          </m:r>
                        </m:e>
                        <m:sub>
                          <m:r>
                            <w:rPr>
                              <w:rFonts w:ascii="Cambria Math" w:hAnsi="Cambria Math" w:cs="Times New Roman"/>
                            </w:rPr>
                            <m:t>yxy</m:t>
                          </m:r>
                        </m:sub>
                        <m:sup>
                          <m:r>
                            <m:rPr>
                              <m:sty m:val="p"/>
                            </m:rPr>
                            <w:rPr>
                              <w:rFonts w:ascii="Cambria Math" w:hAnsi="Cambria Math" w:cs="Times New Roman"/>
                            </w:rPr>
                            <m:t>'</m:t>
                          </m:r>
                        </m:sup>
                      </m:sSubSup>
                    </m:e>
                  </m:d>
                </m:e>
                <m:sup>
                  <m:r>
                    <w:rPr>
                      <w:rFonts w:ascii="Cambria Math" w:hAnsi="Cambria Math" w:cs="Times New Roman"/>
                    </w:rPr>
                    <m:t>n</m:t>
                  </m:r>
                </m:sup>
              </m:sSup>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β</m:t>
                  </m:r>
                </m:e>
                <m:sup>
                  <m:r>
                    <w:rPr>
                      <w:rFonts w:ascii="Cambria Math" w:hAnsi="Cambria Math" w:cs="Times New Roman"/>
                    </w:rPr>
                    <m:t>n</m:t>
                  </m:r>
                </m:sup>
              </m:sSup>
            </m:den>
          </m:f>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k</m:t>
              </m:r>
            </m:e>
            <m:sub>
              <m:r>
                <w:rPr>
                  <w:rFonts w:ascii="Cambria Math" w:hAnsi="Cambria Math" w:cs="Times New Roman"/>
                </w:rPr>
                <m:t>dx</m:t>
              </m:r>
            </m:sub>
            <m:sup>
              <m:r>
                <m:rPr>
                  <m:sty m:val="p"/>
                </m:rPr>
                <w:rPr>
                  <w:rFonts w:ascii="Cambria Math" w:hAnsi="Cambria Math" w:cs="Times New Roman"/>
                </w:rPr>
                <m:t>'</m:t>
              </m:r>
            </m:sup>
          </m:sSubSup>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w:br/>
          </m:r>
        </m:oMath>
        <m:oMath>
          <m:f>
            <m:fPr>
              <m:ctrlPr>
                <w:rPr>
                  <w:rFonts w:ascii="Cambria Math" w:hAnsi="Cambria Math" w:cs="Times New Roman"/>
                </w:rPr>
              </m:ctrlPr>
            </m:fPr>
            <m:num>
              <m:r>
                <w:rPr>
                  <w:rFonts w:ascii="Cambria Math" w:hAnsi="Cambria Math" w:cs="Times New Roman"/>
                </w:rPr>
                <m:t>dβ</m:t>
              </m:r>
            </m:num>
            <m:den>
              <m:r>
                <w:rPr>
                  <w:rFonts w:ascii="Cambria Math" w:hAnsi="Cambria Math" w:cs="Times New Roman"/>
                </w:rPr>
                <m:t>dτ</m:t>
              </m:r>
            </m:den>
          </m:f>
          <m:r>
            <m:rPr>
              <m:sty m:val="p"/>
              <m:aln/>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k</m:t>
              </m:r>
            </m:e>
            <m:sub>
              <m:r>
                <w:rPr>
                  <w:rFonts w:ascii="Cambria Math" w:hAnsi="Cambria Math" w:cs="Times New Roman"/>
                </w:rPr>
                <m:t>xsy</m:t>
              </m:r>
            </m:sub>
            <m:sup>
              <m:r>
                <m:rPr>
                  <m:sty m:val="p"/>
                </m:rPr>
                <w:rPr>
                  <w:rFonts w:ascii="Cambria Math" w:hAnsi="Cambria Math" w:cs="Times New Roman"/>
                </w:rPr>
                <m:t>'</m:t>
              </m:r>
            </m:sup>
          </m:sSubSup>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r>
            <w:rPr>
              <w:rFonts w:ascii="Cambria Math" w:hAnsi="Cambria Math" w:cs="Times New Roman"/>
            </w:rPr>
            <m:t>S</m:t>
          </m:r>
          <m:d>
            <m:dPr>
              <m:ctrlPr>
                <w:rPr>
                  <w:rFonts w:ascii="Cambria Math" w:hAnsi="Cambria Math" w:cs="Times New Roman"/>
                  <w:i/>
                </w:rPr>
              </m:ctrlPr>
            </m:dPr>
            <m:e>
              <m:r>
                <w:rPr>
                  <w:rFonts w:ascii="Cambria Math" w:hAnsi="Cambria Math" w:cs="Times New Roman"/>
                </w:rPr>
                <m:t>t</m:t>
              </m:r>
            </m:e>
          </m:d>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k</m:t>
              </m:r>
            </m:e>
            <m:sub>
              <m:r>
                <w:rPr>
                  <w:rFonts w:ascii="Cambria Math" w:hAnsi="Cambria Math" w:cs="Times New Roman"/>
                </w:rPr>
                <m:t>yxy</m:t>
              </m:r>
            </m:sub>
            <m:sup>
              <m:r>
                <m:rPr>
                  <m:sty m:val="p"/>
                </m:rPr>
                <w:rPr>
                  <w:rFonts w:ascii="Cambria Math" w:hAnsi="Cambria Math" w:cs="Times New Roman"/>
                </w:rPr>
                <m:t>'</m:t>
              </m:r>
            </m:sup>
          </m:sSubSup>
          <m:r>
            <m:rPr>
              <m:sty m:val="p"/>
            </m:rPr>
            <w:rPr>
              <w:rFonts w:ascii="Cambria Math" w:hAnsi="Cambria Math" w:cs="Times New Roman"/>
            </w:rPr>
            <m:t>⋅</m:t>
          </m:r>
          <m:r>
            <w:rPr>
              <w:rFonts w:ascii="Cambria Math" w:hAnsi="Cambria Math" w:cs="Times New Roman"/>
            </w:rPr>
            <m:t>α</m:t>
          </m:r>
          <m:r>
            <m:rPr>
              <m:sty m:val="p"/>
            </m:rPr>
            <w:rPr>
              <w:rFonts w:ascii="Cambria Math" w:hAnsi="Cambria Math" w:cs="Times New Roman"/>
            </w:rPr>
            <m:t>⋅</m:t>
          </m:r>
          <m:f>
            <m:fPr>
              <m:ctrlPr>
                <w:rPr>
                  <w:rFonts w:ascii="Cambria Math" w:hAnsi="Cambria Math" w:cs="Times New Roman"/>
                </w:rPr>
              </m:ctrlPr>
            </m:fPr>
            <m:num>
              <m:sSup>
                <m:sSupPr>
                  <m:ctrlPr>
                    <w:rPr>
                      <w:rFonts w:ascii="Cambria Math" w:hAnsi="Cambria Math" w:cs="Times New Roman"/>
                    </w:rPr>
                  </m:ctrlPr>
                </m:sSupPr>
                <m:e>
                  <m:r>
                    <w:rPr>
                      <w:rFonts w:ascii="Cambria Math" w:hAnsi="Cambria Math" w:cs="Times New Roman"/>
                    </w:rPr>
                    <m:t>β</m:t>
                  </m:r>
                </m:e>
                <m:sup>
                  <m:r>
                    <w:rPr>
                      <w:rFonts w:ascii="Cambria Math" w:hAnsi="Cambria Math" w:cs="Times New Roman"/>
                    </w:rPr>
                    <m:t>n</m:t>
                  </m:r>
                </m:sup>
              </m:sSup>
            </m:num>
            <m:den>
              <m:sSup>
                <m:sSupPr>
                  <m:ctrlPr>
                    <w:rPr>
                      <w:rFonts w:ascii="Cambria Math" w:hAnsi="Cambria Math" w:cs="Times New Roman"/>
                    </w:rPr>
                  </m:ctrlPr>
                </m:sSupPr>
                <m:e>
                  <m:d>
                    <m:dPr>
                      <m:ctrlPr>
                        <w:rPr>
                          <w:rFonts w:ascii="Cambria Math" w:hAnsi="Cambria Math" w:cs="Times New Roman"/>
                        </w:rPr>
                      </m:ctrlPr>
                    </m:dPr>
                    <m:e>
                      <m:sSubSup>
                        <m:sSubSupPr>
                          <m:ctrlPr>
                            <w:rPr>
                              <w:rFonts w:ascii="Cambria Math" w:hAnsi="Cambria Math" w:cs="Times New Roman"/>
                            </w:rPr>
                          </m:ctrlPr>
                        </m:sSubSupPr>
                        <m:e>
                          <m:r>
                            <w:rPr>
                              <w:rFonts w:ascii="Cambria Math" w:hAnsi="Cambria Math" w:cs="Times New Roman"/>
                            </w:rPr>
                            <m:t>K</m:t>
                          </m:r>
                        </m:e>
                        <m:sub>
                          <m:r>
                            <w:rPr>
                              <w:rFonts w:ascii="Cambria Math" w:hAnsi="Cambria Math" w:cs="Times New Roman"/>
                            </w:rPr>
                            <m:t>yxy</m:t>
                          </m:r>
                        </m:sub>
                        <m:sup>
                          <m:r>
                            <m:rPr>
                              <m:sty m:val="p"/>
                            </m:rPr>
                            <w:rPr>
                              <w:rFonts w:ascii="Cambria Math" w:hAnsi="Cambria Math" w:cs="Times New Roman"/>
                            </w:rPr>
                            <m:t>'</m:t>
                          </m:r>
                        </m:sup>
                      </m:sSubSup>
                    </m:e>
                  </m:d>
                </m:e>
                <m:sup>
                  <m:r>
                    <w:rPr>
                      <w:rFonts w:ascii="Cambria Math" w:hAnsi="Cambria Math" w:cs="Times New Roman"/>
                    </w:rPr>
                    <m:t>n</m:t>
                  </m:r>
                </m:sup>
              </m:sSup>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β</m:t>
                  </m:r>
                </m:e>
                <m:sup>
                  <m:r>
                    <w:rPr>
                      <w:rFonts w:ascii="Cambria Math" w:hAnsi="Cambria Math" w:cs="Times New Roman"/>
                    </w:rPr>
                    <m:t>n</m:t>
                  </m:r>
                </m:sup>
              </m:sSup>
            </m:den>
          </m:f>
          <m:r>
            <m:rPr>
              <m:sty m:val="p"/>
            </m:rPr>
            <w:rPr>
              <w:rFonts w:ascii="Cambria Math" w:hAnsi="Cambria Math" w:cs="Times New Roman"/>
            </w:rPr>
            <m:t>-</m:t>
          </m:r>
          <m:r>
            <w:rPr>
              <w:rFonts w:ascii="Cambria Math" w:hAnsi="Cambria Math" w:cs="Times New Roman"/>
            </w:rPr>
            <m:t>β</m:t>
          </m:r>
        </m:oMath>
      </m:oMathPara>
    </w:p>
    <w:p w14:paraId="771D06C9" w14:textId="4E5779D5" w:rsidR="00350962" w:rsidRDefault="004B6F55" w:rsidP="00350962">
      <w:pPr>
        <w:rPr>
          <w:rFonts w:cs="Times New Roman"/>
        </w:rPr>
      </w:pPr>
      <w:r w:rsidRPr="00C32C48">
        <w:rPr>
          <w:rFonts w:cs="Times New Roman"/>
        </w:rPr>
        <w:t xml:space="preserve">Here, </w:t>
      </w:r>
      <m:oMath>
        <m:r>
          <w:rPr>
            <w:rFonts w:ascii="Cambria Math" w:hAnsi="Cambria Math" w:cs="Times New Roman"/>
          </w:rPr>
          <m:t>α=x</m:t>
        </m:r>
        <m:r>
          <m:rPr>
            <m:lit/>
          </m:rPr>
          <w:rPr>
            <w:rFonts w:ascii="Cambria Math" w:hAnsi="Cambria Math" w:cs="Times New Roman"/>
          </w:rPr>
          <m:t>/</m:t>
        </m:r>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k</m:t>
                </m:r>
                <m:ctrlPr>
                  <w:rPr>
                    <w:rFonts w:ascii="Cambria Math" w:hAnsi="Cambria Math" w:cs="Times New Roman"/>
                  </w:rPr>
                </m:ctrlPr>
              </m:e>
              <m:sub>
                <m:r>
                  <w:rPr>
                    <w:rFonts w:ascii="Cambria Math" w:hAnsi="Cambria Math" w:cs="Times New Roman"/>
                  </w:rPr>
                  <m:t>bx</m:t>
                </m:r>
              </m:sub>
            </m:sSub>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dy</m:t>
                </m:r>
              </m:sub>
            </m:sSub>
            <m:ctrlPr>
              <w:rPr>
                <w:rFonts w:ascii="Cambria Math" w:hAnsi="Cambria Math" w:cs="Times New Roman"/>
                <w:i/>
              </w:rPr>
            </m:ctrlPr>
          </m:e>
        </m:d>
      </m:oMath>
      <w:r w:rsidRPr="00C32C48">
        <w:rPr>
          <w:rFonts w:cs="Times New Roman"/>
        </w:rPr>
        <w:t xml:space="preserve"> and </w:t>
      </w:r>
      <m:oMath>
        <m:r>
          <w:rPr>
            <w:rFonts w:ascii="Cambria Math" w:hAnsi="Cambria Math" w:cs="Times New Roman"/>
          </w:rPr>
          <m:t>β=y</m:t>
        </m:r>
        <m:r>
          <m:rPr>
            <m:lit/>
          </m:rPr>
          <w:rPr>
            <w:rFonts w:ascii="Cambria Math" w:hAnsi="Cambria Math" w:cs="Times New Roman"/>
          </w:rPr>
          <m:t>/</m:t>
        </m:r>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k</m:t>
                </m:r>
                <m:ctrlPr>
                  <w:rPr>
                    <w:rFonts w:ascii="Cambria Math" w:hAnsi="Cambria Math" w:cs="Times New Roman"/>
                  </w:rPr>
                </m:ctrlPr>
              </m:e>
              <m:sub>
                <m:r>
                  <w:rPr>
                    <w:rFonts w:ascii="Cambria Math" w:hAnsi="Cambria Math" w:cs="Times New Roman"/>
                  </w:rPr>
                  <m:t>bx</m:t>
                </m:r>
              </m:sub>
            </m:sSub>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dy</m:t>
                </m:r>
              </m:sub>
            </m:sSub>
            <m:ctrlPr>
              <w:rPr>
                <w:rFonts w:ascii="Cambria Math" w:hAnsi="Cambria Math" w:cs="Times New Roman"/>
                <w:i/>
              </w:rPr>
            </m:ctrlPr>
          </m:e>
        </m:d>
      </m:oMath>
      <w:r w:rsidRPr="00C32C48">
        <w:rPr>
          <w:rFonts w:cs="Times New Roman"/>
        </w:rPr>
        <w:t xml:space="preserve"> denote the rescaled X and Y concentrations</w:t>
      </w:r>
      <w:r w:rsidR="00F952BC">
        <w:rPr>
          <w:rFonts w:cs="Times New Roman"/>
        </w:rPr>
        <w:t>, and</w:t>
      </w:r>
      <w:r w:rsidR="00350962">
        <w:rPr>
          <w:rFonts w:cs="Times New Roman"/>
        </w:rPr>
        <w:t xml:space="preserve"> </w:t>
      </w:r>
      <m:oMath>
        <m:r>
          <w:rPr>
            <w:rFonts w:ascii="Cambria Math" w:hAnsi="Cambria Math" w:cs="Times New Roman"/>
          </w:rPr>
          <m:t>τ</m:t>
        </m:r>
        <m:r>
          <w:rPr>
            <w:rFonts w:ascii="Cambria Math" w:eastAsiaTheme="minorEastAsia"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dy</m:t>
            </m:r>
          </m:sub>
        </m:sSub>
        <m:r>
          <w:rPr>
            <w:rFonts w:ascii="Cambria Math" w:hAnsi="Cambria Math" w:cs="Times New Roman"/>
          </w:rPr>
          <m:t>⋅t</m:t>
        </m:r>
      </m:oMath>
      <w:r w:rsidR="00126EA4">
        <w:rPr>
          <w:rFonts w:cs="Times New Roman"/>
        </w:rPr>
        <w:t xml:space="preserve"> </w:t>
      </w:r>
      <w:r w:rsidR="00F952BC">
        <w:rPr>
          <w:rFonts w:cs="Times New Roman"/>
        </w:rPr>
        <w:t>represents the rescaled time variable.</w:t>
      </w:r>
      <w:r w:rsidR="00126EA4">
        <w:rPr>
          <w:rFonts w:cs="Times New Roman"/>
        </w:rPr>
        <w:t xml:space="preserve"> </w:t>
      </w:r>
      <w:r w:rsidR="00F952BC">
        <w:rPr>
          <w:rFonts w:cs="Times New Roman"/>
        </w:rPr>
        <w:t>T</w:t>
      </w:r>
      <w:r w:rsidR="00126EA4">
        <w:rPr>
          <w:rFonts w:cs="Times New Roman"/>
        </w:rPr>
        <w:t xml:space="preserve">he dimensionless kinetic parameters </w:t>
      </w:r>
      <w:r w:rsidR="00F952BC">
        <w:rPr>
          <w:rFonts w:cs="Times New Roman"/>
        </w:rPr>
        <w:t>are defined as follows.</w:t>
      </w:r>
      <w:r w:rsidR="00126EA4">
        <w:rPr>
          <w:rFonts w:cs="Times New Roman"/>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4"/>
        <w:gridCol w:w="2270"/>
        <w:gridCol w:w="2834"/>
        <w:gridCol w:w="2410"/>
      </w:tblGrid>
      <w:tr w:rsidR="0003149D" w14:paraId="7F2A2079" w14:textId="3E09AA8B" w:rsidTr="0003149D">
        <w:tc>
          <w:tcPr>
            <w:tcW w:w="2122" w:type="dxa"/>
          </w:tcPr>
          <w:p w14:paraId="6AA89992" w14:textId="2CE34A11" w:rsidR="0003149D" w:rsidRPr="0003149D" w:rsidRDefault="00000000" w:rsidP="00320711">
            <w:pPr>
              <w:spacing w:after="0" w:line="360" w:lineRule="auto"/>
              <w:jc w:val="left"/>
              <w:rPr>
                <w:rFonts w:cs="Times New Roman"/>
                <w:i/>
              </w:rPr>
            </w:pPr>
            <m:oMathPara>
              <m:oMathParaPr>
                <m:jc m:val="center"/>
              </m:oMathParaPr>
              <m:oMath>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dx</m:t>
                    </m:r>
                  </m:sub>
                  <m:sup>
                    <m:r>
                      <w:rPr>
                        <w:rFonts w:ascii="Cambria Math" w:hAnsi="Cambria Math" w:cs="Times New Roman"/>
                      </w:rPr>
                      <m:t>'</m:t>
                    </m:r>
                  </m:sup>
                </m:sSubSup>
                <m:r>
                  <m:rPr>
                    <m:aln/>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dx</m:t>
                    </m:r>
                  </m:sub>
                </m:sSub>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dy</m:t>
                    </m:r>
                  </m:sub>
                </m:sSub>
              </m:oMath>
            </m:oMathPara>
          </w:p>
        </w:tc>
        <w:tc>
          <w:tcPr>
            <w:tcW w:w="2268" w:type="dxa"/>
          </w:tcPr>
          <w:p w14:paraId="61186010" w14:textId="77777777" w:rsidR="0003149D" w:rsidRPr="0003149D" w:rsidRDefault="00000000" w:rsidP="00320711">
            <w:pPr>
              <w:spacing w:after="0" w:line="360" w:lineRule="auto"/>
              <w:jc w:val="left"/>
              <w:rPr>
                <w:rFonts w:cs="Times New Roman"/>
                <w:i/>
              </w:rPr>
            </w:pPr>
            <m:oMathPara>
              <m:oMathParaPr>
                <m:jc m:val="center"/>
              </m:oMathParaPr>
              <m:oMath>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xsy</m:t>
                    </m:r>
                  </m:sub>
                  <m:sup>
                    <m:r>
                      <w:rPr>
                        <w:rFonts w:ascii="Cambria Math" w:hAnsi="Cambria Math" w:cs="Times New Roman"/>
                      </w:rPr>
                      <m:t>'</m:t>
                    </m:r>
                  </m:sup>
                </m:sSubSup>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xsy</m:t>
                    </m:r>
                  </m:sub>
                </m:sSub>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dy</m:t>
                    </m:r>
                  </m:sub>
                </m:sSub>
              </m:oMath>
            </m:oMathPara>
          </w:p>
        </w:tc>
        <w:tc>
          <w:tcPr>
            <w:tcW w:w="2831" w:type="dxa"/>
          </w:tcPr>
          <w:p w14:paraId="0817182F" w14:textId="1BC90314" w:rsidR="0003149D" w:rsidRPr="0003149D" w:rsidRDefault="00000000" w:rsidP="00320711">
            <w:pPr>
              <w:spacing w:after="0" w:line="360" w:lineRule="auto"/>
              <w:jc w:val="left"/>
              <w:rPr>
                <w:rFonts w:eastAsia="Calibri" w:cs="Times New Roman"/>
              </w:rPr>
            </w:pPr>
            <m:oMathPara>
              <m:oMathParaPr>
                <m:jc m:val="center"/>
              </m:oMathParaPr>
              <m:oMath>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yxy</m:t>
                    </m:r>
                  </m:sub>
                  <m:sup>
                    <m:r>
                      <w:rPr>
                        <w:rFonts w:ascii="Cambria Math" w:hAnsi="Cambria Math" w:cs="Times New Roman"/>
                      </w:rPr>
                      <m:t>'</m:t>
                    </m:r>
                  </m:sup>
                </m:sSubSup>
                <m:r>
                  <m:rPr>
                    <m:aln/>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yxy</m:t>
                    </m:r>
                  </m:sub>
                </m:sSub>
                <m:r>
                  <m:rPr>
                    <m:lit/>
                  </m:rP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bx</m:t>
                        </m:r>
                      </m:sub>
                    </m:sSub>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dy</m:t>
                        </m:r>
                      </m:sub>
                    </m:sSub>
                  </m:e>
                </m:d>
              </m:oMath>
            </m:oMathPara>
          </w:p>
        </w:tc>
        <w:tc>
          <w:tcPr>
            <w:tcW w:w="2407" w:type="dxa"/>
          </w:tcPr>
          <w:p w14:paraId="13E06327" w14:textId="58B48358" w:rsidR="0003149D" w:rsidRPr="0003149D" w:rsidRDefault="00000000" w:rsidP="00320711">
            <w:pPr>
              <w:spacing w:after="0" w:line="360" w:lineRule="auto"/>
              <w:jc w:val="left"/>
              <w:rPr>
                <w:rFonts w:eastAsia="Calibri" w:cs="Times New Roman"/>
              </w:rPr>
            </w:pPr>
            <m:oMathPara>
              <m:oMathParaPr>
                <m:jc m:val="center"/>
              </m:oMathParaPr>
              <m:oMath>
                <m:sSubSup>
                  <m:sSubSupPr>
                    <m:ctrlPr>
                      <w:rPr>
                        <w:rFonts w:ascii="Cambria Math" w:hAnsi="Cambria Math" w:cs="Times New Roman"/>
                        <w:i/>
                      </w:rPr>
                    </m:ctrlPr>
                  </m:sSubSupPr>
                  <m:e>
                    <m:r>
                      <w:rPr>
                        <w:rFonts w:ascii="Cambria Math" w:hAnsi="Cambria Math" w:cs="Times New Roman"/>
                      </w:rPr>
                      <m:t>k</m:t>
                    </m:r>
                  </m:e>
                  <m:sub>
                    <m:r>
                      <w:rPr>
                        <w:rFonts w:ascii="Cambria Math" w:hAnsi="Cambria Math" w:cs="Times New Roman"/>
                      </w:rPr>
                      <m:t>yxy</m:t>
                    </m:r>
                  </m:sub>
                  <m:sup>
                    <m:r>
                      <w:rPr>
                        <w:rFonts w:ascii="Cambria Math" w:hAnsi="Cambria Math" w:cs="Times New Roman"/>
                      </w:rPr>
                      <m:t>'</m:t>
                    </m:r>
                  </m:sup>
                </m:sSubSup>
                <m:r>
                  <m:rPr>
                    <m:aln/>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yxy</m:t>
                    </m:r>
                  </m:sub>
                </m:sSub>
                <m:r>
                  <m:rPr>
                    <m:lit/>
                  </m:rP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dy</m:t>
                    </m:r>
                  </m:sub>
                </m:sSub>
              </m:oMath>
            </m:oMathPara>
          </w:p>
        </w:tc>
      </w:tr>
    </w:tbl>
    <w:p w14:paraId="056F378F" w14:textId="1F4E7E3C" w:rsidR="006C37C4" w:rsidRPr="00350962" w:rsidRDefault="004B6F55" w:rsidP="00350962">
      <w:pPr>
        <w:rPr>
          <w:rFonts w:cs="Times New Roman"/>
        </w:rPr>
      </w:pPr>
      <w:r w:rsidRPr="00C32C48">
        <w:rPr>
          <w:rFonts w:cs="Times New Roman"/>
        </w:rPr>
        <w:t xml:space="preserve">For </w:t>
      </w:r>
      <w:r w:rsidR="00255908">
        <w:rPr>
          <w:rFonts w:cs="Times New Roman"/>
        </w:rPr>
        <w:t>the</w:t>
      </w:r>
      <w:r w:rsidR="0070746B">
        <w:rPr>
          <w:rFonts w:cs="Times New Roman"/>
        </w:rPr>
        <w:t xml:space="preserve"> </w:t>
      </w:r>
      <w:r w:rsidRPr="00C32C48">
        <w:rPr>
          <w:rFonts w:cs="Times New Roman"/>
        </w:rPr>
        <w:t>numerical simulations, similar sets of non</w:t>
      </w:r>
      <w:r w:rsidR="00AD6A77">
        <w:rPr>
          <w:rFonts w:cs="Times New Roman"/>
        </w:rPr>
        <w:t>-</w:t>
      </w:r>
      <w:r w:rsidRPr="00C32C48">
        <w:rPr>
          <w:rFonts w:cs="Times New Roman"/>
        </w:rPr>
        <w:t>dimensionalized equations were derived for each model by simply setting the formation and degradation rate</w:t>
      </w:r>
      <w:r w:rsidR="00B93F53" w:rsidRPr="00C32C48">
        <w:rPr>
          <w:rFonts w:cs="Times New Roman"/>
        </w:rPr>
        <w:t xml:space="preserve"> constants</w:t>
      </w:r>
      <w:r w:rsidRPr="00C32C48">
        <w:rPr>
          <w:rFonts w:cs="Times New Roman"/>
        </w:rPr>
        <w:t xml:space="preserve"> of the response </w:t>
      </w:r>
      <w:r w:rsidRPr="0017756D">
        <w:rPr>
          <w:rFonts w:cs="Times New Roman"/>
        </w:rPr>
        <w:t>element to 1</w:t>
      </w:r>
      <w:r w:rsidRPr="0017756D">
        <w:rPr>
          <w:rFonts w:eastAsiaTheme="majorEastAsia" w:cs="Times New Roman"/>
        </w:rPr>
        <w:t>.</w:t>
      </w:r>
      <w:r w:rsidR="006C37C4" w:rsidRPr="0017756D">
        <w:rPr>
          <w:rFonts w:eastAsiaTheme="majorEastAsia" w:cs="Times New Roman"/>
        </w:rPr>
        <w:t xml:space="preserve"> </w:t>
      </w:r>
      <w:r w:rsidR="00AD6A77" w:rsidRPr="0017756D">
        <w:rPr>
          <w:rFonts w:eastAsiaTheme="majorEastAsia" w:cs="Times New Roman"/>
        </w:rPr>
        <w:t>After non-dimensionalization, the Latin hypercube (LH) method was employed</w:t>
      </w:r>
      <w:r w:rsidR="006C37C4" w:rsidRPr="0017756D">
        <w:rPr>
          <w:rFonts w:eastAsiaTheme="majorEastAsia" w:cs="Times New Roman"/>
        </w:rPr>
        <w:t xml:space="preserve"> to sample values for the rescaled parameters. </w:t>
      </w:r>
      <w:r w:rsidR="005D51FE">
        <w:rPr>
          <w:rFonts w:eastAsiaTheme="majorEastAsia" w:cs="Times New Roman"/>
        </w:rPr>
        <w:t>I</w:t>
      </w:r>
      <w:r w:rsidR="006C37C4" w:rsidRPr="0017756D">
        <w:rPr>
          <w:rFonts w:eastAsiaTheme="majorEastAsia" w:cs="Times New Roman"/>
        </w:rPr>
        <w:t>n the PARv2 model</w:t>
      </w:r>
      <w:r w:rsidR="00F85D0A">
        <w:rPr>
          <w:rFonts w:eastAsiaTheme="majorEastAsia" w:cs="Times New Roman"/>
        </w:rPr>
        <w:t>,</w:t>
      </w:r>
      <w:r w:rsidR="00233598">
        <w:rPr>
          <w:rFonts w:eastAsiaTheme="majorEastAsia" w:cs="Times New Roman"/>
        </w:rPr>
        <w:t xml:space="preserve"> for example</w:t>
      </w:r>
      <w:r w:rsidR="006C37C4" w:rsidRPr="0017756D">
        <w:rPr>
          <w:rFonts w:eastAsiaTheme="majorEastAsia" w:cs="Times New Roman"/>
        </w:rPr>
        <w:t xml:space="preserve">, </w:t>
      </w:r>
      <m:oMath>
        <m:sSub>
          <m:sSubPr>
            <m:ctrlPr>
              <w:rPr>
                <w:rFonts w:ascii="Cambria Math" w:eastAsiaTheme="majorEastAsia" w:hAnsi="Cambria Math" w:cs="Times New Roman"/>
                <w:i/>
              </w:rPr>
            </m:ctrlPr>
          </m:sSubPr>
          <m:e>
            <m:r>
              <w:rPr>
                <w:rFonts w:ascii="Cambria Math" w:eastAsiaTheme="majorEastAsia" w:hAnsi="Cambria Math" w:cs="Times New Roman"/>
              </w:rPr>
              <m:t>k</m:t>
            </m:r>
          </m:e>
          <m:sub>
            <m:r>
              <w:rPr>
                <w:rFonts w:ascii="Cambria Math" w:eastAsiaTheme="majorEastAsia" w:hAnsi="Cambria Math" w:cs="Times New Roman"/>
              </w:rPr>
              <m:t>bx</m:t>
            </m:r>
          </m:sub>
        </m:sSub>
      </m:oMath>
      <w:r w:rsidR="006C37C4" w:rsidRPr="0017756D">
        <w:rPr>
          <w:rFonts w:eastAsiaTheme="majorEastAsia" w:cs="Times New Roman"/>
        </w:rPr>
        <w:t xml:space="preserve"> and </w:t>
      </w:r>
      <m:oMath>
        <m:sSub>
          <m:sSubPr>
            <m:ctrlPr>
              <w:rPr>
                <w:rFonts w:ascii="Cambria Math" w:eastAsiaTheme="majorEastAsia" w:hAnsi="Cambria Math" w:cs="Times New Roman"/>
                <w:i/>
              </w:rPr>
            </m:ctrlPr>
          </m:sSubPr>
          <m:e>
            <m:r>
              <w:rPr>
                <w:rFonts w:ascii="Cambria Math" w:eastAsiaTheme="majorEastAsia" w:hAnsi="Cambria Math" w:cs="Times New Roman"/>
              </w:rPr>
              <m:t>k</m:t>
            </m:r>
          </m:e>
          <m:sub>
            <m:r>
              <w:rPr>
                <w:rFonts w:ascii="Cambria Math" w:eastAsiaTheme="majorEastAsia" w:hAnsi="Cambria Math" w:cs="Times New Roman"/>
              </w:rPr>
              <m:t>dy</m:t>
            </m:r>
          </m:sub>
        </m:sSub>
      </m:oMath>
      <w:r w:rsidR="006C37C4" w:rsidRPr="0017756D">
        <w:rPr>
          <w:rFonts w:eastAsiaTheme="majorEastAsia" w:cs="Times New Roman"/>
        </w:rPr>
        <w:t xml:space="preserve"> were set to 1, while the </w:t>
      </w:r>
      <w:r w:rsidR="00C259CA">
        <w:rPr>
          <w:rFonts w:eastAsiaTheme="majorEastAsia" w:cs="Times New Roman"/>
        </w:rPr>
        <w:t xml:space="preserve">rescaled </w:t>
      </w:r>
      <w:r w:rsidR="006C37C4" w:rsidRPr="0017756D">
        <w:rPr>
          <w:rFonts w:eastAsiaTheme="majorEastAsia" w:cs="Times New Roman"/>
        </w:rPr>
        <w:t xml:space="preserve">kinetic constants, </w:t>
      </w:r>
      <m:oMath>
        <m:sSubSup>
          <m:sSubSupPr>
            <m:ctrlPr>
              <w:rPr>
                <w:rFonts w:ascii="Cambria Math" w:eastAsiaTheme="majorEastAsia" w:hAnsi="Cambria Math" w:cs="Times New Roman"/>
                <w:i/>
              </w:rPr>
            </m:ctrlPr>
          </m:sSubSupPr>
          <m:e>
            <m:r>
              <w:rPr>
                <w:rFonts w:ascii="Cambria Math" w:eastAsiaTheme="majorEastAsia" w:hAnsi="Cambria Math" w:cs="Times New Roman"/>
              </w:rPr>
              <m:t>k</m:t>
            </m:r>
          </m:e>
          <m:sub>
            <m:r>
              <w:rPr>
                <w:rFonts w:ascii="Cambria Math" w:eastAsiaTheme="majorEastAsia" w:hAnsi="Cambria Math" w:cs="Times New Roman"/>
              </w:rPr>
              <m:t>dx</m:t>
            </m:r>
          </m:sub>
          <m:sup>
            <m:r>
              <w:rPr>
                <w:rFonts w:ascii="Cambria Math" w:eastAsiaTheme="majorEastAsia" w:hAnsi="Cambria Math" w:cs="Times New Roman"/>
              </w:rPr>
              <m:t>'</m:t>
            </m:r>
          </m:sup>
        </m:sSubSup>
      </m:oMath>
      <w:r w:rsidR="006C37C4" w:rsidRPr="0017756D">
        <w:rPr>
          <w:rFonts w:eastAsiaTheme="majorEastAsia" w:cs="Times New Roman"/>
        </w:rPr>
        <w:t xml:space="preserve">, </w:t>
      </w:r>
      <m:oMath>
        <m:sSubSup>
          <m:sSubSupPr>
            <m:ctrlPr>
              <w:rPr>
                <w:rFonts w:ascii="Cambria Math" w:eastAsiaTheme="majorEastAsia" w:hAnsi="Cambria Math" w:cs="Times New Roman"/>
                <w:i/>
              </w:rPr>
            </m:ctrlPr>
          </m:sSubSupPr>
          <m:e>
            <m:r>
              <w:rPr>
                <w:rFonts w:ascii="Cambria Math" w:eastAsiaTheme="majorEastAsia" w:hAnsi="Cambria Math" w:cs="Times New Roman"/>
              </w:rPr>
              <m:t>k</m:t>
            </m:r>
          </m:e>
          <m:sub>
            <m:r>
              <w:rPr>
                <w:rFonts w:ascii="Cambria Math" w:eastAsiaTheme="majorEastAsia" w:hAnsi="Cambria Math" w:cs="Times New Roman"/>
              </w:rPr>
              <m:t>xsy</m:t>
            </m:r>
          </m:sub>
          <m:sup>
            <m:r>
              <w:rPr>
                <w:rFonts w:ascii="Cambria Math" w:eastAsiaTheme="majorEastAsia" w:hAnsi="Cambria Math" w:cs="Times New Roman"/>
              </w:rPr>
              <m:t>'</m:t>
            </m:r>
          </m:sup>
        </m:sSubSup>
      </m:oMath>
      <w:r w:rsidR="006C37C4" w:rsidRPr="0017756D">
        <w:rPr>
          <w:rFonts w:eastAsiaTheme="majorEastAsia" w:cs="Times New Roman"/>
        </w:rPr>
        <w:t xml:space="preserve">, </w:t>
      </w:r>
      <m:oMath>
        <m:sSubSup>
          <m:sSubSupPr>
            <m:ctrlPr>
              <w:rPr>
                <w:rFonts w:ascii="Cambria Math" w:eastAsiaTheme="majorEastAsia" w:hAnsi="Cambria Math" w:cs="Times New Roman"/>
                <w:i/>
              </w:rPr>
            </m:ctrlPr>
          </m:sSubSupPr>
          <m:e>
            <m:r>
              <w:rPr>
                <w:rFonts w:ascii="Cambria Math" w:eastAsiaTheme="majorEastAsia" w:hAnsi="Cambria Math" w:cs="Times New Roman"/>
              </w:rPr>
              <m:t>k</m:t>
            </m:r>
          </m:e>
          <m:sub>
            <m:r>
              <w:rPr>
                <w:rFonts w:ascii="Cambria Math" w:eastAsiaTheme="majorEastAsia" w:hAnsi="Cambria Math" w:cs="Times New Roman"/>
              </w:rPr>
              <m:t>yxy</m:t>
            </m:r>
          </m:sub>
          <m:sup>
            <m:r>
              <w:rPr>
                <w:rFonts w:ascii="Cambria Math" w:eastAsiaTheme="majorEastAsia" w:hAnsi="Cambria Math" w:cs="Times New Roman"/>
              </w:rPr>
              <m:t>'</m:t>
            </m:r>
          </m:sup>
        </m:sSubSup>
      </m:oMath>
      <w:r w:rsidR="006C37C4" w:rsidRPr="0017756D">
        <w:rPr>
          <w:rFonts w:eastAsiaTheme="majorEastAsia" w:cs="Times New Roman"/>
        </w:rPr>
        <w:t xml:space="preserve"> and </w:t>
      </w:r>
      <m:oMath>
        <m:sSubSup>
          <m:sSubSupPr>
            <m:ctrlPr>
              <w:rPr>
                <w:rFonts w:ascii="Cambria Math" w:eastAsiaTheme="majorEastAsia" w:hAnsi="Cambria Math" w:cs="Times New Roman"/>
                <w:i/>
              </w:rPr>
            </m:ctrlPr>
          </m:sSubSupPr>
          <m:e>
            <m:r>
              <w:rPr>
                <w:rFonts w:ascii="Cambria Math" w:eastAsiaTheme="majorEastAsia" w:hAnsi="Cambria Math" w:cs="Times New Roman"/>
              </w:rPr>
              <m:t>K</m:t>
            </m:r>
          </m:e>
          <m:sub>
            <m:r>
              <w:rPr>
                <w:rFonts w:ascii="Cambria Math" w:eastAsiaTheme="majorEastAsia" w:hAnsi="Cambria Math" w:cs="Times New Roman"/>
              </w:rPr>
              <m:t>yxy</m:t>
            </m:r>
          </m:sub>
          <m:sup>
            <m:r>
              <w:rPr>
                <w:rFonts w:ascii="Cambria Math" w:eastAsiaTheme="majorEastAsia" w:hAnsi="Cambria Math" w:cs="Times New Roman"/>
              </w:rPr>
              <m:t>'</m:t>
            </m:r>
          </m:sup>
        </m:sSubSup>
      </m:oMath>
      <w:r w:rsidR="006C37C4" w:rsidRPr="0017756D">
        <w:rPr>
          <w:rFonts w:eastAsiaTheme="majorEastAsia" w:cs="Times New Roman"/>
        </w:rPr>
        <w:t>, were sampled using the LH method, generating 50,000 distinct parameter sets.</w:t>
      </w:r>
    </w:p>
    <w:p w14:paraId="0D4F9089" w14:textId="77777777" w:rsidR="00C71893" w:rsidRDefault="00C71893">
      <w:pPr>
        <w:spacing w:before="0" w:after="160" w:line="259" w:lineRule="auto"/>
        <w:jc w:val="left"/>
        <w:rPr>
          <w:rFonts w:eastAsiaTheme="majorEastAsia" w:cstheme="majorBidi"/>
          <w:b/>
          <w:color w:val="000000" w:themeColor="text1"/>
          <w:sz w:val="24"/>
          <w:szCs w:val="32"/>
        </w:rPr>
      </w:pPr>
      <w:r>
        <w:br w:type="page"/>
      </w:r>
    </w:p>
    <w:p w14:paraId="64C9C47C" w14:textId="633BEF13" w:rsidR="00535B5D" w:rsidRPr="00FF65CB" w:rsidRDefault="00535B5D" w:rsidP="00A3108A">
      <w:pPr>
        <w:pStyle w:val="Heading1"/>
        <w:numPr>
          <w:ilvl w:val="0"/>
          <w:numId w:val="6"/>
        </w:numPr>
      </w:pPr>
      <w:bookmarkStart w:id="12" w:name="_Toc169785930"/>
      <w:r w:rsidRPr="00FF65CB">
        <w:lastRenderedPageBreak/>
        <w:t xml:space="preserve">Constraints </w:t>
      </w:r>
      <w:r w:rsidR="00795EFB" w:rsidRPr="00FF65CB">
        <w:t>for the filtration of</w:t>
      </w:r>
      <w:r w:rsidRPr="00FF65CB">
        <w:t xml:space="preserve"> </w:t>
      </w:r>
      <w:r w:rsidR="00622969" w:rsidRPr="00FF65CB">
        <w:t>parameter sets</w:t>
      </w:r>
      <w:bookmarkEnd w:id="12"/>
    </w:p>
    <w:p w14:paraId="67AADF8B" w14:textId="46EA046C" w:rsidR="00675E83" w:rsidRPr="00C32C48" w:rsidRDefault="00273CF5" w:rsidP="00466FEE">
      <w:pPr>
        <w:rPr>
          <w:rFonts w:cs="Times New Roman"/>
        </w:rPr>
      </w:pPr>
      <w:r w:rsidRPr="00C32C48">
        <w:rPr>
          <w:rFonts w:cs="Times New Roman"/>
        </w:rPr>
        <w:t>We assume</w:t>
      </w:r>
      <w:r w:rsidR="00F63AF7" w:rsidRPr="00C32C48">
        <w:rPr>
          <w:rFonts w:cs="Times New Roman"/>
        </w:rPr>
        <w:t>d</w:t>
      </w:r>
      <w:r w:rsidRPr="00C32C48">
        <w:rPr>
          <w:rFonts w:cs="Times New Roman"/>
        </w:rPr>
        <w:t xml:space="preserve"> that t</w:t>
      </w:r>
      <w:r w:rsidR="00675E83" w:rsidRPr="00C32C48">
        <w:rPr>
          <w:rFonts w:cs="Times New Roman"/>
        </w:rPr>
        <w:t xml:space="preserve">he following constraints define </w:t>
      </w:r>
      <w:r w:rsidR="00BC0FBA" w:rsidRPr="00C32C48">
        <w:rPr>
          <w:rFonts w:cs="Times New Roman"/>
        </w:rPr>
        <w:t xml:space="preserve">the </w:t>
      </w:r>
      <w:r w:rsidR="00675E83" w:rsidRPr="00C32C48">
        <w:rPr>
          <w:rFonts w:cs="Times New Roman"/>
        </w:rPr>
        <w:t>characteristics of</w:t>
      </w:r>
      <w:r w:rsidR="00BC0FBA" w:rsidRPr="00C32C48">
        <w:rPr>
          <w:rFonts w:cs="Times New Roman"/>
        </w:rPr>
        <w:t xml:space="preserve"> the</w:t>
      </w:r>
      <w:r w:rsidR="00675E83" w:rsidRPr="00C32C48">
        <w:rPr>
          <w:rFonts w:cs="Times New Roman"/>
        </w:rPr>
        <w:t xml:space="preserve"> relative enhancement in response (RER) curve</w:t>
      </w:r>
      <w:r w:rsidR="009F2B92" w:rsidRPr="00C32C48">
        <w:rPr>
          <w:rFonts w:cs="Times New Roman"/>
        </w:rPr>
        <w:t xml:space="preserve"> </w:t>
      </w:r>
      <w:r w:rsidR="002C480F" w:rsidRPr="00C32C48">
        <w:rPr>
          <w:rFonts w:cs="Times New Roman"/>
        </w:rPr>
        <w:t xml:space="preserve">that </w:t>
      </w:r>
      <w:r w:rsidR="009F2B92" w:rsidRPr="00C32C48">
        <w:rPr>
          <w:rFonts w:cs="Times New Roman"/>
        </w:rPr>
        <w:t>represent</w:t>
      </w:r>
      <w:r w:rsidR="002C480F" w:rsidRPr="00C32C48">
        <w:rPr>
          <w:rFonts w:cs="Times New Roman"/>
        </w:rPr>
        <w:t>s</w:t>
      </w:r>
      <w:r w:rsidR="00BE1192" w:rsidRPr="00C32C48">
        <w:rPr>
          <w:rFonts w:cs="Times New Roman"/>
        </w:rPr>
        <w:t xml:space="preserve"> a </w:t>
      </w:r>
      <w:r w:rsidR="00B2275A" w:rsidRPr="00C32C48">
        <w:rPr>
          <w:rFonts w:cs="Times New Roman"/>
        </w:rPr>
        <w:t>successful</w:t>
      </w:r>
      <w:r w:rsidR="00675E83" w:rsidRPr="00C32C48">
        <w:rPr>
          <w:rFonts w:cs="Times New Roman"/>
        </w:rPr>
        <w:t xml:space="preserve"> re</w:t>
      </w:r>
      <w:r w:rsidR="00B2275A" w:rsidRPr="00C32C48">
        <w:rPr>
          <w:rFonts w:cs="Times New Roman"/>
        </w:rPr>
        <w:t>plicat</w:t>
      </w:r>
      <w:r w:rsidR="00BE1192" w:rsidRPr="00C32C48">
        <w:rPr>
          <w:rFonts w:cs="Times New Roman"/>
        </w:rPr>
        <w:t>ion of</w:t>
      </w:r>
      <w:r w:rsidR="00675E83" w:rsidRPr="00C32C48">
        <w:rPr>
          <w:rFonts w:cs="Times New Roman"/>
        </w:rPr>
        <w:t xml:space="preserve"> the spacing effect.</w:t>
      </w:r>
    </w:p>
    <w:p w14:paraId="2F6EA393" w14:textId="368B5588" w:rsidR="00422750" w:rsidRPr="00C32C48" w:rsidRDefault="005C62F0" w:rsidP="00466FEE">
      <w:pPr>
        <w:pStyle w:val="ListParagraph"/>
        <w:numPr>
          <w:ilvl w:val="0"/>
          <w:numId w:val="3"/>
        </w:numPr>
        <w:ind w:left="357" w:hanging="357"/>
        <w:contextualSpacing w:val="0"/>
        <w:rPr>
          <w:rFonts w:cs="Times New Roman"/>
        </w:rPr>
      </w:pPr>
      <w:r w:rsidRPr="00C32C48">
        <w:rPr>
          <w:rFonts w:cs="Times New Roman"/>
          <w:u w:val="single"/>
        </w:rPr>
        <w:t>Minimum significant response</w:t>
      </w:r>
      <w:r w:rsidR="00422750" w:rsidRPr="00C32C48">
        <w:rPr>
          <w:rFonts w:cs="Times New Roman"/>
          <w:u w:val="single"/>
        </w:rPr>
        <w:t xml:space="preserve"> threshold</w:t>
      </w:r>
      <w:r w:rsidRPr="00C32C48">
        <w:rPr>
          <w:rFonts w:cs="Times New Roman"/>
          <w:u w:val="single"/>
        </w:rPr>
        <w:t>:</w:t>
      </w:r>
      <w:r w:rsidRPr="00C32C48">
        <w:rPr>
          <w:rFonts w:cs="Times New Roman"/>
        </w:rPr>
        <w:t xml:space="preserve"> </w:t>
      </w:r>
      <w:r w:rsidR="00675E83" w:rsidRPr="00C32C48">
        <w:rPr>
          <w:rFonts w:cs="Times New Roman"/>
        </w:rPr>
        <w:t>Since</w:t>
      </w:r>
      <w:r w:rsidR="0003642B" w:rsidRPr="00C32C48">
        <w:rPr>
          <w:rFonts w:cs="Times New Roman"/>
        </w:rPr>
        <w:t xml:space="preserve"> RER was computed as the fractional deviation from the massed response, </w:t>
      </w:r>
      <w:r w:rsidR="00422750" w:rsidRPr="00C32C48">
        <w:rPr>
          <w:rFonts w:cs="Times New Roman"/>
        </w:rPr>
        <w:t xml:space="preserve">we set a minimum significant massed response threshold at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oMath>
      <w:r w:rsidR="00422750" w:rsidRPr="00C32C48">
        <w:rPr>
          <w:rFonts w:cs="Times New Roman"/>
        </w:rPr>
        <w:t xml:space="preserve"> </w:t>
      </w:r>
      <w:r w:rsidR="003564F2" w:rsidRPr="00C32C48">
        <w:rPr>
          <w:rFonts w:cs="Times New Roman"/>
        </w:rPr>
        <w:t>dimensionless</w:t>
      </w:r>
      <w:r w:rsidR="00422750" w:rsidRPr="00C32C48">
        <w:rPr>
          <w:rFonts w:cs="Times New Roman"/>
        </w:rPr>
        <w:t xml:space="preserve"> unit</w:t>
      </w:r>
      <w:r w:rsidR="003564F2" w:rsidRPr="00C32C48">
        <w:rPr>
          <w:rFonts w:cs="Times New Roman"/>
        </w:rPr>
        <w:t xml:space="preserve"> (d.u.)</w:t>
      </w:r>
      <w:r w:rsidR="00422750" w:rsidRPr="00C32C48">
        <w:rPr>
          <w:rFonts w:cs="Times New Roman"/>
        </w:rPr>
        <w:t xml:space="preserve">. </w:t>
      </w:r>
      <w:r w:rsidR="0003642B" w:rsidRPr="00C32C48">
        <w:rPr>
          <w:rFonts w:cs="Times New Roman"/>
        </w:rPr>
        <w:t>Any massed response value below this threshold</w:t>
      </w:r>
      <w:r w:rsidR="00DA7BB1" w:rsidRPr="00C32C48">
        <w:rPr>
          <w:rFonts w:cs="Times New Roman"/>
        </w:rPr>
        <w:t xml:space="preserve"> </w:t>
      </w:r>
      <w:r w:rsidR="0003642B" w:rsidRPr="00C32C48">
        <w:rPr>
          <w:rFonts w:cs="Times New Roman"/>
        </w:rPr>
        <w:t>was deemed insignificant</w:t>
      </w:r>
      <w:r w:rsidR="009F2B92" w:rsidRPr="00C32C48">
        <w:rPr>
          <w:rFonts w:cs="Times New Roman"/>
        </w:rPr>
        <w:t>,</w:t>
      </w:r>
      <w:r w:rsidR="0003642B" w:rsidRPr="00C32C48">
        <w:rPr>
          <w:rFonts w:cs="Times New Roman"/>
        </w:rPr>
        <w:t xml:space="preserve"> and the parameter sets that produced such values were excluded from further analysis.</w:t>
      </w:r>
      <w:r w:rsidR="00DC0A76" w:rsidRPr="00C32C48">
        <w:rPr>
          <w:rFonts w:cs="Times New Roman"/>
        </w:rPr>
        <w:t xml:space="preserve"> </w:t>
      </w:r>
      <w:r w:rsidR="00283F83" w:rsidRPr="00C32C48">
        <w:rPr>
          <w:rFonts w:cs="Times New Roman"/>
        </w:rPr>
        <w:t>This threshold serves to limit the upper</w:t>
      </w:r>
      <w:r w:rsidR="009F2B92" w:rsidRPr="00C32C48">
        <w:rPr>
          <w:rFonts w:cs="Times New Roman"/>
        </w:rPr>
        <w:t xml:space="preserve"> </w:t>
      </w:r>
      <w:r w:rsidR="00283F83" w:rsidRPr="00C32C48">
        <w:rPr>
          <w:rFonts w:cs="Times New Roman"/>
        </w:rPr>
        <w:t>bound of RER values</w:t>
      </w:r>
      <w:r w:rsidR="00DC0A76" w:rsidRPr="00C32C48">
        <w:rPr>
          <w:rFonts w:cs="Times New Roman"/>
        </w:rPr>
        <w:t xml:space="preserve"> since </w:t>
      </w:r>
      <w:r w:rsidR="00283F83" w:rsidRPr="00C32C48">
        <w:rPr>
          <w:rFonts w:cs="Times New Roman"/>
        </w:rPr>
        <w:t xml:space="preserve">RER becomes undefined </w:t>
      </w:r>
      <w:r w:rsidR="00422750" w:rsidRPr="00C32C48">
        <w:rPr>
          <w:rFonts w:cs="Times New Roman"/>
        </w:rPr>
        <w:t xml:space="preserve">as </w:t>
      </w:r>
      <m:oMath>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massed</m:t>
            </m:r>
          </m:sub>
        </m:sSub>
      </m:oMath>
      <w:r w:rsidR="00DC0A76" w:rsidRPr="00C32C48">
        <w:rPr>
          <w:rFonts w:cs="Times New Roman"/>
        </w:rPr>
        <w:t xml:space="preserve"> </w:t>
      </w:r>
      <w:r w:rsidR="00422750" w:rsidRPr="00C32C48">
        <w:rPr>
          <w:rFonts w:cs="Times New Roman"/>
        </w:rPr>
        <w:t>approaches zero</w:t>
      </w:r>
      <w:r w:rsidR="003F32AA" w:rsidRPr="00C32C48">
        <w:rPr>
          <w:rFonts w:cs="Times New Roman"/>
        </w:rPr>
        <w:t xml:space="preserve"> (Eq. </w:t>
      </w:r>
      <w:r w:rsidR="007F550E" w:rsidRPr="00C32C48">
        <w:rPr>
          <w:rFonts w:cs="Times New Roman"/>
        </w:rPr>
        <w:t>1</w:t>
      </w:r>
      <w:r w:rsidR="003F32AA" w:rsidRPr="00C32C48">
        <w:rPr>
          <w:rFonts w:cs="Times New Roman"/>
        </w:rPr>
        <w:t>)</w:t>
      </w:r>
      <w:r w:rsidR="00422750" w:rsidRPr="00C32C48">
        <w:rPr>
          <w:rFonts w:cs="Times New Roman"/>
        </w:rPr>
        <w:t>.</w:t>
      </w:r>
    </w:p>
    <w:p w14:paraId="2DA3C7B7" w14:textId="43E06AA1" w:rsidR="00C52E49" w:rsidRPr="00C32C48" w:rsidRDefault="00675E83" w:rsidP="00466FEE">
      <w:pPr>
        <w:pStyle w:val="ListParagraph"/>
        <w:numPr>
          <w:ilvl w:val="0"/>
          <w:numId w:val="3"/>
        </w:numPr>
        <w:contextualSpacing w:val="0"/>
        <w:rPr>
          <w:rFonts w:cs="Times New Roman"/>
        </w:rPr>
      </w:pPr>
      <w:r w:rsidRPr="00C32C48">
        <w:rPr>
          <w:rFonts w:cs="Times New Roman"/>
          <w:u w:val="single"/>
        </w:rPr>
        <w:t>Inverted U-shape:</w:t>
      </w:r>
      <w:r w:rsidR="00C52E49" w:rsidRPr="00C32C48">
        <w:rPr>
          <w:rFonts w:cs="Times New Roman"/>
        </w:rPr>
        <w:t xml:space="preserve"> </w:t>
      </w:r>
      <w:r w:rsidR="00950158" w:rsidRPr="00C32C48">
        <w:rPr>
          <w:rFonts w:cs="Times New Roman"/>
        </w:rPr>
        <w:t>An RER curve that successfully describe</w:t>
      </w:r>
      <w:r w:rsidR="00615892" w:rsidRPr="00C32C48">
        <w:rPr>
          <w:rFonts w:cs="Times New Roman"/>
        </w:rPr>
        <w:t>s</w:t>
      </w:r>
      <w:r w:rsidR="00950158" w:rsidRPr="00C32C48">
        <w:rPr>
          <w:rFonts w:cs="Times New Roman"/>
        </w:rPr>
        <w:t xml:space="preserve"> the spacing effect was assumed to </w:t>
      </w:r>
      <w:r w:rsidR="00615892" w:rsidRPr="00C32C48">
        <w:rPr>
          <w:rFonts w:cs="Times New Roman"/>
        </w:rPr>
        <w:t>have</w:t>
      </w:r>
      <w:r w:rsidR="00950158" w:rsidRPr="00C32C48">
        <w:rPr>
          <w:rFonts w:cs="Times New Roman"/>
        </w:rPr>
        <w:t xml:space="preserve"> an inverted U-shape as a function of ISI. Hence, t</w:t>
      </w:r>
      <w:r w:rsidR="00C52E49" w:rsidRPr="00C32C48">
        <w:rPr>
          <w:rFonts w:cs="Times New Roman"/>
        </w:rPr>
        <w:t xml:space="preserve">o eliminate parameter sets that lead to oscillations </w:t>
      </w:r>
      <w:r w:rsidR="000A2DB6" w:rsidRPr="00C32C48">
        <w:rPr>
          <w:rFonts w:cs="Times New Roman"/>
        </w:rPr>
        <w:t xml:space="preserve">or multiple local peaks in </w:t>
      </w:r>
      <w:r w:rsidR="00950158" w:rsidRPr="00C32C48">
        <w:rPr>
          <w:rFonts w:cs="Times New Roman"/>
        </w:rPr>
        <w:t>RER</w:t>
      </w:r>
      <w:r w:rsidR="00F87893" w:rsidRPr="00C32C48">
        <w:rPr>
          <w:rFonts w:cs="Times New Roman"/>
        </w:rPr>
        <w:t xml:space="preserve"> values</w:t>
      </w:r>
      <w:r w:rsidR="00862A28" w:rsidRPr="00C32C48">
        <w:rPr>
          <w:rFonts w:cs="Times New Roman"/>
        </w:rPr>
        <w:t>,</w:t>
      </w:r>
      <w:r w:rsidR="000A2DB6" w:rsidRPr="00C32C48">
        <w:rPr>
          <w:rFonts w:cs="Times New Roman"/>
        </w:rPr>
        <w:t xml:space="preserve"> </w:t>
      </w:r>
      <w:r w:rsidR="00C52E49" w:rsidRPr="00C32C48">
        <w:rPr>
          <w:rFonts w:cs="Times New Roman"/>
        </w:rPr>
        <w:t xml:space="preserve">we defined that the normalized RER (and equivalently RER) should monotonically increase </w:t>
      </w:r>
      <w:r w:rsidR="009F2B92" w:rsidRPr="00C32C48">
        <w:rPr>
          <w:rFonts w:cs="Times New Roman"/>
        </w:rPr>
        <w:t>until its maximum,</w:t>
      </w:r>
      <w:r w:rsidR="00C52E49" w:rsidRPr="00C32C48">
        <w:rPr>
          <w:rFonts w:cs="Times New Roman"/>
        </w:rPr>
        <w:t xml:space="preserve"> followed by </w:t>
      </w:r>
      <w:r w:rsidR="0009370B" w:rsidRPr="00C32C48">
        <w:rPr>
          <w:rFonts w:cs="Times New Roman"/>
        </w:rPr>
        <w:t xml:space="preserve">a </w:t>
      </w:r>
      <w:r w:rsidR="00C52E49" w:rsidRPr="00C32C48">
        <w:rPr>
          <w:rFonts w:cs="Times New Roman"/>
        </w:rPr>
        <w:t>monotonic decrease</w:t>
      </w:r>
      <w:r w:rsidR="006C0DFB" w:rsidRPr="00C32C48">
        <w:rPr>
          <w:rFonts w:cs="Times New Roman"/>
        </w:rPr>
        <w:t>. This</w:t>
      </w:r>
      <w:r w:rsidR="00C52E49" w:rsidRPr="00C32C48">
        <w:rPr>
          <w:rFonts w:cs="Times New Roman"/>
        </w:rPr>
        <w:t xml:space="preserve"> ensur</w:t>
      </w:r>
      <w:r w:rsidR="006C0DFB" w:rsidRPr="00C32C48">
        <w:rPr>
          <w:rFonts w:cs="Times New Roman"/>
        </w:rPr>
        <w:t>es</w:t>
      </w:r>
      <w:r w:rsidR="00C52E49" w:rsidRPr="00C32C48">
        <w:rPr>
          <w:rFonts w:cs="Times New Roman"/>
        </w:rPr>
        <w:t xml:space="preserve"> the existence of a single peak</w:t>
      </w:r>
      <w:r w:rsidR="009F2B92" w:rsidRPr="00C32C48">
        <w:rPr>
          <w:rFonts w:cs="Times New Roman"/>
        </w:rPr>
        <w:t>,</w:t>
      </w:r>
      <w:r w:rsidR="0009370B" w:rsidRPr="00C32C48">
        <w:rPr>
          <w:rFonts w:cs="Times New Roman"/>
        </w:rPr>
        <w:t xml:space="preserve"> as illustrated in </w:t>
      </w:r>
      <w:r w:rsidR="0018441D" w:rsidRPr="00C32C48">
        <w:rPr>
          <w:rFonts w:cs="Times New Roman"/>
        </w:rPr>
        <w:fldChar w:fldCharType="begin"/>
      </w:r>
      <w:r w:rsidR="0018441D" w:rsidRPr="00C32C48">
        <w:rPr>
          <w:rFonts w:cs="Times New Roman"/>
        </w:rPr>
        <w:instrText xml:space="preserve"> REF _Ref150160317 \h </w:instrText>
      </w:r>
      <w:r w:rsidR="00FF2A71" w:rsidRPr="00C32C48">
        <w:rPr>
          <w:rFonts w:cs="Times New Roman"/>
        </w:rPr>
        <w:instrText xml:space="preserve"> \* MERGEFORMAT </w:instrText>
      </w:r>
      <w:r w:rsidR="0018441D" w:rsidRPr="00C32C48">
        <w:rPr>
          <w:rFonts w:cs="Times New Roman"/>
        </w:rPr>
      </w:r>
      <w:r w:rsidR="0018441D" w:rsidRPr="00C32C48">
        <w:rPr>
          <w:rFonts w:cs="Times New Roman"/>
        </w:rPr>
        <w:fldChar w:fldCharType="separate"/>
      </w:r>
      <w:r w:rsidR="00F174E9" w:rsidRPr="00F174E9">
        <w:rPr>
          <w:rFonts w:cs="Times New Roman"/>
        </w:rPr>
        <w:t>Figure S2</w:t>
      </w:r>
      <w:r w:rsidR="0018441D" w:rsidRPr="00C32C48">
        <w:rPr>
          <w:rFonts w:cs="Times New Roman"/>
        </w:rPr>
        <w:fldChar w:fldCharType="end"/>
      </w:r>
      <w:r w:rsidR="0009370B" w:rsidRPr="00C32C48">
        <w:rPr>
          <w:rFonts w:cs="Times New Roman"/>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9"/>
        <w:gridCol w:w="4819"/>
      </w:tblGrid>
      <w:tr w:rsidR="00B71C4D" w:rsidRPr="00C32C48" w14:paraId="107CD872" w14:textId="77777777" w:rsidTr="001F693A">
        <w:trPr>
          <w:jc w:val="center"/>
        </w:trPr>
        <w:tc>
          <w:tcPr>
            <w:tcW w:w="4819" w:type="dxa"/>
            <w:vAlign w:val="center"/>
          </w:tcPr>
          <w:p w14:paraId="3951FAA4" w14:textId="7FEF2CD2" w:rsidR="00B71C4D" w:rsidRPr="00C32C48" w:rsidRDefault="00B71C4D" w:rsidP="004023C6">
            <w:pPr>
              <w:jc w:val="left"/>
              <w:rPr>
                <w:rFonts w:cs="Times New Roman"/>
              </w:rPr>
            </w:pPr>
            <w:r w:rsidRPr="00C32C48">
              <w:rPr>
                <w:rFonts w:cs="Times New Roman"/>
                <w:noProof/>
              </w:rPr>
              <w:drawing>
                <wp:inline distT="0" distB="0" distL="0" distR="0" wp14:anchorId="15976F66" wp14:editId="6D996050">
                  <wp:extent cx="3024000" cy="1512000"/>
                  <wp:effectExtent l="0" t="0" r="5080" b="0"/>
                  <wp:docPr id="154946219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62195" name="Graphic 8"/>
                          <pic:cNvPicPr/>
                        </pic:nvPicPr>
                        <pic:blipFill>
                          <a:blip r:embed="rId92">
                            <a:extLst>
                              <a:ext uri="{28A0092B-C50C-407E-A947-70E740481C1C}">
                                <a14:useLocalDpi xmlns:a14="http://schemas.microsoft.com/office/drawing/2010/main" val="0"/>
                              </a:ext>
                              <a:ext uri="{96DAC541-7B7A-43D3-8B79-37D633B846F1}">
                                <asvg:svgBlip xmlns:asvg="http://schemas.microsoft.com/office/drawing/2016/SVG/main" r:embed="rId93"/>
                              </a:ext>
                            </a:extLst>
                          </a:blip>
                          <a:stretch>
                            <a:fillRect/>
                          </a:stretch>
                        </pic:blipFill>
                        <pic:spPr>
                          <a:xfrm>
                            <a:off x="0" y="0"/>
                            <a:ext cx="3024000" cy="1512000"/>
                          </a:xfrm>
                          <a:prstGeom prst="rect">
                            <a:avLst/>
                          </a:prstGeom>
                        </pic:spPr>
                      </pic:pic>
                    </a:graphicData>
                  </a:graphic>
                </wp:inline>
              </w:drawing>
            </w:r>
          </w:p>
        </w:tc>
        <w:tc>
          <w:tcPr>
            <w:tcW w:w="4819" w:type="dxa"/>
            <w:vAlign w:val="center"/>
          </w:tcPr>
          <w:p w14:paraId="19092FD6" w14:textId="02F71BC2" w:rsidR="00B71C4D" w:rsidRPr="00C32C48" w:rsidRDefault="00B71C4D" w:rsidP="00303566">
            <w:pPr>
              <w:pStyle w:val="Caption"/>
              <w:rPr>
                <w:rFonts w:cs="Times New Roman"/>
              </w:rPr>
            </w:pPr>
            <w:bookmarkStart w:id="13" w:name="_Ref150160317"/>
            <w:r w:rsidRPr="00C32C48">
              <w:rPr>
                <w:rFonts w:cs="Times New Roman"/>
                <w:b/>
                <w:bCs/>
              </w:rPr>
              <w:t>Figure S</w:t>
            </w:r>
            <w:r w:rsidRPr="00C32C48">
              <w:rPr>
                <w:rFonts w:cs="Times New Roman"/>
                <w:b/>
                <w:bCs/>
              </w:rPr>
              <w:fldChar w:fldCharType="begin"/>
            </w:r>
            <w:r w:rsidRPr="00C32C48">
              <w:rPr>
                <w:rFonts w:cs="Times New Roman"/>
                <w:b/>
                <w:bCs/>
              </w:rPr>
              <w:instrText xml:space="preserve"> SEQ Figure \* ARABIC </w:instrText>
            </w:r>
            <w:r w:rsidRPr="00C32C48">
              <w:rPr>
                <w:rFonts w:cs="Times New Roman"/>
                <w:b/>
                <w:bCs/>
              </w:rPr>
              <w:fldChar w:fldCharType="separate"/>
            </w:r>
            <w:r w:rsidR="00F174E9">
              <w:rPr>
                <w:rFonts w:cs="Times New Roman"/>
                <w:b/>
                <w:bCs/>
                <w:noProof/>
              </w:rPr>
              <w:t>2</w:t>
            </w:r>
            <w:r w:rsidRPr="00C32C48">
              <w:rPr>
                <w:rFonts w:cs="Times New Roman"/>
                <w:b/>
                <w:bCs/>
              </w:rPr>
              <w:fldChar w:fldCharType="end"/>
            </w:r>
            <w:bookmarkEnd w:id="13"/>
            <w:r w:rsidRPr="00C32C48">
              <w:rPr>
                <w:rFonts w:cs="Times New Roman"/>
                <w:b/>
                <w:bCs/>
              </w:rPr>
              <w:t>.</w:t>
            </w:r>
            <w:r w:rsidRPr="00C32C48">
              <w:rPr>
                <w:rFonts w:cs="Times New Roman"/>
              </w:rPr>
              <w:t xml:space="preserve"> RER curves that replicate the spacing effect are assumed to have an inverted U-shape, characterized by a monotonic increase until its maximum, followed by a monotonic decrease.</w:t>
            </w:r>
          </w:p>
        </w:tc>
      </w:tr>
    </w:tbl>
    <w:p w14:paraId="7BFEA8D4" w14:textId="1E469C8F" w:rsidR="0003642B" w:rsidRPr="00C32C48" w:rsidRDefault="00C52E49" w:rsidP="00466FEE">
      <w:pPr>
        <w:pStyle w:val="ListParagraph"/>
        <w:numPr>
          <w:ilvl w:val="0"/>
          <w:numId w:val="3"/>
        </w:numPr>
        <w:rPr>
          <w:rFonts w:cs="Times New Roman"/>
        </w:rPr>
      </w:pPr>
      <w:r w:rsidRPr="00C32C48">
        <w:rPr>
          <w:rFonts w:cs="Times New Roman"/>
          <w:u w:val="single"/>
        </w:rPr>
        <w:t xml:space="preserve">Position of the </w:t>
      </w:r>
      <w:r w:rsidR="00326B38" w:rsidRPr="00C32C48">
        <w:rPr>
          <w:rFonts w:cs="Times New Roman"/>
          <w:u w:val="single"/>
        </w:rPr>
        <w:t>optimum ISI</w:t>
      </w:r>
      <w:r w:rsidRPr="00C32C48">
        <w:rPr>
          <w:rFonts w:cs="Times New Roman"/>
          <w:u w:val="single"/>
        </w:rPr>
        <w:t>:</w:t>
      </w:r>
      <w:r w:rsidRPr="00C32C48">
        <w:rPr>
          <w:rFonts w:cs="Times New Roman"/>
        </w:rPr>
        <w:t xml:space="preserve"> </w:t>
      </w:r>
      <w:r w:rsidR="000716F1" w:rsidRPr="00C32C48">
        <w:rPr>
          <w:rFonts w:cs="Times New Roman"/>
        </w:rPr>
        <w:t>C</w:t>
      </w:r>
      <w:r w:rsidR="00557446" w:rsidRPr="00C32C48">
        <w:rPr>
          <w:rFonts w:cs="Times New Roman"/>
        </w:rPr>
        <w:t>onstrain</w:t>
      </w:r>
      <w:r w:rsidR="000716F1" w:rsidRPr="00C32C48">
        <w:rPr>
          <w:rFonts w:cs="Times New Roman"/>
        </w:rPr>
        <w:t>ts were set on</w:t>
      </w:r>
      <w:r w:rsidR="00557446" w:rsidRPr="00C32C48">
        <w:rPr>
          <w:rFonts w:cs="Times New Roman"/>
        </w:rPr>
        <w:t xml:space="preserve"> the position of the maximum RER value to disregard parameter sets that produced maximum RER values near the edges of the ISI range, as shown in </w:t>
      </w:r>
      <w:r w:rsidR="000716F1" w:rsidRPr="00C32C48">
        <w:rPr>
          <w:rFonts w:cs="Times New Roman"/>
        </w:rPr>
        <w:fldChar w:fldCharType="begin"/>
      </w:r>
      <w:r w:rsidR="000716F1" w:rsidRPr="00C32C48">
        <w:rPr>
          <w:rFonts w:cs="Times New Roman"/>
        </w:rPr>
        <w:instrText xml:space="preserve"> REF _Ref150171622 \h </w:instrText>
      </w:r>
      <w:r w:rsidR="00FF2A71" w:rsidRPr="00C32C48">
        <w:rPr>
          <w:rFonts w:cs="Times New Roman"/>
        </w:rPr>
        <w:instrText xml:space="preserve"> \* MERGEFORMAT </w:instrText>
      </w:r>
      <w:r w:rsidR="000716F1" w:rsidRPr="00C32C48">
        <w:rPr>
          <w:rFonts w:cs="Times New Roman"/>
        </w:rPr>
      </w:r>
      <w:r w:rsidR="000716F1" w:rsidRPr="00C32C48">
        <w:rPr>
          <w:rFonts w:cs="Times New Roman"/>
        </w:rPr>
        <w:fldChar w:fldCharType="separate"/>
      </w:r>
      <w:r w:rsidR="00F174E9" w:rsidRPr="00F174E9">
        <w:rPr>
          <w:rFonts w:cs="Times New Roman"/>
        </w:rPr>
        <w:t>Figure S3</w:t>
      </w:r>
      <w:r w:rsidR="000716F1" w:rsidRPr="00C32C48">
        <w:rPr>
          <w:rFonts w:cs="Times New Roman"/>
        </w:rPr>
        <w:fldChar w:fldCharType="end"/>
      </w:r>
      <w:r w:rsidR="00557446" w:rsidRPr="00C32C48">
        <w:rPr>
          <w:rFonts w:cs="Times New Roman"/>
        </w:rPr>
        <w:t xml:space="preserve">A. </w:t>
      </w:r>
      <w:bookmarkStart w:id="14" w:name="_Hlk147406278"/>
      <w:r w:rsidR="00D62DFD" w:rsidRPr="00C32C48">
        <w:rPr>
          <w:rFonts w:cs="Times New Roman"/>
        </w:rPr>
        <w:t>An o</w:t>
      </w:r>
      <w:r w:rsidR="0073019E" w:rsidRPr="00C32C48">
        <w:rPr>
          <w:rFonts w:cs="Times New Roman"/>
        </w:rPr>
        <w:t>ptimal ISI close to zero suggest</w:t>
      </w:r>
      <w:r w:rsidR="00FC6688" w:rsidRPr="00C32C48">
        <w:rPr>
          <w:rFonts w:cs="Times New Roman"/>
        </w:rPr>
        <w:t>s</w:t>
      </w:r>
      <w:r w:rsidR="0073019E" w:rsidRPr="00C32C48">
        <w:rPr>
          <w:rFonts w:cs="Times New Roman"/>
        </w:rPr>
        <w:t xml:space="preserve"> that the optimal spaced training protocol resembles massed training. On the other hand, </w:t>
      </w:r>
      <w:r w:rsidR="0073019E" w:rsidRPr="00D8279B">
        <w:rPr>
          <w:rFonts w:cs="Times New Roman"/>
        </w:rPr>
        <w:t xml:space="preserve">optimal ISI close to </w:t>
      </w:r>
      <w:r w:rsidR="0073019E" w:rsidRPr="00D8279B">
        <w:rPr>
          <w:rFonts w:eastAsiaTheme="minorEastAsia" w:cs="Times New Roman"/>
          <w:iCs/>
        </w:rPr>
        <w:t>maximum ISI</w:t>
      </w:r>
      <w:r w:rsidR="0073019E" w:rsidRPr="00D8279B">
        <w:rPr>
          <w:rFonts w:cs="Times New Roman"/>
        </w:rPr>
        <w:t xml:space="preserve"> may be attributed to the proximity of the last spaced training pulse to test time (when measured at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f</m:t>
            </m:r>
          </m:sub>
        </m:sSub>
      </m:oMath>
      <w:r w:rsidR="0073019E" w:rsidRPr="00D8279B">
        <w:rPr>
          <w:rFonts w:cs="Times New Roman"/>
        </w:rPr>
        <w:t>). Hence, o</w:t>
      </w:r>
      <w:r w:rsidR="00557446" w:rsidRPr="00D8279B">
        <w:rPr>
          <w:rFonts w:cs="Times New Roman"/>
        </w:rPr>
        <w:t xml:space="preserve">nly the </w:t>
      </w:r>
      <w:r w:rsidR="000A66B5" w:rsidRPr="00D8279B">
        <w:rPr>
          <w:rFonts w:cs="Times New Roman"/>
        </w:rPr>
        <w:t>cases where the</w:t>
      </w:r>
      <w:r w:rsidR="00557446" w:rsidRPr="00D8279B">
        <w:rPr>
          <w:rFonts w:cs="Times New Roman"/>
        </w:rPr>
        <w:t xml:space="preserve"> optimum ISI </w:t>
      </w:r>
      <w:r w:rsidR="000A66B5" w:rsidRPr="00D8279B">
        <w:rPr>
          <w:rFonts w:cs="Times New Roman"/>
        </w:rPr>
        <w:t xml:space="preserve">occurred </w:t>
      </w:r>
      <w:r w:rsidR="00557446" w:rsidRPr="00D8279B">
        <w:rPr>
          <w:rFonts w:cs="Times New Roman"/>
        </w:rPr>
        <w:t xml:space="preserve">between 5 and </w:t>
      </w:r>
      <w:r w:rsidR="00557446" w:rsidRPr="0017756D">
        <w:rPr>
          <w:rFonts w:cs="Times New Roman"/>
        </w:rPr>
        <w:t xml:space="preserve">45 </w:t>
      </w:r>
      <w:r w:rsidR="00AC556F" w:rsidRPr="0017756D">
        <w:rPr>
          <w:rFonts w:cs="Times New Roman"/>
        </w:rPr>
        <w:t>d.u.</w:t>
      </w:r>
      <w:r w:rsidR="00C26274" w:rsidRPr="0017756D">
        <w:rPr>
          <w:rFonts w:cs="Times New Roman"/>
        </w:rPr>
        <w:t xml:space="preserve"> </w:t>
      </w:r>
      <w:r w:rsidR="00117D6A" w:rsidRPr="0017756D">
        <w:rPr>
          <w:rFonts w:cs="Times New Roman"/>
        </w:rPr>
        <w:t>(within an 80% subinterval of the ISI range of 0 to 50 d.u.)</w:t>
      </w:r>
      <w:r w:rsidR="00557446" w:rsidRPr="0017756D">
        <w:rPr>
          <w:rFonts w:cs="Times New Roman"/>
        </w:rPr>
        <w:t xml:space="preserve"> </w:t>
      </w:r>
      <w:r w:rsidR="00716528" w:rsidRPr="0017756D">
        <w:rPr>
          <w:rFonts w:cs="Times New Roman"/>
        </w:rPr>
        <w:t>were</w:t>
      </w:r>
      <w:r w:rsidR="00716528" w:rsidRPr="00D8279B">
        <w:rPr>
          <w:rFonts w:cs="Times New Roman"/>
        </w:rPr>
        <w:t xml:space="preserve"> considered</w:t>
      </w:r>
      <w:r w:rsidR="00716528" w:rsidRPr="00C32C48">
        <w:rPr>
          <w:rFonts w:cs="Times New Roman"/>
        </w:rPr>
        <w:t xml:space="preserve"> as successful recreations of </w:t>
      </w:r>
      <w:r w:rsidR="00D62DFD" w:rsidRPr="00C32C48">
        <w:rPr>
          <w:rFonts w:cs="Times New Roman"/>
        </w:rPr>
        <w:t xml:space="preserve">the </w:t>
      </w:r>
      <w:r w:rsidR="00716528" w:rsidRPr="00C32C48">
        <w:rPr>
          <w:rFonts w:cs="Times New Roman"/>
        </w:rPr>
        <w:t>spacing effect</w:t>
      </w:r>
      <w:bookmarkEnd w:id="14"/>
      <w:r w:rsidR="000F21E2" w:rsidRPr="00C32C48">
        <w:rPr>
          <w:rFonts w:cs="Times New Roman"/>
        </w:rPr>
        <w:t xml:space="preserve"> (</w:t>
      </w:r>
      <w:r w:rsidR="000F21E2" w:rsidRPr="00C32C48">
        <w:rPr>
          <w:rFonts w:cs="Times New Roman"/>
        </w:rPr>
        <w:fldChar w:fldCharType="begin"/>
      </w:r>
      <w:r w:rsidR="000F21E2" w:rsidRPr="00C32C48">
        <w:rPr>
          <w:rFonts w:cs="Times New Roman"/>
        </w:rPr>
        <w:instrText xml:space="preserve"> REF _Ref150171622 \h </w:instrText>
      </w:r>
      <w:r w:rsidR="00FF2A71" w:rsidRPr="00C32C48">
        <w:rPr>
          <w:rFonts w:cs="Times New Roman"/>
        </w:rPr>
        <w:instrText xml:space="preserve"> \* MERGEFORMAT </w:instrText>
      </w:r>
      <w:r w:rsidR="000F21E2" w:rsidRPr="00C32C48">
        <w:rPr>
          <w:rFonts w:cs="Times New Roman"/>
        </w:rPr>
      </w:r>
      <w:r w:rsidR="000F21E2" w:rsidRPr="00C32C48">
        <w:rPr>
          <w:rFonts w:cs="Times New Roman"/>
        </w:rPr>
        <w:fldChar w:fldCharType="separate"/>
      </w:r>
      <w:r w:rsidR="00F174E9" w:rsidRPr="00F174E9">
        <w:rPr>
          <w:rFonts w:cs="Times New Roman"/>
        </w:rPr>
        <w:t>Figure S3</w:t>
      </w:r>
      <w:r w:rsidR="000F21E2" w:rsidRPr="00C32C48">
        <w:rPr>
          <w:rFonts w:cs="Times New Roman"/>
        </w:rPr>
        <w:fldChar w:fldCharType="end"/>
      </w:r>
      <w:r w:rsidR="000F21E2" w:rsidRPr="00C32C48">
        <w:rPr>
          <w:rFonts w:cs="Times New Roman"/>
        </w:rPr>
        <w:t>B)</w:t>
      </w:r>
      <w:r w:rsidR="000A66B5" w:rsidRPr="00C32C48">
        <w:rPr>
          <w:rFonts w:cs="Times New Roman"/>
        </w:rPr>
        <w:t>.</w:t>
      </w:r>
    </w:p>
    <w:p w14:paraId="56C92176" w14:textId="3CF0EB5A" w:rsidR="00604F41" w:rsidRDefault="00604F41" w:rsidP="00604F41">
      <w:pPr>
        <w:pStyle w:val="Caption"/>
        <w:spacing w:after="120"/>
        <w:rPr>
          <w:rFonts w:cs="Times New Roman"/>
          <w:b/>
          <w:bCs/>
        </w:rPr>
      </w:pPr>
      <w:bookmarkStart w:id="15" w:name="_Ref150171622"/>
      <w:r>
        <w:rPr>
          <w:rFonts w:cs="Times New Roman"/>
          <w:b/>
          <w:bCs/>
          <w:noProof/>
        </w:rPr>
        <w:drawing>
          <wp:inline distT="0" distB="0" distL="0" distR="0" wp14:anchorId="01819E9C" wp14:editId="4E3BFCB1">
            <wp:extent cx="6120130" cy="1699895"/>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94">
                      <a:extLst>
                        <a:ext uri="{28A0092B-C50C-407E-A947-70E740481C1C}">
                          <a14:useLocalDpi xmlns:a14="http://schemas.microsoft.com/office/drawing/2010/main" val="0"/>
                        </a:ext>
                        <a:ext uri="{96DAC541-7B7A-43D3-8B79-37D633B846F1}">
                          <asvg:svgBlip xmlns:asvg="http://schemas.microsoft.com/office/drawing/2016/SVG/main" r:embed="rId95"/>
                        </a:ext>
                      </a:extLst>
                    </a:blip>
                    <a:stretch>
                      <a:fillRect/>
                    </a:stretch>
                  </pic:blipFill>
                  <pic:spPr>
                    <a:xfrm>
                      <a:off x="0" y="0"/>
                      <a:ext cx="6120130" cy="1699895"/>
                    </a:xfrm>
                    <a:prstGeom prst="rect">
                      <a:avLst/>
                    </a:prstGeom>
                  </pic:spPr>
                </pic:pic>
              </a:graphicData>
            </a:graphic>
          </wp:inline>
        </w:drawing>
      </w:r>
    </w:p>
    <w:p w14:paraId="7A79119C" w14:textId="33517382" w:rsidR="001460E9" w:rsidRPr="00C32C48" w:rsidRDefault="001460E9" w:rsidP="00303566">
      <w:pPr>
        <w:pStyle w:val="Caption"/>
        <w:rPr>
          <w:rFonts w:cs="Times New Roman"/>
        </w:rPr>
      </w:pPr>
      <w:r w:rsidRPr="00C32C48">
        <w:rPr>
          <w:rFonts w:cs="Times New Roman"/>
          <w:b/>
          <w:bCs/>
        </w:rPr>
        <w:t xml:space="preserve">Figure </w:t>
      </w:r>
      <w:r w:rsidR="000716F1" w:rsidRPr="00C32C48">
        <w:rPr>
          <w:rFonts w:cs="Times New Roman"/>
          <w:b/>
          <w:bCs/>
        </w:rPr>
        <w:t>S</w:t>
      </w:r>
      <w:r w:rsidRPr="00C32C48">
        <w:rPr>
          <w:rFonts w:cs="Times New Roman"/>
          <w:b/>
          <w:bCs/>
        </w:rPr>
        <w:fldChar w:fldCharType="begin"/>
      </w:r>
      <w:r w:rsidRPr="00C32C48">
        <w:rPr>
          <w:rFonts w:cs="Times New Roman"/>
          <w:b/>
          <w:bCs/>
        </w:rPr>
        <w:instrText xml:space="preserve"> SEQ Figure \* ARABIC </w:instrText>
      </w:r>
      <w:r w:rsidRPr="00C32C48">
        <w:rPr>
          <w:rFonts w:cs="Times New Roman"/>
          <w:b/>
          <w:bCs/>
        </w:rPr>
        <w:fldChar w:fldCharType="separate"/>
      </w:r>
      <w:r w:rsidR="00F174E9">
        <w:rPr>
          <w:rFonts w:cs="Times New Roman"/>
          <w:b/>
          <w:bCs/>
          <w:noProof/>
        </w:rPr>
        <w:t>3</w:t>
      </w:r>
      <w:r w:rsidRPr="00C32C48">
        <w:rPr>
          <w:rFonts w:cs="Times New Roman"/>
          <w:b/>
          <w:bCs/>
        </w:rPr>
        <w:fldChar w:fldCharType="end"/>
      </w:r>
      <w:bookmarkEnd w:id="15"/>
      <w:r w:rsidR="00CA46B4" w:rsidRPr="00C32C48">
        <w:rPr>
          <w:rFonts w:cs="Times New Roman"/>
          <w:b/>
          <w:bCs/>
        </w:rPr>
        <w:t>.</w:t>
      </w:r>
      <w:r w:rsidRPr="00C32C48">
        <w:rPr>
          <w:rFonts w:cs="Times New Roman"/>
        </w:rPr>
        <w:t xml:space="preserve"> (A) </w:t>
      </w:r>
      <w:r w:rsidR="00532F02" w:rsidRPr="00C32C48">
        <w:rPr>
          <w:rFonts w:cs="Times New Roman"/>
        </w:rPr>
        <w:t>Parameter sets th</w:t>
      </w:r>
      <w:r w:rsidR="00B70C89" w:rsidRPr="00C32C48">
        <w:rPr>
          <w:rFonts w:cs="Times New Roman"/>
        </w:rPr>
        <w:t>at</w:t>
      </w:r>
      <w:r w:rsidR="00532F02" w:rsidRPr="00C32C48">
        <w:rPr>
          <w:rFonts w:cs="Times New Roman"/>
        </w:rPr>
        <w:t xml:space="preserve"> yielded RER curves with the maximum RER near the boundaries of the ISI range were omitted from </w:t>
      </w:r>
      <w:r w:rsidR="00B70C89" w:rsidRPr="00C32C48">
        <w:rPr>
          <w:rFonts w:cs="Times New Roman"/>
        </w:rPr>
        <w:t xml:space="preserve">the </w:t>
      </w:r>
      <w:r w:rsidR="00474E69" w:rsidRPr="00C32C48">
        <w:rPr>
          <w:rFonts w:cs="Times New Roman"/>
        </w:rPr>
        <w:t>analysis</w:t>
      </w:r>
      <w:r w:rsidR="00532F02" w:rsidRPr="00C32C48">
        <w:rPr>
          <w:rFonts w:cs="Times New Roman"/>
        </w:rPr>
        <w:t xml:space="preserve">. (B) </w:t>
      </w:r>
      <w:r w:rsidR="00474E69" w:rsidRPr="00C32C48">
        <w:rPr>
          <w:rFonts w:cs="Times New Roman"/>
        </w:rPr>
        <w:t>Only the parameter sets that produced an optimum ISI within a range of 80% of</w:t>
      </w:r>
      <w:r w:rsidR="006561A6" w:rsidRPr="00C32C48">
        <w:rPr>
          <w:rFonts w:cs="Times New Roman"/>
        </w:rPr>
        <w:t xml:space="preserve"> maximum ISI </w:t>
      </w:r>
      <w:r w:rsidR="00474E69" w:rsidRPr="00C32C48">
        <w:rPr>
          <w:rFonts w:cs="Times New Roman"/>
        </w:rPr>
        <w:t xml:space="preserve">were considered </w:t>
      </w:r>
      <w:r w:rsidR="00712DE1" w:rsidRPr="00C32C48">
        <w:rPr>
          <w:rFonts w:cs="Times New Roman"/>
        </w:rPr>
        <w:t>as suitable for replicating the spacing effect.</w:t>
      </w:r>
    </w:p>
    <w:p w14:paraId="2A76B96D" w14:textId="32474736" w:rsidR="00E10DDC" w:rsidRPr="00C32C48" w:rsidRDefault="00434E24" w:rsidP="00466FEE">
      <w:pPr>
        <w:rPr>
          <w:rFonts w:cs="Times New Roman"/>
        </w:rPr>
      </w:pPr>
      <w:r w:rsidRPr="00C32C48">
        <w:rPr>
          <w:rFonts w:cs="Times New Roman"/>
        </w:rPr>
        <w:t>The following three constraints were employed to eliminate parameter sets that resulted in RER curves showing either very low (</w:t>
      </w:r>
      <w:r w:rsidR="00C41CBF" w:rsidRPr="00C32C48">
        <w:rPr>
          <w:rFonts w:cs="Times New Roman"/>
        </w:rPr>
        <w:fldChar w:fldCharType="begin"/>
      </w:r>
      <w:r w:rsidR="00C41CBF" w:rsidRPr="00C32C48">
        <w:rPr>
          <w:rFonts w:cs="Times New Roman"/>
        </w:rPr>
        <w:instrText xml:space="preserve"> REF _Ref150171943 \h </w:instrText>
      </w:r>
      <w:r w:rsidR="00FF2A71" w:rsidRPr="00C32C48">
        <w:rPr>
          <w:rFonts w:cs="Times New Roman"/>
        </w:rPr>
        <w:instrText xml:space="preserve"> \* MERGEFORMAT </w:instrText>
      </w:r>
      <w:r w:rsidR="00C41CBF" w:rsidRPr="00C32C48">
        <w:rPr>
          <w:rFonts w:cs="Times New Roman"/>
        </w:rPr>
      </w:r>
      <w:r w:rsidR="00C41CBF" w:rsidRPr="00C32C48">
        <w:rPr>
          <w:rFonts w:cs="Times New Roman"/>
        </w:rPr>
        <w:fldChar w:fldCharType="separate"/>
      </w:r>
      <w:r w:rsidR="00F174E9" w:rsidRPr="00F174E9">
        <w:rPr>
          <w:rFonts w:cs="Times New Roman"/>
        </w:rPr>
        <w:t>Figure S4</w:t>
      </w:r>
      <w:r w:rsidR="00C41CBF" w:rsidRPr="00C32C48">
        <w:rPr>
          <w:rFonts w:cs="Times New Roman"/>
        </w:rPr>
        <w:fldChar w:fldCharType="end"/>
      </w:r>
      <w:r w:rsidR="00C41CBF" w:rsidRPr="00C32C48">
        <w:rPr>
          <w:rFonts w:cs="Times New Roman"/>
        </w:rPr>
        <w:t xml:space="preserve"> and </w:t>
      </w:r>
      <w:r w:rsidR="00C41CBF" w:rsidRPr="00C32C48">
        <w:rPr>
          <w:rFonts w:cs="Times New Roman"/>
        </w:rPr>
        <w:fldChar w:fldCharType="begin"/>
      </w:r>
      <w:r w:rsidR="00C41CBF" w:rsidRPr="00C32C48">
        <w:rPr>
          <w:rFonts w:cs="Times New Roman"/>
        </w:rPr>
        <w:instrText xml:space="preserve"> REF _Ref150171946 \h </w:instrText>
      </w:r>
      <w:r w:rsidR="00FF2A71" w:rsidRPr="00C32C48">
        <w:rPr>
          <w:rFonts w:cs="Times New Roman"/>
        </w:rPr>
        <w:instrText xml:space="preserve"> \* MERGEFORMAT </w:instrText>
      </w:r>
      <w:r w:rsidR="00C41CBF" w:rsidRPr="00C32C48">
        <w:rPr>
          <w:rFonts w:cs="Times New Roman"/>
        </w:rPr>
      </w:r>
      <w:r w:rsidR="00C41CBF" w:rsidRPr="00C32C48">
        <w:rPr>
          <w:rFonts w:cs="Times New Roman"/>
        </w:rPr>
        <w:fldChar w:fldCharType="separate"/>
      </w:r>
      <w:r w:rsidR="00F174E9" w:rsidRPr="00F174E9">
        <w:rPr>
          <w:rFonts w:cs="Times New Roman"/>
        </w:rPr>
        <w:t>Figure S5</w:t>
      </w:r>
      <w:r w:rsidR="00C41CBF" w:rsidRPr="00C32C48">
        <w:rPr>
          <w:rFonts w:cs="Times New Roman"/>
        </w:rPr>
        <w:fldChar w:fldCharType="end"/>
      </w:r>
      <w:r w:rsidRPr="00C32C48">
        <w:rPr>
          <w:rFonts w:cs="Times New Roman"/>
        </w:rPr>
        <w:t>) or very high (</w:t>
      </w:r>
      <w:r w:rsidR="00C41CBF" w:rsidRPr="00C32C48">
        <w:rPr>
          <w:rFonts w:cs="Times New Roman"/>
        </w:rPr>
        <w:fldChar w:fldCharType="begin"/>
      </w:r>
      <w:r w:rsidR="00C41CBF" w:rsidRPr="00C32C48">
        <w:rPr>
          <w:rFonts w:cs="Times New Roman"/>
        </w:rPr>
        <w:instrText xml:space="preserve"> REF _Ref150171973 \h </w:instrText>
      </w:r>
      <w:r w:rsidR="00FF2A71" w:rsidRPr="00C32C48">
        <w:rPr>
          <w:rFonts w:cs="Times New Roman"/>
        </w:rPr>
        <w:instrText xml:space="preserve"> \* MERGEFORMAT </w:instrText>
      </w:r>
      <w:r w:rsidR="00C41CBF" w:rsidRPr="00C32C48">
        <w:rPr>
          <w:rFonts w:cs="Times New Roman"/>
        </w:rPr>
      </w:r>
      <w:r w:rsidR="00C41CBF" w:rsidRPr="00C32C48">
        <w:rPr>
          <w:rFonts w:cs="Times New Roman"/>
        </w:rPr>
        <w:fldChar w:fldCharType="separate"/>
      </w:r>
      <w:r w:rsidR="00F174E9" w:rsidRPr="00F174E9">
        <w:rPr>
          <w:rFonts w:cs="Times New Roman"/>
        </w:rPr>
        <w:t>Figure S6</w:t>
      </w:r>
      <w:r w:rsidR="00C41CBF" w:rsidRPr="00C32C48">
        <w:rPr>
          <w:rFonts w:cs="Times New Roman"/>
        </w:rPr>
        <w:fldChar w:fldCharType="end"/>
      </w:r>
      <w:r w:rsidRPr="00C32C48">
        <w:rPr>
          <w:rFonts w:cs="Times New Roman"/>
        </w:rPr>
        <w:t xml:space="preserve">) sensitivity to </w:t>
      </w:r>
      <w:r w:rsidR="00594F01" w:rsidRPr="00C32C48">
        <w:rPr>
          <w:rFonts w:cs="Times New Roman"/>
        </w:rPr>
        <w:t xml:space="preserve">the </w:t>
      </w:r>
      <w:r w:rsidRPr="00C32C48">
        <w:rPr>
          <w:rFonts w:cs="Times New Roman"/>
        </w:rPr>
        <w:t>changes in ISI.</w:t>
      </w:r>
      <w:r w:rsidR="006703AE" w:rsidRPr="00C32C48">
        <w:rPr>
          <w:rFonts w:cs="Times New Roman"/>
        </w:rPr>
        <w:t xml:space="preserve"> The combination of these conditions ensures</w:t>
      </w:r>
      <w:r w:rsidR="003F3332" w:rsidRPr="00C32C48">
        <w:rPr>
          <w:rFonts w:cs="Times New Roman"/>
        </w:rPr>
        <w:t xml:space="preserve"> </w:t>
      </w:r>
      <w:r w:rsidR="00D62DFD" w:rsidRPr="00C32C48">
        <w:rPr>
          <w:rFonts w:cs="Times New Roman"/>
        </w:rPr>
        <w:t xml:space="preserve">the </w:t>
      </w:r>
      <w:r w:rsidR="003F3332" w:rsidRPr="00C32C48">
        <w:rPr>
          <w:rFonts w:cs="Times New Roman"/>
        </w:rPr>
        <w:t>selection of parameter sets that produce</w:t>
      </w:r>
      <w:r w:rsidR="006703AE" w:rsidRPr="00C32C48">
        <w:rPr>
          <w:rFonts w:cs="Times New Roman"/>
        </w:rPr>
        <w:t xml:space="preserve"> a gradual increase and decrease in RER as a function of ISI.</w:t>
      </w:r>
    </w:p>
    <w:p w14:paraId="22324B0F" w14:textId="7AFACC8E" w:rsidR="0071366D" w:rsidRPr="00C32C48" w:rsidRDefault="005412B7" w:rsidP="00F70515">
      <w:pPr>
        <w:pStyle w:val="ListParagraph"/>
        <w:numPr>
          <w:ilvl w:val="0"/>
          <w:numId w:val="3"/>
        </w:numPr>
        <w:spacing w:line="276" w:lineRule="auto"/>
        <w:rPr>
          <w:rFonts w:cs="Times New Roman"/>
        </w:rPr>
      </w:pPr>
      <w:r w:rsidRPr="00C32C48">
        <w:rPr>
          <w:rFonts w:cs="Times New Roman"/>
        </w:rPr>
        <w:t xml:space="preserve">The difference between the </w:t>
      </w:r>
      <w:r w:rsidR="000F79BC" w:rsidRPr="00C32C48">
        <w:rPr>
          <w:rFonts w:cs="Times New Roman"/>
        </w:rPr>
        <w:t>maximum</w:t>
      </w:r>
      <w:r w:rsidRPr="00C32C48">
        <w:rPr>
          <w:rFonts w:cs="Times New Roman"/>
        </w:rPr>
        <w:t xml:space="preserve"> normalized RER</w:t>
      </w:r>
      <w:r w:rsidR="00581051" w:rsidRPr="00C32C48">
        <w:rPr>
          <w:rFonts w:cs="Times New Roman"/>
        </w:rPr>
        <w:t xml:space="preserve"> (NRER)</w:t>
      </w:r>
      <w:r w:rsidRPr="00C32C48">
        <w:rPr>
          <w:rFonts w:cs="Times New Roman"/>
        </w:rPr>
        <w:t xml:space="preserve"> value and the </w:t>
      </w:r>
      <w:r w:rsidR="00581051" w:rsidRPr="00C32C48">
        <w:rPr>
          <w:rFonts w:cs="Times New Roman"/>
        </w:rPr>
        <w:t>NRER</w:t>
      </w:r>
      <w:r w:rsidRPr="00C32C48">
        <w:rPr>
          <w:rFonts w:cs="Times New Roman"/>
        </w:rPr>
        <w:t xml:space="preserve"> value at </w:t>
      </w:r>
      <m:oMath>
        <m:r>
          <m:rPr>
            <m:sty m:val="p"/>
          </m:rPr>
          <w:rPr>
            <w:rFonts w:ascii="Cambria Math" w:hAnsi="Cambria Math" w:cs="Times New Roman"/>
          </w:rPr>
          <m:t>IS</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max</m:t>
            </m:r>
          </m:sub>
        </m:sSub>
      </m:oMath>
      <w:r w:rsidRPr="00C32C48">
        <w:rPr>
          <w:rFonts w:cs="Times New Roman"/>
        </w:rPr>
        <w:t xml:space="preserve"> was used as a measure</w:t>
      </w:r>
      <w:r w:rsidR="00581051" w:rsidRPr="00C32C48">
        <w:rPr>
          <w:rFonts w:cs="Times New Roman"/>
        </w:rPr>
        <w:t xml:space="preserve"> to</w:t>
      </w:r>
      <w:r w:rsidRPr="00C32C48">
        <w:rPr>
          <w:rFonts w:cs="Times New Roman"/>
        </w:rPr>
        <w:t xml:space="preserve"> filter out parameter set</w:t>
      </w:r>
      <w:r w:rsidR="000F79BC" w:rsidRPr="00C32C48">
        <w:rPr>
          <w:rFonts w:cs="Times New Roman"/>
        </w:rPr>
        <w:t>s</w:t>
      </w:r>
      <w:r w:rsidRPr="00C32C48">
        <w:rPr>
          <w:rFonts w:cs="Times New Roman"/>
        </w:rPr>
        <w:t xml:space="preserve"> for which the</w:t>
      </w:r>
      <w:r w:rsidR="0071366D" w:rsidRPr="00C32C48">
        <w:rPr>
          <w:rFonts w:cs="Times New Roman"/>
        </w:rPr>
        <w:t xml:space="preserve"> decrease in RER is insignificant after attaining the maximum</w:t>
      </w:r>
      <w:r w:rsidR="00F70515" w:rsidRPr="00C32C48">
        <w:rPr>
          <w:rFonts w:cs="Times New Roman"/>
        </w:rPr>
        <w:t xml:space="preserve"> (as shown in </w:t>
      </w:r>
      <w:r w:rsidR="00870A62" w:rsidRPr="00C32C48">
        <w:rPr>
          <w:rFonts w:cs="Times New Roman"/>
        </w:rPr>
        <w:fldChar w:fldCharType="begin"/>
      </w:r>
      <w:r w:rsidR="00870A62" w:rsidRPr="00C32C48">
        <w:rPr>
          <w:rFonts w:cs="Times New Roman"/>
        </w:rPr>
        <w:instrText xml:space="preserve"> REF _Ref150171943 \h </w:instrText>
      </w:r>
      <w:r w:rsidR="00FF2A71" w:rsidRPr="00C32C48">
        <w:rPr>
          <w:rFonts w:cs="Times New Roman"/>
        </w:rPr>
        <w:instrText xml:space="preserve"> \* MERGEFORMAT </w:instrText>
      </w:r>
      <w:r w:rsidR="00870A62" w:rsidRPr="00C32C48">
        <w:rPr>
          <w:rFonts w:cs="Times New Roman"/>
        </w:rPr>
      </w:r>
      <w:r w:rsidR="00870A62" w:rsidRPr="00C32C48">
        <w:rPr>
          <w:rFonts w:cs="Times New Roman"/>
        </w:rPr>
        <w:fldChar w:fldCharType="separate"/>
      </w:r>
      <w:r w:rsidR="00F174E9" w:rsidRPr="00F174E9">
        <w:rPr>
          <w:rFonts w:cs="Times New Roman"/>
        </w:rPr>
        <w:t>Figure S4</w:t>
      </w:r>
      <w:r w:rsidR="00870A62" w:rsidRPr="00C32C48">
        <w:rPr>
          <w:rFonts w:cs="Times New Roman"/>
        </w:rPr>
        <w:fldChar w:fldCharType="end"/>
      </w:r>
      <w:r w:rsidR="00F70515" w:rsidRPr="00C32C48">
        <w:rPr>
          <w:rFonts w:cs="Times New Roman"/>
        </w:rPr>
        <w:t>A)</w:t>
      </w:r>
      <w:r w:rsidRPr="00C32C48">
        <w:rPr>
          <w:rFonts w:cs="Times New Roman"/>
        </w:rPr>
        <w:t>.</w:t>
      </w:r>
      <w:r w:rsidR="00F70515" w:rsidRPr="00C32C48">
        <w:rPr>
          <w:rFonts w:cs="Times New Roman"/>
        </w:rPr>
        <w:t xml:space="preserve"> </w:t>
      </w:r>
      <w:r w:rsidR="005E50F9" w:rsidRPr="00C32C48">
        <w:rPr>
          <w:rFonts w:cs="Times New Roman"/>
        </w:rPr>
        <w:t>Parameter sets that produced s</w:t>
      </w:r>
      <w:r w:rsidR="0071366D" w:rsidRPr="00C32C48">
        <w:rPr>
          <w:rFonts w:cs="Times New Roman"/>
        </w:rPr>
        <w:t xml:space="preserve">uch instances were removed since </w:t>
      </w:r>
      <w:r w:rsidR="00D62DFD" w:rsidRPr="00C32C48">
        <w:rPr>
          <w:rFonts w:cs="Times New Roman"/>
        </w:rPr>
        <w:lastRenderedPageBreak/>
        <w:t>they do</w:t>
      </w:r>
      <w:r w:rsidR="0071366D" w:rsidRPr="00C32C48">
        <w:rPr>
          <w:rFonts w:cs="Times New Roman"/>
        </w:rPr>
        <w:t xml:space="preserve"> not allow </w:t>
      </w:r>
      <w:r w:rsidR="005E50F9" w:rsidRPr="00C32C48">
        <w:rPr>
          <w:rFonts w:cs="Times New Roman"/>
        </w:rPr>
        <w:t>a</w:t>
      </w:r>
      <w:r w:rsidR="0071366D" w:rsidRPr="00C32C48">
        <w:rPr>
          <w:rFonts w:cs="Times New Roman"/>
        </w:rPr>
        <w:t xml:space="preserve"> </w:t>
      </w:r>
      <w:r w:rsidR="005E50F9" w:rsidRPr="00C32C48">
        <w:rPr>
          <w:rFonts w:cs="Times New Roman"/>
        </w:rPr>
        <w:t xml:space="preserve">clear </w:t>
      </w:r>
      <w:r w:rsidR="0071366D" w:rsidRPr="00C32C48">
        <w:rPr>
          <w:rFonts w:cs="Times New Roman"/>
        </w:rPr>
        <w:t xml:space="preserve">definition of </w:t>
      </w:r>
      <w:r w:rsidR="005E50F9" w:rsidRPr="00C32C48">
        <w:rPr>
          <w:rFonts w:cs="Times New Roman"/>
        </w:rPr>
        <w:t>the</w:t>
      </w:r>
      <w:r w:rsidR="0071366D" w:rsidRPr="00C32C48">
        <w:rPr>
          <w:rFonts w:cs="Times New Roman"/>
        </w:rPr>
        <w:t xml:space="preserve"> optimum ISI. </w:t>
      </w:r>
      <w:r w:rsidR="00581051" w:rsidRPr="00C32C48">
        <w:rPr>
          <w:rFonts w:cs="Times New Roman"/>
        </w:rPr>
        <w:t xml:space="preserve">For the purpose of </w:t>
      </w:r>
      <w:r w:rsidR="0071366D" w:rsidRPr="00C32C48">
        <w:rPr>
          <w:rFonts w:cs="Times New Roman"/>
        </w:rPr>
        <w:t xml:space="preserve">numerical </w:t>
      </w:r>
      <w:r w:rsidR="00581051" w:rsidRPr="00C32C48">
        <w:rPr>
          <w:rFonts w:cs="Times New Roman"/>
        </w:rPr>
        <w:t>simulations</w:t>
      </w:r>
      <w:r w:rsidR="0071366D" w:rsidRPr="00C32C48">
        <w:rPr>
          <w:rFonts w:cs="Times New Roman"/>
        </w:rPr>
        <w:t>,</w:t>
      </w:r>
      <w:r w:rsidR="00581051" w:rsidRPr="00C32C48">
        <w:rPr>
          <w:rFonts w:cs="Times New Roman"/>
        </w:rPr>
        <w:t xml:space="preserve"> this minimum threshold was assumed to be 0.05 (5%)</w:t>
      </w:r>
      <w:r w:rsidR="00F70515" w:rsidRPr="00C32C48">
        <w:rPr>
          <w:rFonts w:cs="Times New Roman"/>
        </w:rPr>
        <w:t>. That is</w:t>
      </w:r>
      <w:r w:rsidR="00056CC8" w:rsidRPr="00C32C48">
        <w:rPr>
          <w:rFonts w:eastAsiaTheme="minorEastAsia" w:cs="Times New Roman"/>
        </w:rPr>
        <w:t xml:space="preserve">, </w:t>
      </w:r>
      <m:oMath>
        <m:d>
          <m:dPr>
            <m:begChr m:val="|"/>
            <m:endChr m:val="|"/>
            <m:ctrlPr>
              <w:rPr>
                <w:rFonts w:ascii="Cambria Math" w:hAnsi="Cambria Math" w:cs="Times New Roman"/>
                <w:i/>
              </w:rPr>
            </m:ctrlPr>
          </m:dPr>
          <m:e>
            <m:func>
              <m:funcPr>
                <m:ctrlPr>
                  <w:rPr>
                    <w:rFonts w:ascii="Cambria Math" w:hAnsi="Cambria Math" w:cs="Times New Roman"/>
                    <w:i/>
                  </w:rPr>
                </m:ctrlPr>
              </m:funcPr>
              <m:fName>
                <m:r>
                  <m:rPr>
                    <m:sty m:val="p"/>
                  </m:rPr>
                  <w:rPr>
                    <w:rFonts w:ascii="Cambria Math" w:hAnsi="Cambria Math" w:cs="Times New Roman"/>
                  </w:rPr>
                  <m:t>max</m:t>
                </m:r>
              </m:fName>
              <m:e>
                <m:d>
                  <m:dPr>
                    <m:ctrlPr>
                      <w:rPr>
                        <w:rFonts w:ascii="Cambria Math" w:hAnsi="Cambria Math" w:cs="Times New Roman"/>
                        <w:i/>
                      </w:rPr>
                    </m:ctrlPr>
                  </m:dPr>
                  <m:e>
                    <m:r>
                      <m:rPr>
                        <m:sty m:val="p"/>
                      </m:rPr>
                      <w:rPr>
                        <w:rFonts w:ascii="Cambria Math" w:hAnsi="Cambria Math" w:cs="Times New Roman"/>
                      </w:rPr>
                      <m:t>NRER</m:t>
                    </m:r>
                  </m:e>
                </m:d>
              </m:e>
            </m:func>
            <m:r>
              <w:rPr>
                <w:rFonts w:ascii="Cambria Math" w:hAnsi="Cambria Math" w:cs="Times New Roman"/>
              </w:rPr>
              <m:t>-</m:t>
            </m:r>
            <m:r>
              <m:rPr>
                <m:sty m:val="p"/>
              </m:rPr>
              <w:rPr>
                <w:rFonts w:ascii="Cambria Math" w:hAnsi="Cambria Math" w:cs="Times New Roman"/>
              </w:rPr>
              <m:t>NRER</m:t>
            </m:r>
            <m:d>
              <m:dPr>
                <m:ctrlPr>
                  <w:rPr>
                    <w:rFonts w:ascii="Cambria Math" w:hAnsi="Cambria Math" w:cs="Times New Roman"/>
                    <w:iCs/>
                  </w:rPr>
                </m:ctrlPr>
              </m:dPr>
              <m:e>
                <m:r>
                  <m:rPr>
                    <m:sty m:val="p"/>
                  </m:rPr>
                  <w:rPr>
                    <w:rFonts w:ascii="Cambria Math" w:hAnsi="Cambria Math" w:cs="Times New Roman"/>
                  </w:rPr>
                  <m:t>IS</m:t>
                </m:r>
                <m:sSub>
                  <m:sSubPr>
                    <m:ctrlPr>
                      <w:rPr>
                        <w:rFonts w:ascii="Cambria Math" w:hAnsi="Cambria Math" w:cs="Times New Roman"/>
                        <w:iCs/>
                      </w:rPr>
                    </m:ctrlPr>
                  </m:sSubPr>
                  <m:e>
                    <m:r>
                      <m:rPr>
                        <m:sty m:val="p"/>
                      </m:rPr>
                      <w:rPr>
                        <w:rFonts w:ascii="Cambria Math" w:hAnsi="Cambria Math" w:cs="Times New Roman"/>
                      </w:rPr>
                      <m:t>I</m:t>
                    </m:r>
                  </m:e>
                  <m:sub>
                    <m:r>
                      <m:rPr>
                        <m:sty m:val="p"/>
                      </m:rPr>
                      <w:rPr>
                        <w:rFonts w:ascii="Cambria Math" w:hAnsi="Cambria Math" w:cs="Times New Roman"/>
                      </w:rPr>
                      <m:t>max</m:t>
                    </m:r>
                  </m:sub>
                </m:sSub>
              </m:e>
            </m:d>
          </m:e>
        </m:d>
        <m:r>
          <w:rPr>
            <w:rFonts w:ascii="Cambria Math" w:hAnsi="Cambria Math" w:cs="Times New Roman"/>
          </w:rPr>
          <m:t>&gt;0.05</m:t>
        </m:r>
      </m:oMath>
      <w:r w:rsidR="00A14A3C">
        <w:rPr>
          <w:rFonts w:eastAsiaTheme="minorEastAsia" w:cs="Times New Roman"/>
        </w:rPr>
        <w:t>.</w:t>
      </w:r>
      <w:r w:rsidR="00F70515" w:rsidRPr="00C32C48">
        <w:rPr>
          <w:rFonts w:cs="Times New Roman"/>
        </w:rPr>
        <w:t xml:space="preserve"> </w:t>
      </w:r>
    </w:p>
    <w:p w14:paraId="72A2F517" w14:textId="7AF81C6B" w:rsidR="002050F6" w:rsidRDefault="002050F6" w:rsidP="00AA127E">
      <w:pPr>
        <w:pStyle w:val="Caption"/>
        <w:rPr>
          <w:rFonts w:cs="Times New Roman"/>
          <w:b/>
          <w:bCs/>
        </w:rPr>
      </w:pPr>
      <w:bookmarkStart w:id="16" w:name="_Ref150171943"/>
      <w:r>
        <w:rPr>
          <w:rFonts w:cs="Times New Roman"/>
          <w:b/>
          <w:bCs/>
          <w:noProof/>
        </w:rPr>
        <w:drawing>
          <wp:inline distT="0" distB="0" distL="0" distR="0" wp14:anchorId="1B673D78" wp14:editId="02FA9D93">
            <wp:extent cx="6120130" cy="1699895"/>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96">
                      <a:extLst>
                        <a:ext uri="{28A0092B-C50C-407E-A947-70E740481C1C}">
                          <a14:useLocalDpi xmlns:a14="http://schemas.microsoft.com/office/drawing/2010/main" val="0"/>
                        </a:ext>
                        <a:ext uri="{96DAC541-7B7A-43D3-8B79-37D633B846F1}">
                          <asvg:svgBlip xmlns:asvg="http://schemas.microsoft.com/office/drawing/2016/SVG/main" r:embed="rId97"/>
                        </a:ext>
                      </a:extLst>
                    </a:blip>
                    <a:stretch>
                      <a:fillRect/>
                    </a:stretch>
                  </pic:blipFill>
                  <pic:spPr>
                    <a:xfrm>
                      <a:off x="0" y="0"/>
                      <a:ext cx="6120130" cy="1699895"/>
                    </a:xfrm>
                    <a:prstGeom prst="rect">
                      <a:avLst/>
                    </a:prstGeom>
                  </pic:spPr>
                </pic:pic>
              </a:graphicData>
            </a:graphic>
          </wp:inline>
        </w:drawing>
      </w:r>
    </w:p>
    <w:p w14:paraId="724DEE56" w14:textId="7C016D26" w:rsidR="00F70515" w:rsidRPr="00C32C48" w:rsidRDefault="00F70515" w:rsidP="00AA127E">
      <w:pPr>
        <w:pStyle w:val="Caption"/>
        <w:rPr>
          <w:rFonts w:cs="Times New Roman"/>
        </w:rPr>
      </w:pPr>
      <w:r w:rsidRPr="00C32C48">
        <w:rPr>
          <w:rFonts w:cs="Times New Roman"/>
          <w:b/>
          <w:bCs/>
        </w:rPr>
        <w:t xml:space="preserve">Figure </w:t>
      </w:r>
      <w:r w:rsidR="00870A62" w:rsidRPr="00C32C48">
        <w:rPr>
          <w:rFonts w:cs="Times New Roman"/>
          <w:b/>
          <w:bCs/>
        </w:rPr>
        <w:t>S</w:t>
      </w:r>
      <w:r w:rsidRPr="00C32C48">
        <w:rPr>
          <w:rFonts w:cs="Times New Roman"/>
          <w:b/>
          <w:bCs/>
        </w:rPr>
        <w:fldChar w:fldCharType="begin"/>
      </w:r>
      <w:r w:rsidRPr="00C32C48">
        <w:rPr>
          <w:rFonts w:cs="Times New Roman"/>
          <w:b/>
          <w:bCs/>
        </w:rPr>
        <w:instrText xml:space="preserve"> SEQ Figure \* ARABIC </w:instrText>
      </w:r>
      <w:r w:rsidRPr="00C32C48">
        <w:rPr>
          <w:rFonts w:cs="Times New Roman"/>
          <w:b/>
          <w:bCs/>
        </w:rPr>
        <w:fldChar w:fldCharType="separate"/>
      </w:r>
      <w:r w:rsidR="00F174E9">
        <w:rPr>
          <w:rFonts w:cs="Times New Roman"/>
          <w:b/>
          <w:bCs/>
          <w:noProof/>
        </w:rPr>
        <w:t>4</w:t>
      </w:r>
      <w:r w:rsidRPr="00C32C48">
        <w:rPr>
          <w:rFonts w:cs="Times New Roman"/>
          <w:b/>
          <w:bCs/>
        </w:rPr>
        <w:fldChar w:fldCharType="end"/>
      </w:r>
      <w:bookmarkEnd w:id="16"/>
      <w:r w:rsidR="00807AC2" w:rsidRPr="00C32C48">
        <w:rPr>
          <w:rFonts w:cs="Times New Roman"/>
          <w:b/>
          <w:bCs/>
        </w:rPr>
        <w:t>.</w:t>
      </w:r>
      <w:r w:rsidRPr="00C32C48">
        <w:rPr>
          <w:rFonts w:cs="Times New Roman"/>
        </w:rPr>
        <w:t xml:space="preserve"> </w:t>
      </w:r>
      <w:r w:rsidRPr="00A14A3C">
        <w:rPr>
          <w:rFonts w:cs="Times New Roman"/>
        </w:rPr>
        <w:t>The difference between the maximum RER value and the RER value at maximum ISI (</w:t>
      </w:r>
      <m:oMath>
        <m:sSub>
          <m:sSubPr>
            <m:ctrlPr>
              <w:rPr>
                <w:rFonts w:ascii="Cambria Math" w:hAnsi="Cambria Math" w:cs="Times New Roman"/>
              </w:rPr>
            </m:ctrlPr>
          </m:sSubPr>
          <m:e>
            <m:r>
              <m:rPr>
                <m:sty m:val="p"/>
              </m:rPr>
              <w:rPr>
                <w:rFonts w:ascii="Cambria Math" w:hAnsi="Cambria Math" w:cs="Times New Roman"/>
              </w:rPr>
              <m:t>ISI</m:t>
            </m:r>
          </m:e>
          <m:sub>
            <m:r>
              <w:rPr>
                <w:rFonts w:ascii="Cambria Math" w:hAnsi="Cambria Math" w:cs="Times New Roman"/>
              </w:rPr>
              <m:t>max</m:t>
            </m:r>
          </m:sub>
        </m:sSub>
      </m:oMath>
      <w:r w:rsidRPr="00A14A3C">
        <w:rPr>
          <w:rFonts w:cs="Times New Roman"/>
        </w:rPr>
        <w:t xml:space="preserve">) was used as a measure to </w:t>
      </w:r>
      <w:r w:rsidRPr="00A14A3C">
        <w:rPr>
          <w:rFonts w:cs="Times New Roman"/>
          <w:szCs w:val="22"/>
        </w:rPr>
        <w:t>ensure that the RER does not remain near its maximum for ISI values longer than the optimum</w:t>
      </w:r>
      <w:r w:rsidR="0015141B" w:rsidRPr="00A14A3C">
        <w:rPr>
          <w:rFonts w:cs="Times New Roman"/>
          <w:szCs w:val="22"/>
        </w:rPr>
        <w:t>.</w:t>
      </w:r>
      <w:r w:rsidR="00217272" w:rsidRPr="00A14A3C">
        <w:rPr>
          <w:rFonts w:cs="Times New Roman"/>
          <w:szCs w:val="22"/>
        </w:rPr>
        <w:t xml:space="preserve"> (A) and (B) </w:t>
      </w:r>
      <w:r w:rsidR="00AF6604" w:rsidRPr="00A14A3C">
        <w:rPr>
          <w:rFonts w:cs="Times New Roman"/>
          <w:szCs w:val="22"/>
        </w:rPr>
        <w:t>illustrate</w:t>
      </w:r>
      <w:r w:rsidR="00217272" w:rsidRPr="00A14A3C">
        <w:rPr>
          <w:rFonts w:cs="Times New Roman"/>
          <w:szCs w:val="22"/>
        </w:rPr>
        <w:t xml:space="preserve"> two </w:t>
      </w:r>
      <w:r w:rsidR="00AF6604" w:rsidRPr="00A14A3C">
        <w:rPr>
          <w:rFonts w:cs="Times New Roman"/>
          <w:szCs w:val="22"/>
        </w:rPr>
        <w:t>representative</w:t>
      </w:r>
      <w:r w:rsidR="00217272" w:rsidRPr="00A14A3C">
        <w:rPr>
          <w:rFonts w:cs="Times New Roman"/>
          <w:szCs w:val="22"/>
        </w:rPr>
        <w:t xml:space="preserve"> </w:t>
      </w:r>
      <w:r w:rsidR="002859B0" w:rsidRPr="00A14A3C">
        <w:rPr>
          <w:rFonts w:cs="Times New Roman"/>
          <w:szCs w:val="22"/>
        </w:rPr>
        <w:t xml:space="preserve">normalized </w:t>
      </w:r>
      <w:r w:rsidR="00217272" w:rsidRPr="00A14A3C">
        <w:rPr>
          <w:rFonts w:cs="Times New Roman"/>
          <w:szCs w:val="22"/>
        </w:rPr>
        <w:t>RER</w:t>
      </w:r>
      <w:r w:rsidR="002859B0" w:rsidRPr="00A14A3C">
        <w:rPr>
          <w:rFonts w:cs="Times New Roman"/>
          <w:szCs w:val="22"/>
        </w:rPr>
        <w:t xml:space="preserve"> (NRER)</w:t>
      </w:r>
      <w:r w:rsidR="00217272" w:rsidRPr="00A14A3C">
        <w:rPr>
          <w:rFonts w:cs="Times New Roman"/>
          <w:szCs w:val="22"/>
        </w:rPr>
        <w:t xml:space="preserve"> curves where </w:t>
      </w:r>
      <m:oMath>
        <m:d>
          <m:dPr>
            <m:begChr m:val="|"/>
            <m:endChr m:val="|"/>
            <m:ctrlPr>
              <w:rPr>
                <w:rFonts w:ascii="Cambria Math" w:hAnsi="Cambria Math" w:cs="Times New Roman"/>
                <w:i/>
                <w:szCs w:val="22"/>
              </w:rPr>
            </m:ctrlPr>
          </m:dPr>
          <m:e>
            <m:func>
              <m:funcPr>
                <m:ctrlPr>
                  <w:rPr>
                    <w:rFonts w:ascii="Cambria Math" w:hAnsi="Cambria Math" w:cs="Times New Roman"/>
                    <w:i/>
                    <w:szCs w:val="22"/>
                  </w:rPr>
                </m:ctrlPr>
              </m:funcPr>
              <m:fName>
                <m:r>
                  <m:rPr>
                    <m:sty m:val="p"/>
                  </m:rPr>
                  <w:rPr>
                    <w:rFonts w:ascii="Cambria Math" w:hAnsi="Cambria Math" w:cs="Times New Roman"/>
                    <w:szCs w:val="22"/>
                  </w:rPr>
                  <m:t>max</m:t>
                </m:r>
              </m:fName>
              <m:e>
                <m:d>
                  <m:dPr>
                    <m:ctrlPr>
                      <w:rPr>
                        <w:rFonts w:ascii="Cambria Math" w:hAnsi="Cambria Math" w:cs="Times New Roman"/>
                        <w:i/>
                        <w:szCs w:val="22"/>
                      </w:rPr>
                    </m:ctrlPr>
                  </m:dPr>
                  <m:e>
                    <m:r>
                      <m:rPr>
                        <m:sty m:val="p"/>
                      </m:rPr>
                      <w:rPr>
                        <w:rFonts w:ascii="Cambria Math" w:hAnsi="Cambria Math" w:cs="Times New Roman"/>
                        <w:szCs w:val="22"/>
                      </w:rPr>
                      <m:t>NRER</m:t>
                    </m:r>
                  </m:e>
                </m:d>
              </m:e>
            </m:func>
            <m:r>
              <w:rPr>
                <w:rFonts w:ascii="Cambria Math" w:hAnsi="Cambria Math" w:cs="Times New Roman"/>
                <w:szCs w:val="22"/>
              </w:rPr>
              <m:t>-</m:t>
            </m:r>
            <m:r>
              <m:rPr>
                <m:sty m:val="p"/>
              </m:rPr>
              <w:rPr>
                <w:rFonts w:ascii="Cambria Math" w:hAnsi="Cambria Math" w:cs="Times New Roman"/>
                <w:szCs w:val="22"/>
              </w:rPr>
              <m:t>NRER</m:t>
            </m:r>
            <m:d>
              <m:dPr>
                <m:ctrlPr>
                  <w:rPr>
                    <w:rFonts w:ascii="Cambria Math" w:hAnsi="Cambria Math" w:cs="Times New Roman"/>
                    <w:szCs w:val="22"/>
                  </w:rPr>
                </m:ctrlPr>
              </m:dPr>
              <m:e>
                <m:r>
                  <m:rPr>
                    <m:sty m:val="p"/>
                  </m:rPr>
                  <w:rPr>
                    <w:rFonts w:ascii="Cambria Math" w:hAnsi="Cambria Math" w:cs="Times New Roman"/>
                    <w:szCs w:val="22"/>
                  </w:rPr>
                  <m:t>IS</m:t>
                </m:r>
                <m:sSub>
                  <m:sSubPr>
                    <m:ctrlPr>
                      <w:rPr>
                        <w:rFonts w:ascii="Cambria Math" w:hAnsi="Cambria Math" w:cs="Times New Roman"/>
                        <w:szCs w:val="22"/>
                      </w:rPr>
                    </m:ctrlPr>
                  </m:sSubPr>
                  <m:e>
                    <m:r>
                      <m:rPr>
                        <m:sty m:val="p"/>
                      </m:rPr>
                      <w:rPr>
                        <w:rFonts w:ascii="Cambria Math" w:hAnsi="Cambria Math" w:cs="Times New Roman"/>
                        <w:szCs w:val="22"/>
                      </w:rPr>
                      <m:t>I</m:t>
                    </m:r>
                  </m:e>
                  <m:sub>
                    <m:r>
                      <m:rPr>
                        <m:sty m:val="p"/>
                      </m:rPr>
                      <w:rPr>
                        <w:rFonts w:ascii="Cambria Math" w:hAnsi="Cambria Math" w:cs="Times New Roman"/>
                        <w:szCs w:val="22"/>
                      </w:rPr>
                      <m:t>max</m:t>
                    </m:r>
                  </m:sub>
                </m:sSub>
              </m:e>
            </m:d>
          </m:e>
        </m:d>
      </m:oMath>
      <w:r w:rsidR="00217272" w:rsidRPr="00A14A3C">
        <w:rPr>
          <w:rFonts w:cs="Times New Roman"/>
          <w:szCs w:val="22"/>
        </w:rPr>
        <w:t xml:space="preserve"> equals 0.03</w:t>
      </w:r>
      <w:r w:rsidR="00AF6604" w:rsidRPr="00A14A3C">
        <w:rPr>
          <w:rFonts w:cs="Times New Roman"/>
          <w:szCs w:val="22"/>
        </w:rPr>
        <w:t xml:space="preserve"> (</w:t>
      </w:r>
      <m:oMath>
        <m:r>
          <w:rPr>
            <w:rFonts w:ascii="Cambria Math" w:hAnsi="Cambria Math" w:cs="Times New Roman"/>
            <w:szCs w:val="22"/>
          </w:rPr>
          <m:t>&lt;0.05</m:t>
        </m:r>
      </m:oMath>
      <w:r w:rsidR="00AF6604" w:rsidRPr="00A14A3C">
        <w:rPr>
          <w:rFonts w:cs="Times New Roman"/>
          <w:szCs w:val="22"/>
        </w:rPr>
        <w:t>)</w:t>
      </w:r>
      <w:r w:rsidR="00217272" w:rsidRPr="00A14A3C">
        <w:rPr>
          <w:rFonts w:cs="Times New Roman"/>
          <w:szCs w:val="22"/>
        </w:rPr>
        <w:t xml:space="preserve"> and 0.80</w:t>
      </w:r>
      <w:r w:rsidR="00AF6604" w:rsidRPr="00A14A3C">
        <w:rPr>
          <w:rFonts w:cs="Times New Roman"/>
          <w:szCs w:val="22"/>
        </w:rPr>
        <w:t xml:space="preserve"> (</w:t>
      </w:r>
      <m:oMath>
        <m:r>
          <w:rPr>
            <w:rFonts w:ascii="Cambria Math" w:hAnsi="Cambria Math" w:cs="Times New Roman"/>
            <w:szCs w:val="22"/>
          </w:rPr>
          <m:t>&gt;0.05</m:t>
        </m:r>
      </m:oMath>
      <w:r w:rsidR="00AF6604" w:rsidRPr="00A14A3C">
        <w:rPr>
          <w:rFonts w:cs="Times New Roman"/>
          <w:szCs w:val="22"/>
        </w:rPr>
        <w:t>)</w:t>
      </w:r>
      <w:r w:rsidR="00217272" w:rsidRPr="00A14A3C">
        <w:rPr>
          <w:rFonts w:cs="Times New Roman"/>
          <w:szCs w:val="22"/>
        </w:rPr>
        <w:t>, respectively.</w:t>
      </w:r>
    </w:p>
    <w:p w14:paraId="52ABEA0C" w14:textId="03E24CDE" w:rsidR="00B71C4D" w:rsidRPr="00C32C48" w:rsidRDefault="00990535" w:rsidP="00B71C4D">
      <w:pPr>
        <w:pStyle w:val="ListParagraph"/>
        <w:numPr>
          <w:ilvl w:val="0"/>
          <w:numId w:val="3"/>
        </w:numPr>
        <w:rPr>
          <w:rFonts w:cs="Times New Roman"/>
        </w:rPr>
      </w:pPr>
      <w:proofErr w:type="gramStart"/>
      <w:r w:rsidRPr="00C32C48">
        <w:rPr>
          <w:rFonts w:cs="Times New Roman"/>
        </w:rPr>
        <w:t>In order to</w:t>
      </w:r>
      <w:proofErr w:type="gramEnd"/>
      <w:r w:rsidRPr="00C32C48">
        <w:rPr>
          <w:rFonts w:cs="Times New Roman"/>
        </w:rPr>
        <w:t xml:space="preserve"> remove parameter sets that produce RER curves that plateau around the optimal ISI, a requirement was enforced where the standard deviation of 5% normalized RER values around its maximum must exceed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-4</m:t>
            </m:r>
          </m:sup>
        </m:sSup>
      </m:oMath>
      <w:r w:rsidR="00F36265" w:rsidRPr="00C32C48">
        <w:rPr>
          <w:rFonts w:eastAsiaTheme="minorEastAsia" w:cs="Times New Roman"/>
        </w:rPr>
        <w:t xml:space="preserve"> (</w:t>
      </w:r>
      <w:r w:rsidR="00F36265" w:rsidRPr="00C32C48">
        <w:rPr>
          <w:rFonts w:eastAsiaTheme="minorEastAsia" w:cs="Times New Roman"/>
        </w:rPr>
        <w:fldChar w:fldCharType="begin"/>
      </w:r>
      <w:r w:rsidR="00F36265" w:rsidRPr="00C32C48">
        <w:rPr>
          <w:rFonts w:eastAsiaTheme="minorEastAsia" w:cs="Times New Roman"/>
        </w:rPr>
        <w:instrText xml:space="preserve"> REF _Ref150171946 \h </w:instrText>
      </w:r>
      <w:r w:rsidR="00FF2A71" w:rsidRPr="00C32C48">
        <w:rPr>
          <w:rFonts w:eastAsiaTheme="minorEastAsia" w:cs="Times New Roman"/>
        </w:rPr>
        <w:instrText xml:space="preserve"> \* MERGEFORMAT </w:instrText>
      </w:r>
      <w:r w:rsidR="00F36265" w:rsidRPr="00C32C48">
        <w:rPr>
          <w:rFonts w:eastAsiaTheme="minorEastAsia" w:cs="Times New Roman"/>
        </w:rPr>
      </w:r>
      <w:r w:rsidR="00F36265" w:rsidRPr="00C32C48">
        <w:rPr>
          <w:rFonts w:eastAsiaTheme="minorEastAsia" w:cs="Times New Roman"/>
        </w:rPr>
        <w:fldChar w:fldCharType="separate"/>
      </w:r>
      <w:r w:rsidR="00F174E9" w:rsidRPr="00F174E9">
        <w:rPr>
          <w:rFonts w:cs="Times New Roman"/>
        </w:rPr>
        <w:t>Figure S5</w:t>
      </w:r>
      <w:r w:rsidR="00F36265" w:rsidRPr="00C32C48">
        <w:rPr>
          <w:rFonts w:eastAsiaTheme="minorEastAsia" w:cs="Times New Roman"/>
        </w:rPr>
        <w:fldChar w:fldCharType="end"/>
      </w:r>
      <w:r w:rsidR="00F36265" w:rsidRPr="00C32C48">
        <w:rPr>
          <w:rFonts w:eastAsiaTheme="minorEastAsia" w:cs="Times New Roman"/>
        </w:rPr>
        <w:t>)</w:t>
      </w:r>
      <w:r w:rsidRPr="00C32C48">
        <w:rPr>
          <w:rFonts w:cs="Times New Roman"/>
        </w:rPr>
        <w:t xml:space="preserve">. This </w:t>
      </w:r>
      <w:r w:rsidR="009F2B92" w:rsidRPr="00C32C48">
        <w:rPr>
          <w:rFonts w:cs="Times New Roman"/>
        </w:rPr>
        <w:t>guarantees</w:t>
      </w:r>
      <w:r w:rsidRPr="00C32C48">
        <w:rPr>
          <w:rFonts w:cs="Times New Roman"/>
        </w:rPr>
        <w:t xml:space="preserve"> a more limited range for the optimum ISI and a narrower width for the RER peak.</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9"/>
        <w:gridCol w:w="4819"/>
      </w:tblGrid>
      <w:tr w:rsidR="00B71C4D" w:rsidRPr="00C32C48" w14:paraId="271F85D7" w14:textId="77777777" w:rsidTr="001F693A">
        <w:trPr>
          <w:jc w:val="center"/>
        </w:trPr>
        <w:tc>
          <w:tcPr>
            <w:tcW w:w="4819" w:type="dxa"/>
            <w:vAlign w:val="center"/>
          </w:tcPr>
          <w:p w14:paraId="765F8C7F" w14:textId="4EDB0CC4" w:rsidR="00B71C4D" w:rsidRPr="00C32C48" w:rsidRDefault="00B71C4D" w:rsidP="004023C6">
            <w:pPr>
              <w:jc w:val="left"/>
              <w:rPr>
                <w:rFonts w:cs="Times New Roman"/>
              </w:rPr>
            </w:pPr>
            <w:r w:rsidRPr="00C32C48">
              <w:rPr>
                <w:rFonts w:cs="Times New Roman"/>
                <w:noProof/>
              </w:rPr>
              <w:drawing>
                <wp:inline distT="0" distB="0" distL="0" distR="0" wp14:anchorId="4485A91F" wp14:editId="56B5F602">
                  <wp:extent cx="3024000" cy="1512000"/>
                  <wp:effectExtent l="0" t="0" r="5080" b="0"/>
                  <wp:docPr id="211420319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03192" name="Graphic 2114203192"/>
                          <pic:cNvPicPr/>
                        </pic:nvPicPr>
                        <pic:blipFill>
                          <a:blip r:embed="rId98">
                            <a:extLst>
                              <a:ext uri="{28A0092B-C50C-407E-A947-70E740481C1C}">
                                <a14:useLocalDpi xmlns:a14="http://schemas.microsoft.com/office/drawing/2010/main" val="0"/>
                              </a:ext>
                              <a:ext uri="{96DAC541-7B7A-43D3-8B79-37D633B846F1}">
                                <asvg:svgBlip xmlns:asvg="http://schemas.microsoft.com/office/drawing/2016/SVG/main" r:embed="rId99"/>
                              </a:ext>
                            </a:extLst>
                          </a:blip>
                          <a:stretch>
                            <a:fillRect/>
                          </a:stretch>
                        </pic:blipFill>
                        <pic:spPr>
                          <a:xfrm>
                            <a:off x="0" y="0"/>
                            <a:ext cx="3024000" cy="1512000"/>
                          </a:xfrm>
                          <a:prstGeom prst="rect">
                            <a:avLst/>
                          </a:prstGeom>
                        </pic:spPr>
                      </pic:pic>
                    </a:graphicData>
                  </a:graphic>
                </wp:inline>
              </w:drawing>
            </w:r>
          </w:p>
        </w:tc>
        <w:tc>
          <w:tcPr>
            <w:tcW w:w="4819" w:type="dxa"/>
            <w:vAlign w:val="center"/>
          </w:tcPr>
          <w:p w14:paraId="4A9DE9CF" w14:textId="17237041" w:rsidR="00B71C4D" w:rsidRPr="00C32C48" w:rsidRDefault="00B71C4D" w:rsidP="00DD197F">
            <w:pPr>
              <w:pStyle w:val="Caption"/>
              <w:rPr>
                <w:rFonts w:cs="Times New Roman"/>
              </w:rPr>
            </w:pPr>
            <w:bookmarkStart w:id="17" w:name="_Ref150171946"/>
            <w:r w:rsidRPr="00C32C48">
              <w:rPr>
                <w:rFonts w:cs="Times New Roman"/>
                <w:b/>
                <w:bCs/>
              </w:rPr>
              <w:t>Figure S</w:t>
            </w:r>
            <w:r w:rsidRPr="00C32C48">
              <w:rPr>
                <w:rFonts w:cs="Times New Roman"/>
                <w:b/>
                <w:bCs/>
              </w:rPr>
              <w:fldChar w:fldCharType="begin"/>
            </w:r>
            <w:r w:rsidRPr="00C32C48">
              <w:rPr>
                <w:rFonts w:cs="Times New Roman"/>
                <w:b/>
                <w:bCs/>
              </w:rPr>
              <w:instrText xml:space="preserve"> SEQ Figure \* ARABIC </w:instrText>
            </w:r>
            <w:r w:rsidRPr="00C32C48">
              <w:rPr>
                <w:rFonts w:cs="Times New Roman"/>
                <w:b/>
                <w:bCs/>
              </w:rPr>
              <w:fldChar w:fldCharType="separate"/>
            </w:r>
            <w:r w:rsidR="00F174E9">
              <w:rPr>
                <w:rFonts w:cs="Times New Roman"/>
                <w:b/>
                <w:bCs/>
                <w:noProof/>
              </w:rPr>
              <w:t>5</w:t>
            </w:r>
            <w:r w:rsidRPr="00C32C48">
              <w:rPr>
                <w:rFonts w:cs="Times New Roman"/>
                <w:b/>
                <w:bCs/>
              </w:rPr>
              <w:fldChar w:fldCharType="end"/>
            </w:r>
            <w:bookmarkEnd w:id="17"/>
            <w:r w:rsidRPr="00C32C48">
              <w:rPr>
                <w:rFonts w:cs="Times New Roman"/>
                <w:b/>
                <w:bCs/>
              </w:rPr>
              <w:t>.</w:t>
            </w:r>
            <w:r w:rsidRPr="00C32C48">
              <w:rPr>
                <w:rFonts w:cs="Times New Roman"/>
              </w:rPr>
              <w:t xml:space="preserve"> Parameter sets that produce RER curves that plateau around the optimal ISI were disregarded as they presented a wide range for optimum ISI. The standard deviation of 5% normalized RER values around the peak was used to determine the RER curve’s flatness around the maximum.</w:t>
            </w:r>
          </w:p>
        </w:tc>
      </w:tr>
    </w:tbl>
    <w:p w14:paraId="4438124E" w14:textId="6AE081FE" w:rsidR="00E87BFA" w:rsidRPr="00C32C48" w:rsidRDefault="00E57C2F" w:rsidP="00E87BFA">
      <w:pPr>
        <w:pStyle w:val="ListParagraph"/>
        <w:numPr>
          <w:ilvl w:val="0"/>
          <w:numId w:val="3"/>
        </w:numPr>
        <w:rPr>
          <w:rFonts w:cs="Times New Roman"/>
        </w:rPr>
      </w:pPr>
      <w:r w:rsidRPr="00C32C48">
        <w:rPr>
          <w:rFonts w:cs="Times New Roman"/>
        </w:rPr>
        <w:t>Large</w:t>
      </w:r>
      <w:r w:rsidR="006A2CC8" w:rsidRPr="00C32C48">
        <w:rPr>
          <w:rFonts w:cs="Times New Roman"/>
        </w:rPr>
        <w:t xml:space="preserve"> fluctuations in normalized RER relative to small changes in ISI denote an increased degree of sensitivity. In order to </w:t>
      </w:r>
      <w:r w:rsidRPr="00C32C48">
        <w:rPr>
          <w:rFonts w:cs="Times New Roman"/>
        </w:rPr>
        <w:t>eliminate</w:t>
      </w:r>
      <w:r w:rsidR="006A2CC8" w:rsidRPr="00C32C48">
        <w:rPr>
          <w:rFonts w:cs="Times New Roman"/>
        </w:rPr>
        <w:t xml:space="preserve"> such occurrences, we filtered out parameter sets that exhibited pronounced variability in RER as a function of ISI. </w:t>
      </w:r>
      <w:r w:rsidR="004023C6" w:rsidRPr="00C32C48">
        <w:rPr>
          <w:rFonts w:cs="Times New Roman"/>
        </w:rPr>
        <w:t xml:space="preserve">A parameter set was </w:t>
      </w:r>
      <w:r w:rsidR="006A2CC8" w:rsidRPr="00C32C48">
        <w:rPr>
          <w:rFonts w:cs="Times New Roman"/>
        </w:rPr>
        <w:t>deemed suitable only if the difference between any two consecutive normalized RER values did not exceed a threshold of 0.1</w:t>
      </w:r>
      <w:r w:rsidR="00E674D5">
        <w:rPr>
          <w:rFonts w:cs="Times New Roman"/>
        </w:rPr>
        <w:t>0</w:t>
      </w:r>
      <w:r w:rsidR="006A2CC8" w:rsidRPr="00C32C48">
        <w:rPr>
          <w:rFonts w:cs="Times New Roman"/>
        </w:rPr>
        <w:t xml:space="preserve"> (</w:t>
      </w:r>
      <w:r w:rsidR="00497851" w:rsidRPr="00C32C48">
        <w:rPr>
          <w:rFonts w:cs="Times New Roman"/>
        </w:rPr>
        <w:fldChar w:fldCharType="begin"/>
      </w:r>
      <w:r w:rsidR="00497851" w:rsidRPr="00C32C48">
        <w:rPr>
          <w:rFonts w:cs="Times New Roman"/>
        </w:rPr>
        <w:instrText xml:space="preserve"> REF _Ref150171973 \h </w:instrText>
      </w:r>
      <w:r w:rsidR="00FF2A71" w:rsidRPr="00C32C48">
        <w:rPr>
          <w:rFonts w:cs="Times New Roman"/>
        </w:rPr>
        <w:instrText xml:space="preserve"> \* MERGEFORMAT </w:instrText>
      </w:r>
      <w:r w:rsidR="00497851" w:rsidRPr="00C32C48">
        <w:rPr>
          <w:rFonts w:cs="Times New Roman"/>
        </w:rPr>
      </w:r>
      <w:r w:rsidR="00497851" w:rsidRPr="00C32C48">
        <w:rPr>
          <w:rFonts w:cs="Times New Roman"/>
        </w:rPr>
        <w:fldChar w:fldCharType="separate"/>
      </w:r>
      <w:r w:rsidR="00F174E9" w:rsidRPr="00F174E9">
        <w:rPr>
          <w:rFonts w:cs="Times New Roman"/>
        </w:rPr>
        <w:t>Figure S6</w:t>
      </w:r>
      <w:r w:rsidR="00497851" w:rsidRPr="00C32C48">
        <w:rPr>
          <w:rFonts w:cs="Times New Roman"/>
        </w:rPr>
        <w:fldChar w:fldCharType="end"/>
      </w:r>
      <w:r w:rsidR="006A2CC8" w:rsidRPr="00C32C48">
        <w:rPr>
          <w:rFonts w:cs="Times New Roman"/>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9"/>
        <w:gridCol w:w="4819"/>
      </w:tblGrid>
      <w:tr w:rsidR="00B71C4D" w:rsidRPr="00C32C48" w14:paraId="3B75E887" w14:textId="77777777" w:rsidTr="001F693A">
        <w:trPr>
          <w:jc w:val="center"/>
        </w:trPr>
        <w:tc>
          <w:tcPr>
            <w:tcW w:w="4819" w:type="dxa"/>
            <w:vAlign w:val="center"/>
          </w:tcPr>
          <w:p w14:paraId="40543D4B" w14:textId="4D7CF154" w:rsidR="00B71C4D" w:rsidRPr="00C32C48" w:rsidRDefault="00B71C4D" w:rsidP="004023C6">
            <w:pPr>
              <w:jc w:val="left"/>
              <w:rPr>
                <w:rFonts w:cs="Times New Roman"/>
              </w:rPr>
            </w:pPr>
            <w:r w:rsidRPr="00C32C48">
              <w:rPr>
                <w:rFonts w:cs="Times New Roman"/>
                <w:noProof/>
              </w:rPr>
              <w:drawing>
                <wp:inline distT="0" distB="0" distL="0" distR="0" wp14:anchorId="4D430CF0" wp14:editId="205442D5">
                  <wp:extent cx="3024000" cy="1512000"/>
                  <wp:effectExtent l="0" t="0" r="5080" b="0"/>
                  <wp:docPr id="1098460657"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60657" name="Graphic 1098460657"/>
                          <pic:cNvPicPr/>
                        </pic:nvPicPr>
                        <pic:blipFill>
                          <a:blip r:embed="rId100">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3024000" cy="1512000"/>
                          </a:xfrm>
                          <a:prstGeom prst="rect">
                            <a:avLst/>
                          </a:prstGeom>
                        </pic:spPr>
                      </pic:pic>
                    </a:graphicData>
                  </a:graphic>
                </wp:inline>
              </w:drawing>
            </w:r>
          </w:p>
        </w:tc>
        <w:tc>
          <w:tcPr>
            <w:tcW w:w="4819" w:type="dxa"/>
            <w:vAlign w:val="center"/>
          </w:tcPr>
          <w:p w14:paraId="7AC039CA" w14:textId="56D46CAE" w:rsidR="00B71C4D" w:rsidRPr="00C32C48" w:rsidRDefault="00B71C4D" w:rsidP="00593E4D">
            <w:pPr>
              <w:pStyle w:val="Caption"/>
              <w:rPr>
                <w:rFonts w:cs="Times New Roman"/>
              </w:rPr>
            </w:pPr>
            <w:bookmarkStart w:id="18" w:name="_Ref150171973"/>
            <w:r w:rsidRPr="00C32C48">
              <w:rPr>
                <w:rFonts w:cs="Times New Roman"/>
                <w:b/>
                <w:bCs/>
              </w:rPr>
              <w:t>Figure S</w:t>
            </w:r>
            <w:r w:rsidRPr="00C32C48">
              <w:rPr>
                <w:rFonts w:cs="Times New Roman"/>
                <w:b/>
                <w:bCs/>
              </w:rPr>
              <w:fldChar w:fldCharType="begin"/>
            </w:r>
            <w:r w:rsidRPr="00C32C48">
              <w:rPr>
                <w:rFonts w:cs="Times New Roman"/>
                <w:b/>
                <w:bCs/>
              </w:rPr>
              <w:instrText xml:space="preserve"> SEQ Figure \* ARABIC </w:instrText>
            </w:r>
            <w:r w:rsidRPr="00C32C48">
              <w:rPr>
                <w:rFonts w:cs="Times New Roman"/>
                <w:b/>
                <w:bCs/>
              </w:rPr>
              <w:fldChar w:fldCharType="separate"/>
            </w:r>
            <w:r w:rsidR="00F174E9">
              <w:rPr>
                <w:rFonts w:cs="Times New Roman"/>
                <w:b/>
                <w:bCs/>
                <w:noProof/>
              </w:rPr>
              <w:t>6</w:t>
            </w:r>
            <w:r w:rsidRPr="00C32C48">
              <w:rPr>
                <w:rFonts w:cs="Times New Roman"/>
                <w:b/>
                <w:bCs/>
              </w:rPr>
              <w:fldChar w:fldCharType="end"/>
            </w:r>
            <w:bookmarkEnd w:id="18"/>
            <w:r w:rsidRPr="00C32C48">
              <w:rPr>
                <w:rFonts w:cs="Times New Roman"/>
                <w:b/>
                <w:bCs/>
              </w:rPr>
              <w:t>.</w:t>
            </w:r>
            <w:r w:rsidRPr="00C32C48">
              <w:rPr>
                <w:rFonts w:cs="Times New Roman"/>
              </w:rPr>
              <w:t xml:space="preserve"> </w:t>
            </w:r>
            <w:r w:rsidR="0029036B" w:rsidRPr="00C32C48">
              <w:rPr>
                <w:rFonts w:cs="Times New Roman"/>
              </w:rPr>
              <w:t>The d</w:t>
            </w:r>
            <w:r w:rsidRPr="00C32C48">
              <w:rPr>
                <w:rFonts w:cs="Times New Roman"/>
              </w:rPr>
              <w:t>ifference between consecutive RER values was used to filter out parameter sets where the RER curve exhibited high sensitivity to change in ISI.</w:t>
            </w:r>
          </w:p>
        </w:tc>
      </w:tr>
    </w:tbl>
    <w:p w14:paraId="029A72B6" w14:textId="00B6120F" w:rsidR="004C7561" w:rsidRDefault="00F97210" w:rsidP="00744049">
      <w:pPr>
        <w:spacing w:before="0" w:after="160" w:line="259" w:lineRule="auto"/>
        <w:rPr>
          <w:rFonts w:cs="Times New Roman"/>
        </w:rPr>
      </w:pPr>
      <w:r w:rsidRPr="00C32C48">
        <w:rPr>
          <w:rFonts w:cs="Times New Roman"/>
        </w:rPr>
        <w:t xml:space="preserve">Filtration of parameter sets that did not produce the spacing effect was carried out in </w:t>
      </w:r>
      <w:r w:rsidR="00A33FB0">
        <w:rPr>
          <w:rFonts w:cs="Times New Roman"/>
        </w:rPr>
        <w:t>three</w:t>
      </w:r>
      <w:r w:rsidRPr="00C32C48">
        <w:rPr>
          <w:rFonts w:cs="Times New Roman"/>
        </w:rPr>
        <w:t xml:space="preserve"> </w:t>
      </w:r>
      <w:r w:rsidR="00AF176D">
        <w:rPr>
          <w:rFonts w:cs="Times New Roman"/>
        </w:rPr>
        <w:t>iterations</w:t>
      </w:r>
      <w:r w:rsidR="00545087">
        <w:rPr>
          <w:rFonts w:cs="Times New Roman"/>
        </w:rPr>
        <w:t xml:space="preserve"> for different ISI values between 0.</w:t>
      </w:r>
      <w:r w:rsidR="00791122">
        <w:rPr>
          <w:rFonts w:cs="Times New Roman"/>
        </w:rPr>
        <w:t>1 d.u.</w:t>
      </w:r>
      <w:r w:rsidR="00545087">
        <w:rPr>
          <w:rFonts w:cs="Times New Roman"/>
        </w:rPr>
        <w:t xml:space="preserve"> and 50 d.u. </w:t>
      </w:r>
      <w:r w:rsidRPr="00C32C48">
        <w:rPr>
          <w:rFonts w:cs="Times New Roman"/>
        </w:rPr>
        <w:t xml:space="preserve">In the first </w:t>
      </w:r>
      <w:r w:rsidR="00AD6A77">
        <w:rPr>
          <w:rFonts w:cs="Times New Roman"/>
        </w:rPr>
        <w:t>iteration</w:t>
      </w:r>
      <w:r w:rsidRPr="00C32C48">
        <w:rPr>
          <w:rFonts w:cs="Times New Roman"/>
        </w:rPr>
        <w:t xml:space="preserve">, parameter sets </w:t>
      </w:r>
      <w:r w:rsidR="002E0D40">
        <w:rPr>
          <w:rFonts w:cs="Times New Roman"/>
        </w:rPr>
        <w:t>that produce monotonic RER curves</w:t>
      </w:r>
      <w:r w:rsidR="007F5D4C">
        <w:rPr>
          <w:rFonts w:cs="Times New Roman"/>
        </w:rPr>
        <w:t xml:space="preserve"> (not having a maximum o</w:t>
      </w:r>
      <w:r w:rsidR="003B7756">
        <w:rPr>
          <w:rFonts w:cs="Times New Roman"/>
        </w:rPr>
        <w:t>r</w:t>
      </w:r>
      <w:r w:rsidR="007F5D4C">
        <w:rPr>
          <w:rFonts w:cs="Times New Roman"/>
        </w:rPr>
        <w:t xml:space="preserve"> minimum)</w:t>
      </w:r>
      <w:r w:rsidR="002E0D40">
        <w:rPr>
          <w:rFonts w:cs="Times New Roman"/>
        </w:rPr>
        <w:t xml:space="preserve"> </w:t>
      </w:r>
      <w:r w:rsidR="00F016C5">
        <w:rPr>
          <w:rFonts w:cs="Times New Roman"/>
        </w:rPr>
        <w:t>and th</w:t>
      </w:r>
      <w:r w:rsidR="003B7756">
        <w:rPr>
          <w:rFonts w:cs="Times New Roman"/>
        </w:rPr>
        <w:t>ose</w:t>
      </w:r>
      <w:r w:rsidR="002E0D40">
        <w:rPr>
          <w:rFonts w:cs="Times New Roman"/>
        </w:rPr>
        <w:t xml:space="preserve"> not satisfying</w:t>
      </w:r>
      <w:r w:rsidRPr="00C32C48">
        <w:rPr>
          <w:rFonts w:cs="Times New Roman"/>
        </w:rPr>
        <w:t xml:space="preserve"> constraint C1 while computing RER for 1</w:t>
      </w:r>
      <w:r w:rsidR="00791122">
        <w:rPr>
          <w:rFonts w:cs="Times New Roman"/>
        </w:rPr>
        <w:t>0</w:t>
      </w:r>
      <w:r w:rsidRPr="00C32C48">
        <w:rPr>
          <w:rFonts w:cs="Times New Roman"/>
        </w:rPr>
        <w:t xml:space="preserve"> equidistant ISI values between </w:t>
      </w:r>
      <w:r w:rsidR="00791122">
        <w:rPr>
          <w:rFonts w:cs="Times New Roman"/>
        </w:rPr>
        <w:t>5</w:t>
      </w:r>
      <w:r w:rsidRPr="00C32C48">
        <w:rPr>
          <w:rFonts w:cs="Times New Roman"/>
        </w:rPr>
        <w:t xml:space="preserve"> and 50 </w:t>
      </w:r>
      <w:r w:rsidR="00AC556F" w:rsidRPr="00C32C48">
        <w:rPr>
          <w:rFonts w:cs="Times New Roman"/>
        </w:rPr>
        <w:t>d.u.</w:t>
      </w:r>
      <w:r w:rsidRPr="00C32C48">
        <w:rPr>
          <w:rFonts w:cs="Times New Roman"/>
        </w:rPr>
        <w:t xml:space="preserve"> </w:t>
      </w:r>
      <w:r w:rsidR="002E0D40">
        <w:rPr>
          <w:rFonts w:cs="Times New Roman"/>
        </w:rPr>
        <w:t xml:space="preserve">were filtered out. </w:t>
      </w:r>
      <w:r w:rsidRPr="00C32C48">
        <w:rPr>
          <w:rFonts w:cs="Times New Roman"/>
        </w:rPr>
        <w:t>The second filtration was performed using constraints C1</w:t>
      </w:r>
      <w:r w:rsidR="002E0D40">
        <w:rPr>
          <w:rFonts w:cs="Times New Roman"/>
        </w:rPr>
        <w:t>, C3</w:t>
      </w:r>
      <w:r w:rsidR="003B7756">
        <w:rPr>
          <w:rFonts w:cs="Times New Roman"/>
        </w:rPr>
        <w:t>,</w:t>
      </w:r>
      <w:r w:rsidR="002E0D40">
        <w:rPr>
          <w:rFonts w:cs="Times New Roman"/>
        </w:rPr>
        <w:t xml:space="preserve"> and</w:t>
      </w:r>
      <w:r w:rsidRPr="00C32C48">
        <w:rPr>
          <w:rFonts w:cs="Times New Roman"/>
        </w:rPr>
        <w:t xml:space="preserve"> C4 for RER values computed </w:t>
      </w:r>
      <w:r w:rsidR="00D62DFD" w:rsidRPr="00C32C48">
        <w:rPr>
          <w:rFonts w:cs="Times New Roman"/>
        </w:rPr>
        <w:t>at</w:t>
      </w:r>
      <w:r w:rsidRPr="00C32C48">
        <w:rPr>
          <w:rFonts w:cs="Times New Roman"/>
        </w:rPr>
        <w:t xml:space="preserve"> </w:t>
      </w:r>
      <w:r w:rsidR="00BF15BC">
        <w:rPr>
          <w:rFonts w:cs="Times New Roman"/>
        </w:rPr>
        <w:t>5</w:t>
      </w:r>
      <w:r w:rsidR="00BF15BC" w:rsidRPr="00C32C48">
        <w:rPr>
          <w:rFonts w:cs="Times New Roman"/>
        </w:rPr>
        <w:t xml:space="preserve">0 </w:t>
      </w:r>
      <w:r w:rsidRPr="00C32C48">
        <w:rPr>
          <w:rFonts w:cs="Times New Roman"/>
        </w:rPr>
        <w:t>equidistant ISI values</w:t>
      </w:r>
      <w:r w:rsidR="00791122">
        <w:rPr>
          <w:rFonts w:cs="Times New Roman"/>
        </w:rPr>
        <w:t xml:space="preserve"> (between 1 d.u. and 50 d.u.)</w:t>
      </w:r>
      <w:r w:rsidRPr="00C32C48">
        <w:rPr>
          <w:rFonts w:cs="Times New Roman"/>
        </w:rPr>
        <w:t xml:space="preserve">. The last filtration was performed by applying all constraints, and the RER values were computed for </w:t>
      </w:r>
      <w:r w:rsidR="00791122">
        <w:rPr>
          <w:rFonts w:cs="Times New Roman"/>
        </w:rPr>
        <w:lastRenderedPageBreak/>
        <w:t>500</w:t>
      </w:r>
      <w:r w:rsidRPr="00C32C48">
        <w:rPr>
          <w:rFonts w:cs="Times New Roman"/>
        </w:rPr>
        <w:t xml:space="preserve"> equidistant ISI values between 0</w:t>
      </w:r>
      <w:r w:rsidR="00F41CA2" w:rsidRPr="00C32C48">
        <w:rPr>
          <w:rFonts w:cs="Times New Roman"/>
        </w:rPr>
        <w:t>.</w:t>
      </w:r>
      <w:r w:rsidR="00791122">
        <w:rPr>
          <w:rFonts w:cs="Times New Roman"/>
        </w:rPr>
        <w:t>1 d.u.</w:t>
      </w:r>
      <w:r w:rsidRPr="00C32C48">
        <w:rPr>
          <w:rFonts w:cs="Times New Roman"/>
        </w:rPr>
        <w:t xml:space="preserve"> and 50 </w:t>
      </w:r>
      <w:r w:rsidR="00AC556F" w:rsidRPr="00C32C48">
        <w:rPr>
          <w:rFonts w:cs="Times New Roman"/>
        </w:rPr>
        <w:t>d.u.</w:t>
      </w:r>
      <w:r w:rsidR="00276B5E">
        <w:rPr>
          <w:rFonts w:cs="Times New Roman"/>
        </w:rPr>
        <w:t xml:space="preserve"> </w:t>
      </w:r>
      <w:r w:rsidR="00AD6A77">
        <w:rPr>
          <w:rFonts w:cs="Times New Roman"/>
        </w:rPr>
        <w:t>Constraint C6 was applied for t</w:t>
      </w:r>
      <w:r w:rsidR="00276B5E" w:rsidRPr="00276B5E">
        <w:rPr>
          <w:rFonts w:cs="Times New Roman"/>
        </w:rPr>
        <w:t>hese</w:t>
      </w:r>
      <w:r w:rsidR="00A33FB0">
        <w:rPr>
          <w:rFonts w:cs="Times New Roman"/>
        </w:rPr>
        <w:t xml:space="preserve"> 500 RER values</w:t>
      </w:r>
      <w:r w:rsidR="00276B5E" w:rsidRPr="00276B5E">
        <w:rPr>
          <w:rFonts w:cs="Times New Roman"/>
        </w:rPr>
        <w:t xml:space="preserve"> </w:t>
      </w:r>
      <w:r w:rsidR="00A33FB0">
        <w:rPr>
          <w:rFonts w:cs="Times New Roman"/>
        </w:rPr>
        <w:t>calculated between 0.1 d.u. and 50 d.u</w:t>
      </w:r>
      <w:r w:rsidR="00276B5E" w:rsidRPr="00276B5E">
        <w:rPr>
          <w:rFonts w:cs="Times New Roman"/>
        </w:rPr>
        <w:t>.</w:t>
      </w:r>
      <w:r w:rsidRPr="00C32C48">
        <w:rPr>
          <w:rFonts w:cs="Times New Roman"/>
        </w:rPr>
        <w:t xml:space="preserve"> Note that </w:t>
      </w:r>
      <w:r w:rsidR="00CA0464">
        <w:rPr>
          <w:rFonts w:cs="Times New Roman"/>
        </w:rPr>
        <w:t>the constraints C2 and C6 were not used in the first two filtration steps. F</w:t>
      </w:r>
      <w:r w:rsidRPr="00C32C48">
        <w:rPr>
          <w:rFonts w:cs="Times New Roman"/>
        </w:rPr>
        <w:t xml:space="preserve">or each parameter set and motif model, these computations are repeated for all combinations of response </w:t>
      </w:r>
      <w:r w:rsidR="004E17AA">
        <w:rPr>
          <w:rFonts w:cs="Times New Roman"/>
        </w:rPr>
        <w:t>measure</w:t>
      </w:r>
      <w:r w:rsidRPr="00C32C48">
        <w:rPr>
          <w:rFonts w:cs="Times New Roman"/>
        </w:rPr>
        <w:t>s, input pulses, and time of response measurement.</w:t>
      </w:r>
      <w:r w:rsidR="00CB44AE">
        <w:rPr>
          <w:rFonts w:cs="Times New Roman"/>
        </w:rPr>
        <w:t xml:space="preserve"> </w:t>
      </w:r>
    </w:p>
    <w:p w14:paraId="5CF5075F" w14:textId="092C7EC9" w:rsidR="00F97210" w:rsidRDefault="004C7561" w:rsidP="00744049">
      <w:pPr>
        <w:spacing w:before="0" w:after="160" w:line="259" w:lineRule="auto"/>
        <w:rPr>
          <w:rFonts w:cs="Times New Roman"/>
        </w:rPr>
      </w:pPr>
      <w:r>
        <w:rPr>
          <w:rFonts w:cs="Times New Roman"/>
        </w:rPr>
        <w:t>Furthermore, a</w:t>
      </w:r>
      <w:r w:rsidR="00672392" w:rsidRPr="00672392">
        <w:rPr>
          <w:rFonts w:cs="Times New Roman"/>
        </w:rPr>
        <w:t xml:space="preserve"> </w:t>
      </w:r>
      <w:r w:rsidR="00DF0E42">
        <w:rPr>
          <w:rFonts w:cs="Times New Roman"/>
        </w:rPr>
        <w:t xml:space="preserve">minimum </w:t>
      </w:r>
      <w:r w:rsidR="00672392" w:rsidRPr="00672392">
        <w:rPr>
          <w:rFonts w:cs="Times New Roman"/>
        </w:rPr>
        <w:t xml:space="preserve">RER </w:t>
      </w:r>
      <w:r w:rsidR="00DF0E42">
        <w:rPr>
          <w:rFonts w:cs="Times New Roman"/>
        </w:rPr>
        <w:t xml:space="preserve">cutoff </w:t>
      </w:r>
      <w:r w:rsidR="00672392" w:rsidRPr="00672392">
        <w:rPr>
          <w:rFonts w:cs="Times New Roman"/>
        </w:rPr>
        <w:t>threshold of 10% was employed</w:t>
      </w:r>
      <w:r w:rsidR="00CB44AE">
        <w:rPr>
          <w:rFonts w:cs="Times New Roman"/>
        </w:rPr>
        <w:t xml:space="preserve"> t</w:t>
      </w:r>
      <w:r w:rsidR="00CB44AE" w:rsidRPr="00672392">
        <w:rPr>
          <w:rFonts w:cs="Times New Roman"/>
        </w:rPr>
        <w:t xml:space="preserve">o identify parameter sets </w:t>
      </w:r>
      <w:r w:rsidR="00CB44AE">
        <w:rPr>
          <w:rFonts w:cs="Times New Roman"/>
        </w:rPr>
        <w:t xml:space="preserve">that </w:t>
      </w:r>
      <w:r w:rsidR="00CB44AE" w:rsidRPr="00672392">
        <w:rPr>
          <w:rFonts w:cs="Times New Roman"/>
        </w:rPr>
        <w:t>exhibit</w:t>
      </w:r>
      <w:r w:rsidR="00CB44AE">
        <w:rPr>
          <w:rFonts w:cs="Times New Roman"/>
        </w:rPr>
        <w:t>ed a</w:t>
      </w:r>
      <w:r w:rsidR="00CB44AE" w:rsidRPr="00672392">
        <w:rPr>
          <w:rFonts w:cs="Times New Roman"/>
        </w:rPr>
        <w:t xml:space="preserve"> significant enhancement in response </w:t>
      </w:r>
      <w:r w:rsidR="00CB44AE">
        <w:rPr>
          <w:rFonts w:cs="Times New Roman"/>
        </w:rPr>
        <w:t>following</w:t>
      </w:r>
      <w:r w:rsidR="00CB44AE" w:rsidRPr="00672392">
        <w:rPr>
          <w:rFonts w:cs="Times New Roman"/>
        </w:rPr>
        <w:t xml:space="preserve"> spaced stimul</w:t>
      </w:r>
      <w:r w:rsidR="00CB44AE">
        <w:rPr>
          <w:rFonts w:cs="Times New Roman"/>
        </w:rPr>
        <w:t>ation</w:t>
      </w:r>
      <w:r w:rsidR="00672392" w:rsidRPr="00672392">
        <w:rPr>
          <w:rFonts w:cs="Times New Roman"/>
        </w:rPr>
        <w:t xml:space="preserve">. </w:t>
      </w:r>
      <w:r w:rsidR="00CB44AE">
        <w:rPr>
          <w:rFonts w:cs="Times New Roman"/>
        </w:rPr>
        <w:t>A</w:t>
      </w:r>
      <w:r w:rsidR="00672392" w:rsidRPr="00672392">
        <w:rPr>
          <w:rFonts w:cs="Times New Roman"/>
        </w:rPr>
        <w:t>ny parameter set that g</w:t>
      </w:r>
      <w:r w:rsidR="00CB44AE">
        <w:rPr>
          <w:rFonts w:cs="Times New Roman"/>
        </w:rPr>
        <w:t>ave</w:t>
      </w:r>
      <w:r w:rsidR="00672392" w:rsidRPr="00672392">
        <w:rPr>
          <w:rFonts w:cs="Times New Roman"/>
        </w:rPr>
        <w:t xml:space="preserve"> </w:t>
      </w:r>
      <w:r w:rsidR="00FA5154">
        <w:rPr>
          <w:rFonts w:cs="Times New Roman"/>
        </w:rPr>
        <w:t>an inverted U-shaped RER curve</w:t>
      </w:r>
      <w:r w:rsidR="00CB44AE">
        <w:rPr>
          <w:rFonts w:cs="Times New Roman"/>
        </w:rPr>
        <w:t xml:space="preserve"> with</w:t>
      </w:r>
      <w:r w:rsidR="00FA5154">
        <w:rPr>
          <w:rFonts w:cs="Times New Roman"/>
        </w:rPr>
        <w:t xml:space="preserve"> </w:t>
      </w:r>
      <w:r w:rsidR="00672392" w:rsidRPr="00672392">
        <w:rPr>
          <w:rFonts w:cs="Times New Roman"/>
        </w:rPr>
        <w:t>a maximal RER value below 10%</w:t>
      </w:r>
      <w:r w:rsidR="00CB44AE">
        <w:rPr>
          <w:rFonts w:cs="Times New Roman"/>
        </w:rPr>
        <w:t xml:space="preserve"> at the optimal ISI</w:t>
      </w:r>
      <w:r w:rsidR="00672392" w:rsidRPr="00672392">
        <w:rPr>
          <w:rFonts w:cs="Times New Roman"/>
        </w:rPr>
        <w:t xml:space="preserve"> </w:t>
      </w:r>
      <w:r w:rsidR="00FE152A">
        <w:rPr>
          <w:rFonts w:cs="Times New Roman"/>
        </w:rPr>
        <w:t>was disregarded</w:t>
      </w:r>
      <w:r w:rsidR="004067E3">
        <w:rPr>
          <w:rFonts w:cs="Times New Roman"/>
        </w:rPr>
        <w:t xml:space="preserve"> and</w:t>
      </w:r>
      <w:r w:rsidR="009851BC">
        <w:rPr>
          <w:rFonts w:cs="Times New Roman"/>
        </w:rPr>
        <w:t xml:space="preserve"> </w:t>
      </w:r>
      <w:r w:rsidR="00FE152A">
        <w:rPr>
          <w:rFonts w:cs="Times New Roman"/>
        </w:rPr>
        <w:t>excluded from the data presented in</w:t>
      </w:r>
      <w:r w:rsidR="00672392" w:rsidRPr="00672392">
        <w:rPr>
          <w:rFonts w:cs="Times New Roman"/>
        </w:rPr>
        <w:t xml:space="preserve"> Figures 3, 4</w:t>
      </w:r>
      <w:r w:rsidR="009D18F4">
        <w:rPr>
          <w:rFonts w:cs="Times New Roman"/>
        </w:rPr>
        <w:t>,</w:t>
      </w:r>
      <w:r w:rsidR="00672392" w:rsidRPr="00672392">
        <w:rPr>
          <w:rFonts w:cs="Times New Roman"/>
        </w:rPr>
        <w:t xml:space="preserve"> and 5.</w:t>
      </w:r>
    </w:p>
    <w:p w14:paraId="158834C5" w14:textId="40688913" w:rsidR="00D5443D" w:rsidRPr="00D5443D" w:rsidRDefault="00D5443D" w:rsidP="00A3108A">
      <w:pPr>
        <w:pStyle w:val="Heading1"/>
        <w:numPr>
          <w:ilvl w:val="0"/>
          <w:numId w:val="6"/>
        </w:numPr>
      </w:pPr>
      <w:bookmarkStart w:id="19" w:name="_Toc159492122"/>
      <w:bookmarkStart w:id="20" w:name="_Toc169785931"/>
      <w:r w:rsidRPr="0017756D">
        <w:t>Parameter values for Figure</w:t>
      </w:r>
      <w:r w:rsidR="00AB4EFA" w:rsidRPr="0017756D">
        <w:t>s</w:t>
      </w:r>
      <w:r w:rsidRPr="0017756D">
        <w:t xml:space="preserve"> 1B and 1C</w:t>
      </w:r>
      <w:bookmarkEnd w:id="19"/>
      <w:bookmarkEnd w:id="20"/>
    </w:p>
    <w:p w14:paraId="255D1E51" w14:textId="2F01F2C7" w:rsidR="00D5443D" w:rsidRPr="00D5443D" w:rsidRDefault="00D5443D" w:rsidP="005527FF">
      <w:pPr>
        <w:rPr>
          <w:rFonts w:cs="Times New Roman"/>
        </w:rPr>
      </w:pPr>
      <w:r w:rsidRPr="00D5443D">
        <w:rPr>
          <w:rFonts w:cs="Times New Roman"/>
        </w:rPr>
        <w:t>The following table summarizes the model and stimulus parameter values used for generating the results depicted in Figure</w:t>
      </w:r>
      <w:r w:rsidR="00C320D6">
        <w:rPr>
          <w:rFonts w:cs="Times New Roman"/>
        </w:rPr>
        <w:t>s</w:t>
      </w:r>
      <w:r w:rsidRPr="00D5443D">
        <w:rPr>
          <w:rFonts w:cs="Times New Roman"/>
        </w:rPr>
        <w:t xml:space="preserve"> 1B and </w:t>
      </w:r>
      <w:r w:rsidR="00FA7CE6">
        <w:rPr>
          <w:rFonts w:cs="Times New Roman"/>
        </w:rPr>
        <w:t>1</w:t>
      </w:r>
      <w:r w:rsidRPr="00D5443D">
        <w:rPr>
          <w:rFonts w:cs="Times New Roman"/>
        </w:rPr>
        <w:t>C.</w:t>
      </w:r>
      <w:r w:rsidR="003E57F2">
        <w:rPr>
          <w:rFonts w:cs="Times New Roman"/>
        </w:rPr>
        <w:t xml:space="preserve"> </w:t>
      </w:r>
      <w:r w:rsidR="0092369B" w:rsidRPr="0092369B">
        <w:rPr>
          <w:rFonts w:cs="Times New Roman"/>
        </w:rPr>
        <w:t xml:space="preserve">Figure 1B was generated using </w:t>
      </w:r>
      <w:r w:rsidR="00DD53B3" w:rsidRPr="0092369B">
        <w:rPr>
          <w:rFonts w:cs="Times New Roman"/>
        </w:rPr>
        <w:t>parameter set</w:t>
      </w:r>
      <w:r w:rsidR="00DD53B3">
        <w:rPr>
          <w:rFonts w:cs="Times New Roman"/>
        </w:rPr>
        <w:t xml:space="preserve"> </w:t>
      </w:r>
      <w:r w:rsidR="00DD53B3" w:rsidRPr="00481641">
        <w:rPr>
          <w:rFonts w:cs="Times New Roman"/>
          <w:b/>
          <w:bCs/>
        </w:rPr>
        <w:t>p1</w:t>
      </w:r>
      <w:r w:rsidR="00DD53B3">
        <w:rPr>
          <w:rFonts w:cs="Times New Roman"/>
        </w:rPr>
        <w:t xml:space="preserve"> listed below with </w:t>
      </w:r>
      <w:r w:rsidR="004F3F57">
        <w:rPr>
          <w:rFonts w:cs="Times New Roman"/>
        </w:rPr>
        <w:t>an</w:t>
      </w:r>
      <w:r w:rsidR="0092369B" w:rsidRPr="0092369B">
        <w:rPr>
          <w:rFonts w:cs="Times New Roman"/>
        </w:rPr>
        <w:t xml:space="preserve"> optimal ISI </w:t>
      </w:r>
      <w:r w:rsidR="004F3F57">
        <w:rPr>
          <w:rFonts w:cs="Times New Roman"/>
        </w:rPr>
        <w:t xml:space="preserve">of </w:t>
      </w:r>
      <w:r w:rsidR="0092369B" w:rsidRPr="0092369B">
        <w:rPr>
          <w:rFonts w:cs="Times New Roman"/>
        </w:rPr>
        <w:t xml:space="preserve">8.1 d.u. </w:t>
      </w:r>
      <w:r w:rsidR="004F3F57">
        <w:rPr>
          <w:rFonts w:cs="Times New Roman"/>
        </w:rPr>
        <w:t>corresponding</w:t>
      </w:r>
      <w:r w:rsidR="00370F17">
        <w:rPr>
          <w:rFonts w:cs="Times New Roman"/>
        </w:rPr>
        <w:t xml:space="preserve"> to the </w:t>
      </w:r>
      <m:oMath>
        <m:sSubSup>
          <m:sSubSupPr>
            <m:ctrlPr>
              <w:rPr>
                <w:rFonts w:ascii="Cambria Math" w:hAnsi="Cambria Math" w:cs="Times New Roman"/>
                <w:iCs/>
              </w:rPr>
            </m:ctrlPr>
          </m:sSubSupPr>
          <m:e>
            <m:r>
              <m:rPr>
                <m:sty m:val="p"/>
              </m:rPr>
              <w:rPr>
                <w:rFonts w:ascii="Cambria Math" w:hAnsi="Cambria Math" w:cs="Times New Roman"/>
              </w:rPr>
              <m:t>R</m:t>
            </m:r>
          </m:e>
          <m:sub>
            <m:r>
              <m:rPr>
                <m:sty m:val="p"/>
              </m:rPr>
              <w:rPr>
                <w:rFonts w:ascii="Cambria Math" w:hAnsi="Cambria Math" w:cs="Times New Roman"/>
              </w:rPr>
              <m:t>tot</m:t>
            </m:r>
          </m:sub>
          <m:sup>
            <m:r>
              <m:rPr>
                <m:sty m:val="p"/>
              </m:rPr>
              <w:rPr>
                <w:rFonts w:ascii="Cambria Math" w:hAnsi="Cambria Math" w:cs="Times New Roman"/>
              </w:rPr>
              <m:t>f</m:t>
            </m:r>
          </m:sup>
        </m:sSubSup>
      </m:oMath>
      <w:r w:rsidR="00370F17">
        <w:rPr>
          <w:rFonts w:cs="Times New Roman"/>
        </w:rPr>
        <w:t xml:space="preserve"> metri</w:t>
      </w:r>
      <w:r w:rsidR="005A64CD">
        <w:rPr>
          <w:rFonts w:cs="Times New Roman"/>
        </w:rPr>
        <w:t>c</w:t>
      </w:r>
      <w:r w:rsidR="00903CD2">
        <w:rPr>
          <w:rFonts w:cs="Times New Roman"/>
        </w:rPr>
        <w:t>.</w:t>
      </w:r>
    </w:p>
    <w:tbl>
      <w:tblPr>
        <w:tblStyle w:val="TableGrid"/>
        <w:tblW w:w="5000" w:type="pct"/>
        <w:tblCellMar>
          <w:top w:w="113" w:type="dxa"/>
          <w:left w:w="57" w:type="dxa"/>
          <w:bottom w:w="113" w:type="dxa"/>
          <w:right w:w="57" w:type="dxa"/>
        </w:tblCellMar>
        <w:tblLook w:val="04A0" w:firstRow="1" w:lastRow="0" w:firstColumn="1" w:lastColumn="0" w:noHBand="0" w:noVBand="1"/>
      </w:tblPr>
      <w:tblGrid>
        <w:gridCol w:w="705"/>
        <w:gridCol w:w="1487"/>
        <w:gridCol w:w="1487"/>
        <w:gridCol w:w="1487"/>
        <w:gridCol w:w="1487"/>
        <w:gridCol w:w="1487"/>
        <w:gridCol w:w="1488"/>
      </w:tblGrid>
      <w:tr w:rsidR="00D5443D" w:rsidRPr="00D5443D" w14:paraId="7BD1B843" w14:textId="77777777" w:rsidTr="00E5343A">
        <w:trPr>
          <w:cantSplit/>
          <w:trHeight w:val="454"/>
        </w:trPr>
        <w:tc>
          <w:tcPr>
            <w:tcW w:w="705" w:type="dxa"/>
            <w:vMerge w:val="restart"/>
            <w:textDirection w:val="btLr"/>
            <w:vAlign w:val="center"/>
          </w:tcPr>
          <w:p w14:paraId="0060DE79" w14:textId="48AB417B" w:rsidR="00D5443D" w:rsidRPr="00D5443D" w:rsidRDefault="001978F2" w:rsidP="00D5443D">
            <w:pPr>
              <w:spacing w:before="0" w:after="0"/>
              <w:jc w:val="center"/>
              <w:rPr>
                <w:rFonts w:eastAsia="Calibri" w:cs="Times New Roman"/>
                <w:b/>
                <w:bCs/>
                <w:sz w:val="18"/>
                <w:szCs w:val="18"/>
              </w:rPr>
            </w:pPr>
            <w:r>
              <w:rPr>
                <w:rFonts w:eastAsia="Calibri" w:cs="Times New Roman"/>
                <w:b/>
                <w:bCs/>
                <w:sz w:val="18"/>
                <w:szCs w:val="18"/>
              </w:rPr>
              <w:t xml:space="preserve">(Rescaled) </w:t>
            </w:r>
            <w:r w:rsidR="00D5443D" w:rsidRPr="00D5443D">
              <w:rPr>
                <w:rFonts w:eastAsia="Calibri" w:cs="Times New Roman"/>
                <w:b/>
                <w:bCs/>
                <w:sz w:val="18"/>
                <w:szCs w:val="18"/>
              </w:rPr>
              <w:t>Parameter</w:t>
            </w:r>
          </w:p>
        </w:tc>
        <w:tc>
          <w:tcPr>
            <w:tcW w:w="8923" w:type="dxa"/>
            <w:gridSpan w:val="6"/>
            <w:vAlign w:val="center"/>
          </w:tcPr>
          <w:p w14:paraId="1F4381A7" w14:textId="77777777" w:rsidR="00D5443D" w:rsidRPr="00D5443D" w:rsidRDefault="00D5443D" w:rsidP="003D4B1A">
            <w:pPr>
              <w:spacing w:before="0" w:after="0"/>
              <w:jc w:val="center"/>
              <w:rPr>
                <w:rFonts w:eastAsia="Calibri" w:cs="Times New Roman"/>
                <w:b/>
                <w:bCs/>
                <w:sz w:val="18"/>
                <w:szCs w:val="18"/>
              </w:rPr>
            </w:pPr>
            <w:r w:rsidRPr="00D5443D">
              <w:rPr>
                <w:rFonts w:eastAsia="Calibri" w:cs="Times New Roman"/>
                <w:b/>
                <w:bCs/>
                <w:sz w:val="20"/>
                <w:szCs w:val="20"/>
              </w:rPr>
              <w:t>Parameter set</w:t>
            </w:r>
          </w:p>
        </w:tc>
      </w:tr>
      <w:tr w:rsidR="00D5443D" w:rsidRPr="00D5443D" w14:paraId="07659594" w14:textId="77777777" w:rsidTr="00E5343A">
        <w:trPr>
          <w:cantSplit/>
          <w:trHeight w:val="454"/>
        </w:trPr>
        <w:tc>
          <w:tcPr>
            <w:tcW w:w="705" w:type="dxa"/>
            <w:vMerge/>
          </w:tcPr>
          <w:p w14:paraId="3796CD57" w14:textId="77777777" w:rsidR="00D5443D" w:rsidRPr="00D5443D" w:rsidRDefault="00D5443D" w:rsidP="003D4B1A">
            <w:pPr>
              <w:spacing w:before="0" w:after="0"/>
              <w:rPr>
                <w:rFonts w:ascii="Cambria Math" w:hAnsi="Cambria Math" w:cs="Times New Roman"/>
                <w:sz w:val="18"/>
                <w:szCs w:val="18"/>
                <w:oMath/>
              </w:rPr>
            </w:pPr>
          </w:p>
        </w:tc>
        <w:tc>
          <w:tcPr>
            <w:tcW w:w="1487" w:type="dxa"/>
            <w:vAlign w:val="center"/>
          </w:tcPr>
          <w:p w14:paraId="2F5044C5" w14:textId="77777777" w:rsidR="00D5443D" w:rsidRPr="00D5443D" w:rsidRDefault="00D5443D" w:rsidP="003D4B1A">
            <w:pPr>
              <w:spacing w:before="0" w:after="0"/>
              <w:jc w:val="center"/>
              <w:rPr>
                <w:rFonts w:eastAsiaTheme="minorEastAsia" w:cs="Times New Roman"/>
                <w:b/>
                <w:bCs/>
                <w:sz w:val="20"/>
                <w:szCs w:val="20"/>
              </w:rPr>
            </w:pPr>
            <w:r w:rsidRPr="00D5443D">
              <w:rPr>
                <w:rFonts w:eastAsiaTheme="minorEastAsia" w:cs="Times New Roman"/>
                <w:b/>
                <w:bCs/>
                <w:sz w:val="20"/>
                <w:szCs w:val="20"/>
              </w:rPr>
              <w:t>p1</w:t>
            </w:r>
          </w:p>
        </w:tc>
        <w:tc>
          <w:tcPr>
            <w:tcW w:w="1487" w:type="dxa"/>
            <w:vAlign w:val="center"/>
          </w:tcPr>
          <w:p w14:paraId="356AFBF4" w14:textId="77777777" w:rsidR="00D5443D" w:rsidRPr="00D5443D" w:rsidRDefault="00D5443D" w:rsidP="003D4B1A">
            <w:pPr>
              <w:spacing w:before="0" w:after="0"/>
              <w:jc w:val="center"/>
              <w:rPr>
                <w:rFonts w:eastAsiaTheme="minorEastAsia" w:cs="Times New Roman"/>
                <w:b/>
                <w:bCs/>
                <w:sz w:val="20"/>
                <w:szCs w:val="20"/>
              </w:rPr>
            </w:pPr>
            <w:r w:rsidRPr="00D5443D">
              <w:rPr>
                <w:rFonts w:eastAsiaTheme="minorEastAsia" w:cs="Times New Roman"/>
                <w:b/>
                <w:bCs/>
                <w:sz w:val="20"/>
                <w:szCs w:val="20"/>
              </w:rPr>
              <w:t>p2</w:t>
            </w:r>
          </w:p>
        </w:tc>
        <w:tc>
          <w:tcPr>
            <w:tcW w:w="1487" w:type="dxa"/>
            <w:vAlign w:val="center"/>
          </w:tcPr>
          <w:p w14:paraId="645096EE" w14:textId="77777777" w:rsidR="00D5443D" w:rsidRPr="00D5443D" w:rsidRDefault="00D5443D" w:rsidP="003D4B1A">
            <w:pPr>
              <w:spacing w:before="0" w:after="0"/>
              <w:jc w:val="center"/>
              <w:rPr>
                <w:rFonts w:eastAsiaTheme="minorEastAsia" w:cs="Times New Roman"/>
                <w:b/>
                <w:bCs/>
                <w:sz w:val="20"/>
                <w:szCs w:val="20"/>
              </w:rPr>
            </w:pPr>
            <w:r w:rsidRPr="00D5443D">
              <w:rPr>
                <w:rFonts w:eastAsiaTheme="minorEastAsia" w:cs="Times New Roman"/>
                <w:b/>
                <w:bCs/>
                <w:sz w:val="20"/>
                <w:szCs w:val="20"/>
              </w:rPr>
              <w:t>p3</w:t>
            </w:r>
          </w:p>
        </w:tc>
        <w:tc>
          <w:tcPr>
            <w:tcW w:w="1487" w:type="dxa"/>
            <w:vAlign w:val="center"/>
          </w:tcPr>
          <w:p w14:paraId="02BB19C2" w14:textId="77777777" w:rsidR="00D5443D" w:rsidRPr="00D5443D" w:rsidRDefault="00D5443D" w:rsidP="003D4B1A">
            <w:pPr>
              <w:spacing w:before="0" w:after="0"/>
              <w:jc w:val="center"/>
              <w:rPr>
                <w:rFonts w:eastAsiaTheme="minorEastAsia" w:cs="Times New Roman"/>
                <w:b/>
                <w:bCs/>
                <w:sz w:val="20"/>
                <w:szCs w:val="20"/>
              </w:rPr>
            </w:pPr>
            <w:r w:rsidRPr="00D5443D">
              <w:rPr>
                <w:rFonts w:eastAsiaTheme="minorEastAsia" w:cs="Times New Roman"/>
                <w:b/>
                <w:bCs/>
                <w:sz w:val="20"/>
                <w:szCs w:val="20"/>
              </w:rPr>
              <w:t>p4</w:t>
            </w:r>
          </w:p>
        </w:tc>
        <w:tc>
          <w:tcPr>
            <w:tcW w:w="1487" w:type="dxa"/>
            <w:vAlign w:val="center"/>
          </w:tcPr>
          <w:p w14:paraId="5ED7CD2A" w14:textId="77777777" w:rsidR="00D5443D" w:rsidRPr="00D5443D" w:rsidRDefault="00D5443D" w:rsidP="003D4B1A">
            <w:pPr>
              <w:spacing w:before="0" w:after="0"/>
              <w:jc w:val="center"/>
              <w:rPr>
                <w:rFonts w:eastAsiaTheme="minorEastAsia" w:cs="Times New Roman"/>
                <w:b/>
                <w:bCs/>
                <w:sz w:val="20"/>
                <w:szCs w:val="20"/>
              </w:rPr>
            </w:pPr>
            <w:r w:rsidRPr="00D5443D">
              <w:rPr>
                <w:rFonts w:eastAsiaTheme="minorEastAsia" w:cs="Times New Roman"/>
                <w:b/>
                <w:bCs/>
                <w:sz w:val="20"/>
                <w:szCs w:val="20"/>
              </w:rPr>
              <w:t>p5</w:t>
            </w:r>
          </w:p>
        </w:tc>
        <w:tc>
          <w:tcPr>
            <w:tcW w:w="1488" w:type="dxa"/>
            <w:vAlign w:val="center"/>
          </w:tcPr>
          <w:p w14:paraId="17E6AC1D" w14:textId="77777777" w:rsidR="00D5443D" w:rsidRPr="00D5443D" w:rsidRDefault="00D5443D" w:rsidP="003D4B1A">
            <w:pPr>
              <w:spacing w:before="0" w:after="0"/>
              <w:jc w:val="center"/>
              <w:rPr>
                <w:rFonts w:eastAsiaTheme="minorEastAsia" w:cs="Times New Roman"/>
                <w:b/>
                <w:bCs/>
                <w:sz w:val="20"/>
                <w:szCs w:val="20"/>
              </w:rPr>
            </w:pPr>
            <w:r w:rsidRPr="00D5443D">
              <w:rPr>
                <w:rFonts w:eastAsiaTheme="minorEastAsia" w:cs="Times New Roman"/>
                <w:b/>
                <w:bCs/>
                <w:sz w:val="20"/>
                <w:szCs w:val="20"/>
              </w:rPr>
              <w:t>p6</w:t>
            </w:r>
          </w:p>
        </w:tc>
      </w:tr>
      <w:tr w:rsidR="00D5443D" w:rsidRPr="00D5443D" w14:paraId="0DA7B9C3" w14:textId="77777777" w:rsidTr="00E5343A">
        <w:tc>
          <w:tcPr>
            <w:tcW w:w="705" w:type="dxa"/>
          </w:tcPr>
          <w:p w14:paraId="5F27F55A" w14:textId="77777777" w:rsidR="00D5443D" w:rsidRPr="00D5443D" w:rsidRDefault="00D5443D" w:rsidP="003D4B1A">
            <w:pPr>
              <w:spacing w:before="0" w:after="0"/>
              <w:rPr>
                <w:rFonts w:eastAsia="Calibri" w:cs="Times New Roman"/>
                <w:sz w:val="18"/>
                <w:szCs w:val="18"/>
              </w:rPr>
            </w:pPr>
            <m:oMathPara>
              <m:oMath>
                <m:r>
                  <m:rPr>
                    <m:sty m:val="p"/>
                  </m:rPr>
                  <w:rPr>
                    <w:rFonts w:ascii="Cambria Math" w:eastAsia="Calibri" w:hAnsi="Cambria Math" w:cs="Times New Roman"/>
                    <w:sz w:val="18"/>
                    <w:szCs w:val="18"/>
                  </w:rPr>
                  <m:t>Δ</m:t>
                </m:r>
              </m:oMath>
            </m:oMathPara>
          </w:p>
        </w:tc>
        <w:tc>
          <w:tcPr>
            <w:tcW w:w="1487" w:type="dxa"/>
          </w:tcPr>
          <w:p w14:paraId="1AFC6C71" w14:textId="77777777" w:rsidR="00D5443D" w:rsidRPr="00D5443D" w:rsidRDefault="00D5443D" w:rsidP="003D4B1A">
            <w:pPr>
              <w:spacing w:before="0" w:after="0"/>
              <w:ind w:left="57"/>
              <w:jc w:val="left"/>
              <w:rPr>
                <w:rFonts w:ascii="Cambria Math" w:eastAsia="Calibri" w:hAnsi="Cambria Math" w:cs="Times New Roman"/>
                <w:sz w:val="18"/>
                <w:szCs w:val="18"/>
                <w:oMath/>
              </w:rPr>
            </w:pPr>
            <m:oMathPara>
              <m:oMathParaPr>
                <m:jc m:val="left"/>
              </m:oMathParaPr>
              <m:oMath>
                <m:r>
                  <w:rPr>
                    <w:rFonts w:ascii="Cambria Math" w:eastAsia="Calibri" w:hAnsi="Cambria Math" w:cs="Times New Roman"/>
                    <w:sz w:val="18"/>
                    <w:szCs w:val="18"/>
                  </w:rPr>
                  <m:t>2.329×</m:t>
                </m:r>
                <m:sSup>
                  <m:sSupPr>
                    <m:ctrlPr>
                      <w:rPr>
                        <w:rFonts w:ascii="Cambria Math" w:eastAsia="Calibri" w:hAnsi="Cambria Math" w:cs="Times New Roman"/>
                        <w:i/>
                        <w:sz w:val="18"/>
                        <w:szCs w:val="18"/>
                      </w:rPr>
                    </m:ctrlPr>
                  </m:sSupPr>
                  <m:e>
                    <m:r>
                      <w:rPr>
                        <w:rFonts w:ascii="Cambria Math" w:eastAsia="Calibri" w:hAnsi="Cambria Math" w:cs="Times New Roman"/>
                        <w:sz w:val="18"/>
                        <w:szCs w:val="18"/>
                      </w:rPr>
                      <m:t>10</m:t>
                    </m:r>
                  </m:e>
                  <m:sup>
                    <m:r>
                      <w:rPr>
                        <w:rFonts w:ascii="Cambria Math" w:eastAsia="Calibri" w:hAnsi="Cambria Math" w:cs="Times New Roman"/>
                        <w:sz w:val="18"/>
                        <w:szCs w:val="18"/>
                      </w:rPr>
                      <m:t>1</m:t>
                    </m:r>
                  </m:sup>
                </m:sSup>
              </m:oMath>
            </m:oMathPara>
          </w:p>
        </w:tc>
        <w:tc>
          <w:tcPr>
            <w:tcW w:w="1487" w:type="dxa"/>
          </w:tcPr>
          <w:p w14:paraId="60D8F05C" w14:textId="77777777" w:rsidR="00D5443D" w:rsidRPr="00D5443D" w:rsidRDefault="00D5443D" w:rsidP="003D4B1A">
            <w:pPr>
              <w:spacing w:before="0" w:after="0"/>
              <w:ind w:left="57"/>
              <w:rPr>
                <w:rFonts w:ascii="Cambria Math" w:eastAsia="Calibri" w:hAnsi="Cambria Math" w:cs="Times New Roman"/>
                <w:sz w:val="18"/>
                <w:szCs w:val="18"/>
                <w:oMath/>
              </w:rPr>
            </w:pPr>
            <m:oMathPara>
              <m:oMathParaPr>
                <m:jc m:val="left"/>
              </m:oMathParaPr>
              <m:oMath>
                <m:r>
                  <w:rPr>
                    <w:rFonts w:ascii="Cambria Math" w:eastAsia="Calibri" w:hAnsi="Cambria Math" w:cs="Times New Roman"/>
                    <w:sz w:val="18"/>
                    <w:szCs w:val="18"/>
                  </w:rPr>
                  <m:t>1.194×</m:t>
                </m:r>
                <m:sSup>
                  <m:sSupPr>
                    <m:ctrlPr>
                      <w:rPr>
                        <w:rFonts w:ascii="Cambria Math" w:eastAsia="Calibri" w:hAnsi="Cambria Math" w:cs="Times New Roman"/>
                        <w:i/>
                        <w:sz w:val="18"/>
                        <w:szCs w:val="18"/>
                      </w:rPr>
                    </m:ctrlPr>
                  </m:sSupPr>
                  <m:e>
                    <m:r>
                      <w:rPr>
                        <w:rFonts w:ascii="Cambria Math" w:eastAsia="Calibri" w:hAnsi="Cambria Math" w:cs="Times New Roman"/>
                        <w:sz w:val="18"/>
                        <w:szCs w:val="18"/>
                      </w:rPr>
                      <m:t>10</m:t>
                    </m:r>
                  </m:e>
                  <m:sup>
                    <m:r>
                      <w:rPr>
                        <w:rFonts w:ascii="Cambria Math" w:eastAsia="Calibri" w:hAnsi="Cambria Math" w:cs="Times New Roman"/>
                        <w:sz w:val="18"/>
                        <w:szCs w:val="18"/>
                      </w:rPr>
                      <m:t>1</m:t>
                    </m:r>
                  </m:sup>
                </m:sSup>
              </m:oMath>
            </m:oMathPara>
          </w:p>
        </w:tc>
        <w:tc>
          <w:tcPr>
            <w:tcW w:w="1487" w:type="dxa"/>
          </w:tcPr>
          <w:p w14:paraId="7D89D3EF" w14:textId="77777777" w:rsidR="00D5443D" w:rsidRPr="00D5443D" w:rsidRDefault="00D5443D" w:rsidP="003D4B1A">
            <w:pPr>
              <w:spacing w:before="0" w:after="0"/>
              <w:ind w:left="57"/>
              <w:rPr>
                <w:rFonts w:ascii="Cambria Math" w:eastAsia="Calibri" w:hAnsi="Cambria Math" w:cs="Times New Roman"/>
                <w:sz w:val="18"/>
                <w:szCs w:val="18"/>
                <w:oMath/>
              </w:rPr>
            </w:pPr>
            <m:oMathPara>
              <m:oMathParaPr>
                <m:jc m:val="left"/>
              </m:oMathParaPr>
              <m:oMath>
                <m:r>
                  <w:rPr>
                    <w:rFonts w:ascii="Cambria Math" w:eastAsia="Calibri" w:hAnsi="Cambria Math" w:cs="Times New Roman"/>
                    <w:sz w:val="18"/>
                    <w:szCs w:val="18"/>
                  </w:rPr>
                  <m:t>1.063×</m:t>
                </m:r>
                <m:sSup>
                  <m:sSupPr>
                    <m:ctrlPr>
                      <w:rPr>
                        <w:rFonts w:ascii="Cambria Math" w:eastAsia="Calibri" w:hAnsi="Cambria Math" w:cs="Times New Roman"/>
                        <w:i/>
                        <w:sz w:val="18"/>
                        <w:szCs w:val="18"/>
                      </w:rPr>
                    </m:ctrlPr>
                  </m:sSupPr>
                  <m:e>
                    <m:r>
                      <w:rPr>
                        <w:rFonts w:ascii="Cambria Math" w:eastAsia="Calibri" w:hAnsi="Cambria Math" w:cs="Times New Roman"/>
                        <w:sz w:val="18"/>
                        <w:szCs w:val="18"/>
                      </w:rPr>
                      <m:t>10</m:t>
                    </m:r>
                  </m:e>
                  <m:sup>
                    <m:r>
                      <w:rPr>
                        <w:rFonts w:ascii="Cambria Math" w:eastAsia="Calibri" w:hAnsi="Cambria Math" w:cs="Times New Roman"/>
                        <w:sz w:val="18"/>
                        <w:szCs w:val="18"/>
                      </w:rPr>
                      <m:t>1</m:t>
                    </m:r>
                  </m:sup>
                </m:sSup>
              </m:oMath>
            </m:oMathPara>
          </w:p>
        </w:tc>
        <w:tc>
          <w:tcPr>
            <w:tcW w:w="1487" w:type="dxa"/>
          </w:tcPr>
          <w:p w14:paraId="2B9461D9" w14:textId="77777777" w:rsidR="00D5443D" w:rsidRPr="00D5443D" w:rsidRDefault="00D5443D" w:rsidP="003D4B1A">
            <w:pPr>
              <w:spacing w:before="0" w:after="0"/>
              <w:ind w:left="57"/>
              <w:rPr>
                <w:rFonts w:ascii="Cambria Math" w:eastAsia="Calibri" w:hAnsi="Cambria Math" w:cs="Times New Roman"/>
                <w:sz w:val="18"/>
                <w:szCs w:val="18"/>
                <w:oMath/>
              </w:rPr>
            </w:pPr>
            <m:oMathPara>
              <m:oMathParaPr>
                <m:jc m:val="left"/>
              </m:oMathParaPr>
              <m:oMath>
                <m:r>
                  <w:rPr>
                    <w:rFonts w:ascii="Cambria Math" w:eastAsia="Calibri" w:hAnsi="Cambria Math" w:cs="Times New Roman"/>
                    <w:sz w:val="18"/>
                    <w:szCs w:val="18"/>
                  </w:rPr>
                  <m:t>6.933</m:t>
                </m:r>
              </m:oMath>
            </m:oMathPara>
          </w:p>
        </w:tc>
        <w:tc>
          <w:tcPr>
            <w:tcW w:w="1487" w:type="dxa"/>
          </w:tcPr>
          <w:p w14:paraId="767A9C91" w14:textId="77777777" w:rsidR="00D5443D" w:rsidRPr="00D5443D" w:rsidRDefault="00D5443D" w:rsidP="003D4B1A">
            <w:pPr>
              <w:spacing w:before="0" w:after="0"/>
              <w:ind w:left="57"/>
              <w:rPr>
                <w:rFonts w:ascii="Cambria Math" w:eastAsia="Calibri" w:hAnsi="Cambria Math" w:cs="Times New Roman"/>
                <w:sz w:val="18"/>
                <w:szCs w:val="18"/>
                <w:oMath/>
              </w:rPr>
            </w:pPr>
            <m:oMathPara>
              <m:oMathParaPr>
                <m:jc m:val="left"/>
              </m:oMathParaPr>
              <m:oMath>
                <m:r>
                  <w:rPr>
                    <w:rFonts w:ascii="Cambria Math" w:eastAsia="Calibri" w:hAnsi="Cambria Math" w:cs="Times New Roman"/>
                    <w:sz w:val="18"/>
                    <w:szCs w:val="18"/>
                  </w:rPr>
                  <m:t>5.454</m:t>
                </m:r>
              </m:oMath>
            </m:oMathPara>
          </w:p>
        </w:tc>
        <w:tc>
          <w:tcPr>
            <w:tcW w:w="1488" w:type="dxa"/>
          </w:tcPr>
          <w:p w14:paraId="58D5659A" w14:textId="77777777" w:rsidR="00D5443D" w:rsidRPr="00D5443D" w:rsidRDefault="00D5443D" w:rsidP="003D4B1A">
            <w:pPr>
              <w:spacing w:before="0" w:after="0"/>
              <w:ind w:left="57"/>
              <w:rPr>
                <w:rFonts w:ascii="Cambria Math" w:eastAsia="Calibri" w:hAnsi="Cambria Math" w:cs="Times New Roman"/>
                <w:sz w:val="18"/>
                <w:szCs w:val="18"/>
                <w:oMath/>
              </w:rPr>
            </w:pPr>
            <m:oMathPara>
              <m:oMathParaPr>
                <m:jc m:val="left"/>
              </m:oMathParaPr>
              <m:oMath>
                <m:r>
                  <w:rPr>
                    <w:rFonts w:ascii="Cambria Math" w:eastAsia="Calibri" w:hAnsi="Cambria Math" w:cs="Times New Roman"/>
                    <w:sz w:val="18"/>
                    <w:szCs w:val="18"/>
                  </w:rPr>
                  <m:t>6.858×</m:t>
                </m:r>
                <m:sSup>
                  <m:sSupPr>
                    <m:ctrlPr>
                      <w:rPr>
                        <w:rFonts w:ascii="Cambria Math" w:eastAsia="Calibri" w:hAnsi="Cambria Math" w:cs="Times New Roman"/>
                        <w:i/>
                        <w:sz w:val="18"/>
                        <w:szCs w:val="18"/>
                      </w:rPr>
                    </m:ctrlPr>
                  </m:sSupPr>
                  <m:e>
                    <m:r>
                      <w:rPr>
                        <w:rFonts w:ascii="Cambria Math" w:eastAsia="Calibri" w:hAnsi="Cambria Math" w:cs="Times New Roman"/>
                        <w:sz w:val="18"/>
                        <w:szCs w:val="18"/>
                      </w:rPr>
                      <m:t>10</m:t>
                    </m:r>
                  </m:e>
                  <m:sup>
                    <m:r>
                      <w:rPr>
                        <w:rFonts w:ascii="Cambria Math" w:eastAsia="Calibri" w:hAnsi="Cambria Math" w:cs="Times New Roman"/>
                        <w:sz w:val="18"/>
                        <w:szCs w:val="18"/>
                      </w:rPr>
                      <m:t>1</m:t>
                    </m:r>
                  </m:sup>
                </m:sSup>
              </m:oMath>
            </m:oMathPara>
          </w:p>
        </w:tc>
      </w:tr>
      <w:tr w:rsidR="00D5443D" w:rsidRPr="00D5443D" w14:paraId="0859A30A" w14:textId="77777777" w:rsidTr="00E5343A">
        <w:tc>
          <w:tcPr>
            <w:tcW w:w="705" w:type="dxa"/>
          </w:tcPr>
          <w:p w14:paraId="768E2822" w14:textId="58994EA3" w:rsidR="00D5443D" w:rsidRPr="00D5443D" w:rsidRDefault="00000000" w:rsidP="003D4B1A">
            <w:pPr>
              <w:spacing w:before="0" w:after="0"/>
              <w:rPr>
                <w:rFonts w:ascii="Cambria Math" w:eastAsiaTheme="minorEastAsia" w:hAnsi="Cambria Math" w:cs="Times New Roman"/>
                <w:sz w:val="18"/>
                <w:szCs w:val="18"/>
                <w:oMath/>
              </w:rPr>
            </w:pPr>
            <m:oMathPara>
              <m:oMath>
                <m:sSubSup>
                  <m:sSubSupPr>
                    <m:ctrlPr>
                      <w:rPr>
                        <w:rFonts w:ascii="Cambria Math" w:eastAsiaTheme="minorEastAsia" w:hAnsi="Cambria Math"/>
                        <w:i/>
                        <w:sz w:val="18"/>
                        <w:szCs w:val="18"/>
                      </w:rPr>
                    </m:ctrlPr>
                  </m:sSubSupPr>
                  <m:e>
                    <m:r>
                      <w:rPr>
                        <w:rFonts w:ascii="Cambria Math" w:eastAsiaTheme="minorEastAsia" w:hAnsi="Cambria Math" w:cs="Times New Roman"/>
                        <w:sz w:val="18"/>
                        <w:szCs w:val="18"/>
                      </w:rPr>
                      <m:t>k</m:t>
                    </m:r>
                    <m:ctrlPr>
                      <w:rPr>
                        <w:rFonts w:ascii="Cambria Math" w:eastAsiaTheme="minorEastAsia" w:hAnsi="Cambria Math" w:cs="Times New Roman"/>
                        <w:i/>
                        <w:sz w:val="18"/>
                        <w:szCs w:val="18"/>
                      </w:rPr>
                    </m:ctrlPr>
                  </m:e>
                  <m:sub>
                    <m:r>
                      <w:rPr>
                        <w:rFonts w:ascii="Cambria Math" w:eastAsiaTheme="minorEastAsia" w:hAnsi="Cambria Math" w:cs="Times New Roman"/>
                        <w:sz w:val="18"/>
                        <w:szCs w:val="18"/>
                      </w:rPr>
                      <m:t>by</m:t>
                    </m:r>
                    <m:ctrlPr>
                      <w:rPr>
                        <w:rFonts w:ascii="Cambria Math" w:eastAsiaTheme="minorEastAsia" w:hAnsi="Cambria Math" w:cs="Times New Roman"/>
                        <w:i/>
                        <w:sz w:val="18"/>
                        <w:szCs w:val="18"/>
                      </w:rPr>
                    </m:ctrlPr>
                  </m:sub>
                  <m:sup>
                    <m:r>
                      <w:rPr>
                        <w:rFonts w:ascii="Cambria Math" w:eastAsiaTheme="minorEastAsia" w:hAnsi="Cambria Math"/>
                        <w:sz w:val="18"/>
                        <w:szCs w:val="18"/>
                      </w:rPr>
                      <m:t>'</m:t>
                    </m:r>
                  </m:sup>
                </m:sSubSup>
              </m:oMath>
            </m:oMathPara>
          </w:p>
        </w:tc>
        <w:tc>
          <w:tcPr>
            <w:tcW w:w="1487" w:type="dxa"/>
          </w:tcPr>
          <w:p w14:paraId="46A68654" w14:textId="77777777" w:rsidR="00D5443D" w:rsidRPr="00D5443D" w:rsidRDefault="00D5443D" w:rsidP="003D4B1A">
            <w:pPr>
              <w:spacing w:before="0" w:after="0"/>
              <w:ind w:left="57"/>
              <w:jc w:val="left"/>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4.413×</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-1</m:t>
                    </m:r>
                  </m:sup>
                </m:sSup>
              </m:oMath>
            </m:oMathPara>
          </w:p>
        </w:tc>
        <w:tc>
          <w:tcPr>
            <w:tcW w:w="1487" w:type="dxa"/>
          </w:tcPr>
          <w:p w14:paraId="7D7C2698"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1.057×</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1EE18C82"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1.912×</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4DD8114C"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1.319</m:t>
                </m:r>
              </m:oMath>
            </m:oMathPara>
          </w:p>
        </w:tc>
        <w:tc>
          <w:tcPr>
            <w:tcW w:w="1487" w:type="dxa"/>
          </w:tcPr>
          <w:p w14:paraId="751C61AE"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3.404×</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-3</m:t>
                    </m:r>
                  </m:sup>
                </m:sSup>
              </m:oMath>
            </m:oMathPara>
          </w:p>
        </w:tc>
        <w:tc>
          <w:tcPr>
            <w:tcW w:w="1488" w:type="dxa"/>
          </w:tcPr>
          <w:p w14:paraId="5CDC3E94"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8.558×</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-3</m:t>
                    </m:r>
                  </m:sup>
                </m:sSup>
              </m:oMath>
            </m:oMathPara>
          </w:p>
        </w:tc>
      </w:tr>
      <w:tr w:rsidR="00D5443D" w:rsidRPr="00D5443D" w14:paraId="3DE997FE" w14:textId="77777777" w:rsidTr="00E5343A">
        <w:tc>
          <w:tcPr>
            <w:tcW w:w="705" w:type="dxa"/>
          </w:tcPr>
          <w:p w14:paraId="71D05FFE" w14:textId="2EFD24B1" w:rsidR="00D5443D" w:rsidRPr="00D5443D" w:rsidRDefault="00000000" w:rsidP="003D4B1A">
            <w:pPr>
              <w:spacing w:before="0" w:after="0"/>
              <w:rPr>
                <w:rFonts w:ascii="Cambria Math" w:eastAsiaTheme="minorEastAsia" w:hAnsi="Cambria Math" w:cs="Times New Roman"/>
                <w:sz w:val="18"/>
                <w:szCs w:val="18"/>
                <w:oMath/>
              </w:rPr>
            </w:pPr>
            <m:oMathPara>
              <m:oMath>
                <m:sSubSup>
                  <m:sSubSupPr>
                    <m:ctrlPr>
                      <w:rPr>
                        <w:rFonts w:ascii="Cambria Math" w:eastAsiaTheme="minorEastAsia" w:hAnsi="Cambria Math" w:cs="Times New Roman"/>
                        <w:sz w:val="18"/>
                        <w:szCs w:val="18"/>
                      </w:rPr>
                    </m:ctrlPr>
                  </m:sSubSupPr>
                  <m:e>
                    <m:r>
                      <w:rPr>
                        <w:rFonts w:ascii="Cambria Math" w:eastAsiaTheme="minorEastAsia" w:hAnsi="Cambria Math" w:cs="Times New Roman"/>
                        <w:sz w:val="18"/>
                        <w:szCs w:val="18"/>
                      </w:rPr>
                      <m:t>k</m:t>
                    </m:r>
                    <m:ctrlPr>
                      <w:rPr>
                        <w:rFonts w:ascii="Cambria Math" w:eastAsiaTheme="minorEastAsia" w:hAnsi="Cambria Math" w:cs="Times New Roman"/>
                        <w:i/>
                        <w:sz w:val="18"/>
                        <w:szCs w:val="18"/>
                      </w:rPr>
                    </m:ctrlPr>
                  </m:e>
                  <m:sub>
                    <m:r>
                      <w:rPr>
                        <w:rFonts w:ascii="Cambria Math" w:eastAsiaTheme="minorEastAsia" w:hAnsi="Cambria Math" w:cs="Times New Roman"/>
                        <w:sz w:val="18"/>
                        <w:szCs w:val="18"/>
                      </w:rPr>
                      <m:t>xyz</m:t>
                    </m:r>
                    <m:ctrlPr>
                      <w:rPr>
                        <w:rFonts w:ascii="Cambria Math" w:eastAsiaTheme="minorEastAsia" w:hAnsi="Cambria Math" w:cs="Times New Roman"/>
                        <w:i/>
                        <w:sz w:val="18"/>
                        <w:szCs w:val="18"/>
                      </w:rPr>
                    </m:ctrlPr>
                  </m:sub>
                  <m:sup>
                    <m:r>
                      <m:rPr>
                        <m:sty m:val="p"/>
                      </m:rPr>
                      <w:rPr>
                        <w:rFonts w:ascii="Cambria Math" w:eastAsiaTheme="minorEastAsia" w:hAnsi="Cambria Math" w:cs="Times New Roman"/>
                        <w:sz w:val="18"/>
                        <w:szCs w:val="18"/>
                      </w:rPr>
                      <m:t>'</m:t>
                    </m:r>
                  </m:sup>
                </m:sSubSup>
              </m:oMath>
            </m:oMathPara>
          </w:p>
        </w:tc>
        <w:tc>
          <w:tcPr>
            <w:tcW w:w="1487" w:type="dxa"/>
          </w:tcPr>
          <w:p w14:paraId="61FF774D"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8.892×</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1</m:t>
                    </m:r>
                  </m:sup>
                </m:sSup>
              </m:oMath>
            </m:oMathPara>
          </w:p>
        </w:tc>
        <w:tc>
          <w:tcPr>
            <w:tcW w:w="1487" w:type="dxa"/>
          </w:tcPr>
          <w:p w14:paraId="2090B1B2"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1.149×</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1</m:t>
                    </m:r>
                  </m:sup>
                </m:sSup>
              </m:oMath>
            </m:oMathPara>
          </w:p>
        </w:tc>
        <w:tc>
          <w:tcPr>
            <w:tcW w:w="1487" w:type="dxa"/>
          </w:tcPr>
          <w:p w14:paraId="69FDC2A4"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1.271×</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47210AA2"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6.778×</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59A1C8C2"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4.187</m:t>
                </m:r>
              </m:oMath>
            </m:oMathPara>
          </w:p>
        </w:tc>
        <w:tc>
          <w:tcPr>
            <w:tcW w:w="1488" w:type="dxa"/>
          </w:tcPr>
          <w:p w14:paraId="2E9FA780"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1.957</m:t>
                </m:r>
              </m:oMath>
            </m:oMathPara>
          </w:p>
        </w:tc>
      </w:tr>
      <w:tr w:rsidR="00D5443D" w:rsidRPr="00D5443D" w14:paraId="2167BBD3" w14:textId="77777777" w:rsidTr="00E5343A">
        <w:tc>
          <w:tcPr>
            <w:tcW w:w="705" w:type="dxa"/>
          </w:tcPr>
          <w:p w14:paraId="4578B17B" w14:textId="79855553" w:rsidR="00D5443D" w:rsidRPr="00D5443D" w:rsidRDefault="00000000" w:rsidP="003D4B1A">
            <w:pPr>
              <w:spacing w:before="0" w:after="0"/>
              <w:rPr>
                <w:rFonts w:ascii="Cambria Math" w:eastAsiaTheme="minorEastAsia" w:hAnsi="Cambria Math" w:cs="Times New Roman"/>
                <w:sz w:val="18"/>
                <w:szCs w:val="18"/>
                <w:oMath/>
              </w:rPr>
            </w:pPr>
            <m:oMathPara>
              <m:oMath>
                <m:sSubSup>
                  <m:sSubSupPr>
                    <m:ctrlPr>
                      <w:rPr>
                        <w:rFonts w:ascii="Cambria Math" w:eastAsiaTheme="minorEastAsia" w:hAnsi="Cambria Math" w:cs="Times New Roman"/>
                        <w:sz w:val="18"/>
                        <w:szCs w:val="18"/>
                      </w:rPr>
                    </m:ctrlPr>
                  </m:sSubSupPr>
                  <m:e>
                    <m:r>
                      <w:rPr>
                        <w:rFonts w:ascii="Cambria Math" w:eastAsiaTheme="minorEastAsia" w:hAnsi="Cambria Math" w:cs="Times New Roman"/>
                        <w:sz w:val="18"/>
                        <w:szCs w:val="18"/>
                      </w:rPr>
                      <m:t>k</m:t>
                    </m:r>
                    <m:ctrlPr>
                      <w:rPr>
                        <w:rFonts w:ascii="Cambria Math" w:eastAsiaTheme="minorEastAsia" w:hAnsi="Cambria Math" w:cs="Times New Roman"/>
                        <w:i/>
                        <w:sz w:val="18"/>
                        <w:szCs w:val="18"/>
                      </w:rPr>
                    </m:ctrlPr>
                  </m:e>
                  <m:sub>
                    <m:r>
                      <w:rPr>
                        <w:rFonts w:ascii="Cambria Math" w:eastAsiaTheme="minorEastAsia" w:hAnsi="Cambria Math" w:cs="Times New Roman"/>
                        <w:sz w:val="18"/>
                        <w:szCs w:val="18"/>
                      </w:rPr>
                      <m:t>sy</m:t>
                    </m:r>
                    <m:ctrlPr>
                      <w:rPr>
                        <w:rFonts w:ascii="Cambria Math" w:eastAsiaTheme="minorEastAsia" w:hAnsi="Cambria Math" w:cs="Times New Roman"/>
                        <w:i/>
                        <w:sz w:val="18"/>
                        <w:szCs w:val="18"/>
                      </w:rPr>
                    </m:ctrlPr>
                  </m:sub>
                  <m:sup>
                    <m:r>
                      <m:rPr>
                        <m:sty m:val="p"/>
                      </m:rPr>
                      <w:rPr>
                        <w:rFonts w:ascii="Cambria Math" w:eastAsiaTheme="minorEastAsia" w:hAnsi="Cambria Math" w:cs="Times New Roman"/>
                        <w:sz w:val="18"/>
                        <w:szCs w:val="18"/>
                      </w:rPr>
                      <m:t>'</m:t>
                    </m:r>
                  </m:sup>
                </m:sSubSup>
              </m:oMath>
            </m:oMathPara>
          </w:p>
        </w:tc>
        <w:tc>
          <w:tcPr>
            <w:tcW w:w="1487" w:type="dxa"/>
          </w:tcPr>
          <w:p w14:paraId="423D9D17"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1.216×</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1</m:t>
                    </m:r>
                  </m:sup>
                </m:sSup>
              </m:oMath>
            </m:oMathPara>
          </w:p>
        </w:tc>
        <w:tc>
          <w:tcPr>
            <w:tcW w:w="1487" w:type="dxa"/>
          </w:tcPr>
          <w:p w14:paraId="50C05A4A"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5.627</m:t>
                </m:r>
              </m:oMath>
            </m:oMathPara>
          </w:p>
        </w:tc>
        <w:tc>
          <w:tcPr>
            <w:tcW w:w="1487" w:type="dxa"/>
          </w:tcPr>
          <w:p w14:paraId="7E54A80A"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3.010×</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10BF7BB3"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9.738×</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-1</m:t>
                    </m:r>
                  </m:sup>
                </m:sSup>
              </m:oMath>
            </m:oMathPara>
          </w:p>
        </w:tc>
        <w:tc>
          <w:tcPr>
            <w:tcW w:w="1487" w:type="dxa"/>
          </w:tcPr>
          <w:p w14:paraId="1CF94371"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1.803×</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8" w:type="dxa"/>
          </w:tcPr>
          <w:p w14:paraId="219D0F7C"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2.828×</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1</m:t>
                    </m:r>
                  </m:sup>
                </m:sSup>
              </m:oMath>
            </m:oMathPara>
          </w:p>
        </w:tc>
      </w:tr>
      <w:tr w:rsidR="00D5443D" w:rsidRPr="00D5443D" w14:paraId="488FE747" w14:textId="77777777" w:rsidTr="00E5343A">
        <w:tc>
          <w:tcPr>
            <w:tcW w:w="705" w:type="dxa"/>
          </w:tcPr>
          <w:p w14:paraId="239D54D6" w14:textId="40BEE6B0" w:rsidR="00D5443D" w:rsidRPr="00D5443D" w:rsidRDefault="00000000" w:rsidP="003D4B1A">
            <w:pPr>
              <w:spacing w:before="0" w:after="0"/>
              <w:rPr>
                <w:rFonts w:ascii="Cambria Math" w:eastAsiaTheme="minorEastAsia" w:hAnsi="Cambria Math" w:cs="Times New Roman"/>
                <w:sz w:val="18"/>
                <w:szCs w:val="18"/>
                <w:oMath/>
              </w:rPr>
            </w:pPr>
            <m:oMathPara>
              <m:oMath>
                <m:sSubSup>
                  <m:sSubSupPr>
                    <m:ctrlPr>
                      <w:rPr>
                        <w:rFonts w:ascii="Cambria Math" w:eastAsiaTheme="minorEastAsia" w:hAnsi="Cambria Math" w:cs="Times New Roman"/>
                        <w:sz w:val="18"/>
                        <w:szCs w:val="18"/>
                      </w:rPr>
                    </m:ctrlPr>
                  </m:sSubSupPr>
                  <m:e>
                    <m:r>
                      <w:rPr>
                        <w:rFonts w:ascii="Cambria Math" w:eastAsiaTheme="minorEastAsia" w:hAnsi="Cambria Math" w:cs="Times New Roman"/>
                        <w:sz w:val="18"/>
                        <w:szCs w:val="18"/>
                      </w:rPr>
                      <m:t>k</m:t>
                    </m:r>
                    <m:ctrlPr>
                      <w:rPr>
                        <w:rFonts w:ascii="Cambria Math" w:eastAsiaTheme="minorEastAsia" w:hAnsi="Cambria Math" w:cs="Times New Roman"/>
                        <w:i/>
                        <w:sz w:val="18"/>
                        <w:szCs w:val="18"/>
                      </w:rPr>
                    </m:ctrlPr>
                  </m:e>
                  <m:sub>
                    <m:r>
                      <w:rPr>
                        <w:rFonts w:ascii="Cambria Math" w:eastAsiaTheme="minorEastAsia" w:hAnsi="Cambria Math" w:cs="Times New Roman"/>
                        <w:sz w:val="18"/>
                        <w:szCs w:val="18"/>
                      </w:rPr>
                      <m:t>dx</m:t>
                    </m:r>
                    <m:ctrlPr>
                      <w:rPr>
                        <w:rFonts w:ascii="Cambria Math" w:eastAsiaTheme="minorEastAsia" w:hAnsi="Cambria Math" w:cs="Times New Roman"/>
                        <w:i/>
                        <w:sz w:val="18"/>
                        <w:szCs w:val="18"/>
                      </w:rPr>
                    </m:ctrlPr>
                  </m:sub>
                  <m:sup>
                    <m:r>
                      <m:rPr>
                        <m:sty m:val="p"/>
                      </m:rPr>
                      <w:rPr>
                        <w:rFonts w:ascii="Cambria Math" w:eastAsiaTheme="minorEastAsia" w:hAnsi="Cambria Math" w:cs="Times New Roman"/>
                        <w:sz w:val="18"/>
                        <w:szCs w:val="18"/>
                      </w:rPr>
                      <m:t>'</m:t>
                    </m:r>
                  </m:sup>
                </m:sSubSup>
              </m:oMath>
            </m:oMathPara>
          </w:p>
        </w:tc>
        <w:tc>
          <w:tcPr>
            <w:tcW w:w="1487" w:type="dxa"/>
          </w:tcPr>
          <w:p w14:paraId="65CC5EA5"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1.238×</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6C57D607"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5.110×</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-1</m:t>
                    </m:r>
                  </m:sup>
                </m:sSup>
              </m:oMath>
            </m:oMathPara>
          </w:p>
        </w:tc>
        <w:tc>
          <w:tcPr>
            <w:tcW w:w="1487" w:type="dxa"/>
          </w:tcPr>
          <w:p w14:paraId="00BAAE94"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5.643</m:t>
                </m:r>
              </m:oMath>
            </m:oMathPara>
          </w:p>
        </w:tc>
        <w:tc>
          <w:tcPr>
            <w:tcW w:w="1487" w:type="dxa"/>
          </w:tcPr>
          <w:p w14:paraId="14C803C3"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4.004×</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584518D2"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2.123×</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8" w:type="dxa"/>
          </w:tcPr>
          <w:p w14:paraId="6DD6127B"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3.477×</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r>
      <w:tr w:rsidR="00D5443D" w:rsidRPr="00D5443D" w14:paraId="3B270845" w14:textId="77777777" w:rsidTr="00E5343A">
        <w:tc>
          <w:tcPr>
            <w:tcW w:w="705" w:type="dxa"/>
          </w:tcPr>
          <w:p w14:paraId="53A86C87" w14:textId="4BFEB8D4" w:rsidR="00D5443D" w:rsidRPr="00D5443D" w:rsidRDefault="00000000" w:rsidP="003D4B1A">
            <w:pPr>
              <w:spacing w:before="0" w:after="0"/>
              <w:rPr>
                <w:rFonts w:ascii="Cambria Math" w:eastAsiaTheme="minorEastAsia" w:hAnsi="Cambria Math" w:cs="Times New Roman"/>
                <w:sz w:val="18"/>
                <w:szCs w:val="18"/>
                <w:oMath/>
              </w:rPr>
            </w:pPr>
            <m:oMathPara>
              <m:oMath>
                <m:sSubSup>
                  <m:sSubSupPr>
                    <m:ctrlPr>
                      <w:rPr>
                        <w:rFonts w:ascii="Cambria Math" w:eastAsiaTheme="minorEastAsia" w:hAnsi="Cambria Math" w:cs="Times New Roman"/>
                        <w:sz w:val="18"/>
                        <w:szCs w:val="18"/>
                      </w:rPr>
                    </m:ctrlPr>
                  </m:sSubSupPr>
                  <m:e>
                    <m:r>
                      <w:rPr>
                        <w:rFonts w:ascii="Cambria Math" w:eastAsiaTheme="minorEastAsia" w:hAnsi="Cambria Math" w:cs="Times New Roman"/>
                        <w:sz w:val="18"/>
                        <w:szCs w:val="18"/>
                      </w:rPr>
                      <m:t>k</m:t>
                    </m:r>
                    <m:ctrlPr>
                      <w:rPr>
                        <w:rFonts w:ascii="Cambria Math" w:eastAsiaTheme="minorEastAsia" w:hAnsi="Cambria Math" w:cs="Times New Roman"/>
                        <w:i/>
                        <w:sz w:val="18"/>
                        <w:szCs w:val="18"/>
                      </w:rPr>
                    </m:ctrlPr>
                  </m:e>
                  <m:sub>
                    <m:r>
                      <w:rPr>
                        <w:rFonts w:ascii="Cambria Math" w:eastAsiaTheme="minorEastAsia" w:hAnsi="Cambria Math" w:cs="Times New Roman"/>
                        <w:sz w:val="18"/>
                        <w:szCs w:val="18"/>
                      </w:rPr>
                      <m:t>dy</m:t>
                    </m:r>
                    <m:ctrlPr>
                      <w:rPr>
                        <w:rFonts w:ascii="Cambria Math" w:eastAsiaTheme="minorEastAsia" w:hAnsi="Cambria Math" w:cs="Times New Roman"/>
                        <w:i/>
                        <w:sz w:val="18"/>
                        <w:szCs w:val="18"/>
                      </w:rPr>
                    </m:ctrlPr>
                  </m:sub>
                  <m:sup>
                    <m:r>
                      <m:rPr>
                        <m:sty m:val="p"/>
                      </m:rPr>
                      <w:rPr>
                        <w:rFonts w:ascii="Cambria Math" w:eastAsiaTheme="minorEastAsia" w:hAnsi="Cambria Math" w:cs="Times New Roman"/>
                        <w:sz w:val="18"/>
                        <w:szCs w:val="18"/>
                      </w:rPr>
                      <m:t>'</m:t>
                    </m:r>
                  </m:sup>
                </m:sSubSup>
              </m:oMath>
            </m:oMathPara>
          </w:p>
        </w:tc>
        <w:tc>
          <w:tcPr>
            <w:tcW w:w="1487" w:type="dxa"/>
          </w:tcPr>
          <w:p w14:paraId="7F5859CB"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8.005×</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7B79D061"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1.737×</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0B3C2163"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4.144×</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1CD98817"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1.743×</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6046ABE0"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6.671×</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8" w:type="dxa"/>
          </w:tcPr>
          <w:p w14:paraId="123CA232"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2.409×</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r>
      <w:tr w:rsidR="00D5443D" w:rsidRPr="00D5443D" w14:paraId="331B11AA" w14:textId="77777777" w:rsidTr="00E5343A">
        <w:tc>
          <w:tcPr>
            <w:tcW w:w="705" w:type="dxa"/>
          </w:tcPr>
          <w:p w14:paraId="63750A11" w14:textId="2D698D36" w:rsidR="00D5443D" w:rsidRPr="00D5443D" w:rsidRDefault="00000000" w:rsidP="003D4B1A">
            <w:pPr>
              <w:spacing w:before="0" w:after="0"/>
              <w:rPr>
                <w:rFonts w:ascii="Cambria Math" w:eastAsiaTheme="minorEastAsia" w:hAnsi="Cambria Math" w:cs="Times New Roman"/>
                <w:sz w:val="18"/>
                <w:szCs w:val="18"/>
                <w:oMath/>
              </w:rPr>
            </w:pPr>
            <m:oMathPara>
              <m:oMath>
                <m:sSubSup>
                  <m:sSubSupPr>
                    <m:ctrlPr>
                      <w:rPr>
                        <w:rFonts w:ascii="Cambria Math" w:eastAsiaTheme="minorEastAsia" w:hAnsi="Cambria Math"/>
                        <w:i/>
                        <w:sz w:val="18"/>
                        <w:szCs w:val="18"/>
                      </w:rPr>
                    </m:ctrlPr>
                  </m:sSubSupPr>
                  <m:e>
                    <m:r>
                      <w:rPr>
                        <w:rFonts w:ascii="Cambria Math" w:eastAsiaTheme="minorEastAsia" w:hAnsi="Cambria Math" w:cs="Times New Roman"/>
                        <w:sz w:val="18"/>
                        <w:szCs w:val="18"/>
                      </w:rPr>
                      <m:t>k</m:t>
                    </m:r>
                    <m:ctrlPr>
                      <w:rPr>
                        <w:rFonts w:ascii="Cambria Math" w:eastAsiaTheme="minorEastAsia" w:hAnsi="Cambria Math" w:cs="Times New Roman"/>
                        <w:i/>
                        <w:sz w:val="18"/>
                        <w:szCs w:val="18"/>
                      </w:rPr>
                    </m:ctrlPr>
                  </m:e>
                  <m:sub>
                    <m:r>
                      <w:rPr>
                        <w:rFonts w:ascii="Cambria Math" w:eastAsiaTheme="minorEastAsia" w:hAnsi="Cambria Math" w:cs="Times New Roman"/>
                        <w:sz w:val="18"/>
                        <w:szCs w:val="18"/>
                      </w:rPr>
                      <m:t>bx</m:t>
                    </m:r>
                    <m:ctrlPr>
                      <w:rPr>
                        <w:rFonts w:ascii="Cambria Math" w:eastAsiaTheme="minorEastAsia" w:hAnsi="Cambria Math" w:cs="Times New Roman"/>
                        <w:i/>
                        <w:sz w:val="18"/>
                        <w:szCs w:val="18"/>
                      </w:rPr>
                    </m:ctrlPr>
                  </m:sub>
                  <m:sup>
                    <m:r>
                      <w:rPr>
                        <w:rFonts w:ascii="Cambria Math" w:eastAsiaTheme="minorEastAsia" w:hAnsi="Cambria Math"/>
                        <w:sz w:val="18"/>
                        <w:szCs w:val="18"/>
                      </w:rPr>
                      <m:t>'</m:t>
                    </m:r>
                  </m:sup>
                </m:sSubSup>
              </m:oMath>
            </m:oMathPara>
          </w:p>
        </w:tc>
        <w:tc>
          <w:tcPr>
            <w:tcW w:w="1487" w:type="dxa"/>
          </w:tcPr>
          <w:p w14:paraId="1C102790"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1.287</m:t>
                </m:r>
              </m:oMath>
            </m:oMathPara>
          </w:p>
        </w:tc>
        <w:tc>
          <w:tcPr>
            <w:tcW w:w="1487" w:type="dxa"/>
          </w:tcPr>
          <w:p w14:paraId="32CA7CAE"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2.000×</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-1</m:t>
                    </m:r>
                  </m:sup>
                </m:sSup>
              </m:oMath>
            </m:oMathPara>
          </w:p>
        </w:tc>
        <w:tc>
          <w:tcPr>
            <w:tcW w:w="1487" w:type="dxa"/>
          </w:tcPr>
          <w:p w14:paraId="1D1DEFFC"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8.856×</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1</m:t>
                    </m:r>
                  </m:sup>
                </m:sSup>
              </m:oMath>
            </m:oMathPara>
          </w:p>
        </w:tc>
        <w:tc>
          <w:tcPr>
            <w:tcW w:w="1487" w:type="dxa"/>
          </w:tcPr>
          <w:p w14:paraId="208C690C"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3.095×</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45A6A450"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3.264×</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8" w:type="dxa"/>
          </w:tcPr>
          <w:p w14:paraId="24FA5852"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2.158×</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-1</m:t>
                    </m:r>
                  </m:sup>
                </m:sSup>
              </m:oMath>
            </m:oMathPara>
          </w:p>
        </w:tc>
      </w:tr>
      <w:tr w:rsidR="00D5443D" w:rsidRPr="00D5443D" w14:paraId="69BD70EF" w14:textId="77777777" w:rsidTr="00E5343A">
        <w:tc>
          <w:tcPr>
            <w:tcW w:w="705" w:type="dxa"/>
          </w:tcPr>
          <w:p w14:paraId="3081725D" w14:textId="062E5FFB" w:rsidR="00D5443D" w:rsidRPr="00D5443D" w:rsidRDefault="00000000" w:rsidP="003D4B1A">
            <w:pPr>
              <w:spacing w:before="0" w:after="0"/>
              <w:rPr>
                <w:rFonts w:ascii="Cambria Math" w:eastAsiaTheme="minorEastAsia" w:hAnsi="Cambria Math" w:cs="Times New Roman"/>
                <w:sz w:val="18"/>
                <w:szCs w:val="18"/>
                <w:oMath/>
              </w:rPr>
            </w:pPr>
            <m:oMathPara>
              <m:oMath>
                <m:sSubSup>
                  <m:sSubSupPr>
                    <m:ctrlPr>
                      <w:rPr>
                        <w:rFonts w:ascii="Cambria Math" w:eastAsiaTheme="minorEastAsia" w:hAnsi="Cambria Math" w:cs="Times New Roman"/>
                        <w:sz w:val="18"/>
                        <w:szCs w:val="18"/>
                      </w:rPr>
                    </m:ctrlPr>
                  </m:sSubSupPr>
                  <m:e>
                    <m:r>
                      <w:rPr>
                        <w:rFonts w:ascii="Cambria Math" w:eastAsiaTheme="minorEastAsia" w:hAnsi="Cambria Math" w:cs="Times New Roman"/>
                        <w:sz w:val="18"/>
                        <w:szCs w:val="18"/>
                      </w:rPr>
                      <m:t>K</m:t>
                    </m:r>
                    <m:ctrlPr>
                      <w:rPr>
                        <w:rFonts w:ascii="Cambria Math" w:eastAsiaTheme="minorEastAsia" w:hAnsi="Cambria Math" w:cs="Times New Roman"/>
                        <w:i/>
                        <w:sz w:val="18"/>
                        <w:szCs w:val="18"/>
                      </w:rPr>
                    </m:ctrlPr>
                  </m:e>
                  <m:sub>
                    <m:r>
                      <w:rPr>
                        <w:rFonts w:ascii="Cambria Math" w:eastAsiaTheme="minorEastAsia" w:hAnsi="Cambria Math" w:cs="Times New Roman"/>
                        <w:sz w:val="18"/>
                        <w:szCs w:val="18"/>
                      </w:rPr>
                      <m:t>xyz</m:t>
                    </m:r>
                    <m:ctrlPr>
                      <w:rPr>
                        <w:rFonts w:ascii="Cambria Math" w:eastAsiaTheme="minorEastAsia" w:hAnsi="Cambria Math" w:cs="Times New Roman"/>
                        <w:i/>
                        <w:sz w:val="18"/>
                        <w:szCs w:val="18"/>
                      </w:rPr>
                    </m:ctrlPr>
                  </m:sub>
                  <m:sup>
                    <m:r>
                      <m:rPr>
                        <m:sty m:val="p"/>
                      </m:rPr>
                      <w:rPr>
                        <w:rFonts w:ascii="Cambria Math" w:eastAsiaTheme="minorEastAsia" w:hAnsi="Cambria Math" w:cs="Times New Roman"/>
                        <w:sz w:val="18"/>
                        <w:szCs w:val="18"/>
                      </w:rPr>
                      <m:t>'</m:t>
                    </m:r>
                  </m:sup>
                </m:sSubSup>
              </m:oMath>
            </m:oMathPara>
          </w:p>
        </w:tc>
        <w:tc>
          <w:tcPr>
            <w:tcW w:w="1487" w:type="dxa"/>
          </w:tcPr>
          <w:p w14:paraId="710D17D3"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3.763×</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1</m:t>
                    </m:r>
                  </m:sup>
                </m:sSup>
              </m:oMath>
            </m:oMathPara>
          </w:p>
        </w:tc>
        <w:tc>
          <w:tcPr>
            <w:tcW w:w="1487" w:type="dxa"/>
          </w:tcPr>
          <w:p w14:paraId="1E57E2C7"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2.741×</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1</m:t>
                    </m:r>
                  </m:sup>
                </m:sSup>
              </m:oMath>
            </m:oMathPara>
          </w:p>
        </w:tc>
        <w:tc>
          <w:tcPr>
            <w:tcW w:w="1487" w:type="dxa"/>
          </w:tcPr>
          <w:p w14:paraId="2CA3C024"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5.844×</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210EE25F"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2.726</m:t>
                </m:r>
              </m:oMath>
            </m:oMathPara>
          </w:p>
        </w:tc>
        <w:tc>
          <w:tcPr>
            <w:tcW w:w="1487" w:type="dxa"/>
          </w:tcPr>
          <w:p w14:paraId="530F2051"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7.844×</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1</m:t>
                    </m:r>
                  </m:sup>
                </m:sSup>
              </m:oMath>
            </m:oMathPara>
          </w:p>
        </w:tc>
        <w:tc>
          <w:tcPr>
            <w:tcW w:w="1488" w:type="dxa"/>
          </w:tcPr>
          <w:p w14:paraId="06579A0C"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1.762×</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r>
      <w:tr w:rsidR="00D5443D" w:rsidRPr="00D5443D" w14:paraId="1F472670" w14:textId="77777777" w:rsidTr="00E5343A">
        <w:tc>
          <w:tcPr>
            <w:tcW w:w="705" w:type="dxa"/>
          </w:tcPr>
          <w:p w14:paraId="23A271F8" w14:textId="00128ED0" w:rsidR="00D5443D" w:rsidRPr="00D5443D" w:rsidRDefault="00000000" w:rsidP="003D4B1A">
            <w:pPr>
              <w:spacing w:before="0" w:after="0"/>
              <w:rPr>
                <w:rFonts w:ascii="Cambria Math" w:eastAsiaTheme="minorEastAsia" w:hAnsi="Cambria Math" w:cs="Times New Roman"/>
                <w:sz w:val="18"/>
                <w:szCs w:val="18"/>
                <w:oMath/>
              </w:rPr>
            </w:pPr>
            <m:oMathPara>
              <m:oMath>
                <m:sSubSup>
                  <m:sSubSupPr>
                    <m:ctrlPr>
                      <w:rPr>
                        <w:rFonts w:ascii="Cambria Math" w:eastAsiaTheme="minorEastAsia" w:hAnsi="Cambria Math"/>
                        <w:i/>
                        <w:sz w:val="18"/>
                        <w:szCs w:val="18"/>
                      </w:rPr>
                    </m:ctrlPr>
                  </m:sSubSupPr>
                  <m:e>
                    <m:r>
                      <w:rPr>
                        <w:rFonts w:ascii="Cambria Math" w:eastAsiaTheme="minorEastAsia" w:hAnsi="Cambria Math" w:cs="Times New Roman"/>
                        <w:sz w:val="18"/>
                        <w:szCs w:val="18"/>
                      </w:rPr>
                      <m:t>k</m:t>
                    </m:r>
                    <m:ctrlPr>
                      <w:rPr>
                        <w:rFonts w:ascii="Cambria Math" w:eastAsiaTheme="minorEastAsia" w:hAnsi="Cambria Math" w:cs="Times New Roman"/>
                        <w:i/>
                        <w:sz w:val="18"/>
                        <w:szCs w:val="18"/>
                      </w:rPr>
                    </m:ctrlPr>
                  </m:e>
                  <m:sub>
                    <m:r>
                      <w:rPr>
                        <w:rFonts w:ascii="Cambria Math" w:eastAsiaTheme="minorEastAsia" w:hAnsi="Cambria Math" w:cs="Times New Roman"/>
                        <w:sz w:val="18"/>
                        <w:szCs w:val="18"/>
                      </w:rPr>
                      <m:t>sx</m:t>
                    </m:r>
                    <m:ctrlPr>
                      <w:rPr>
                        <w:rFonts w:ascii="Cambria Math" w:eastAsiaTheme="minorEastAsia" w:hAnsi="Cambria Math" w:cs="Times New Roman"/>
                        <w:i/>
                        <w:sz w:val="18"/>
                        <w:szCs w:val="18"/>
                      </w:rPr>
                    </m:ctrlPr>
                  </m:sub>
                  <m:sup>
                    <m:r>
                      <w:rPr>
                        <w:rFonts w:ascii="Cambria Math" w:eastAsiaTheme="minorEastAsia" w:hAnsi="Cambria Math"/>
                        <w:sz w:val="18"/>
                        <w:szCs w:val="18"/>
                      </w:rPr>
                      <m:t>'</m:t>
                    </m:r>
                  </m:sup>
                </m:sSubSup>
              </m:oMath>
            </m:oMathPara>
          </w:p>
        </w:tc>
        <w:tc>
          <w:tcPr>
            <w:tcW w:w="1487" w:type="dxa"/>
          </w:tcPr>
          <w:p w14:paraId="29FAF536"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3.728×</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1B9DE259"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2.782×</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c>
          <w:tcPr>
            <w:tcW w:w="1487" w:type="dxa"/>
          </w:tcPr>
          <w:p w14:paraId="13013FFC"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1.472</m:t>
                </m:r>
              </m:oMath>
            </m:oMathPara>
          </w:p>
        </w:tc>
        <w:tc>
          <w:tcPr>
            <w:tcW w:w="1487" w:type="dxa"/>
          </w:tcPr>
          <w:p w14:paraId="32005D3F"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3.708</m:t>
                </m:r>
              </m:oMath>
            </m:oMathPara>
          </w:p>
        </w:tc>
        <w:tc>
          <w:tcPr>
            <w:tcW w:w="1487" w:type="dxa"/>
          </w:tcPr>
          <w:p w14:paraId="5306044A"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2.637</m:t>
                </m:r>
              </m:oMath>
            </m:oMathPara>
          </w:p>
        </w:tc>
        <w:tc>
          <w:tcPr>
            <w:tcW w:w="1488" w:type="dxa"/>
          </w:tcPr>
          <w:p w14:paraId="28DF72E3" w14:textId="77777777" w:rsidR="00D5443D" w:rsidRPr="00D5443D" w:rsidRDefault="00D5443D" w:rsidP="003D4B1A">
            <w:pPr>
              <w:spacing w:before="0" w:after="0"/>
              <w:ind w:left="57"/>
              <w:rPr>
                <w:rFonts w:ascii="Cambria Math" w:eastAsiaTheme="minorEastAsia" w:hAnsi="Cambria Math" w:cs="Times New Roman"/>
                <w:sz w:val="18"/>
                <w:szCs w:val="18"/>
                <w:oMath/>
              </w:rPr>
            </w:pPr>
            <m:oMathPara>
              <m:oMathParaPr>
                <m:jc m:val="left"/>
              </m:oMathParaPr>
              <m:oMath>
                <m:r>
                  <w:rPr>
                    <w:rFonts w:ascii="Cambria Math" w:eastAsiaTheme="minorEastAsia" w:hAnsi="Cambria Math" w:cs="Times New Roman"/>
                    <w:sz w:val="18"/>
                    <w:szCs w:val="18"/>
                  </w:rPr>
                  <m:t>2.961×</m:t>
                </m:r>
                <m:sSup>
                  <m:sSupPr>
                    <m:ctrlPr>
                      <w:rPr>
                        <w:rFonts w:ascii="Cambria Math" w:eastAsiaTheme="minorEastAsia" w:hAnsi="Cambria Math" w:cs="Times New Roman"/>
                        <w:i/>
                        <w:sz w:val="18"/>
                        <w:szCs w:val="18"/>
                      </w:rPr>
                    </m:ctrlPr>
                  </m:sSupPr>
                  <m:e>
                    <m:r>
                      <w:rPr>
                        <w:rFonts w:ascii="Cambria Math" w:eastAsiaTheme="minorEastAsia" w:hAnsi="Cambria Math" w:cs="Times New Roman"/>
                        <w:sz w:val="18"/>
                        <w:szCs w:val="18"/>
                      </w:rPr>
                      <m:t>10</m:t>
                    </m:r>
                  </m:e>
                  <m:sup>
                    <m:r>
                      <w:rPr>
                        <w:rFonts w:ascii="Cambria Math" w:eastAsiaTheme="minorEastAsia" w:hAnsi="Cambria Math" w:cs="Times New Roman"/>
                        <w:sz w:val="18"/>
                        <w:szCs w:val="18"/>
                      </w:rPr>
                      <m:t>2</m:t>
                    </m:r>
                  </m:sup>
                </m:sSup>
              </m:oMath>
            </m:oMathPara>
          </w:p>
        </w:tc>
      </w:tr>
    </w:tbl>
    <w:p w14:paraId="079A6478" w14:textId="053AA75E" w:rsidR="00D5443D" w:rsidRPr="00D5443D" w:rsidRDefault="00D5443D" w:rsidP="00A721E8">
      <w:pPr>
        <w:pStyle w:val="Caption"/>
      </w:pPr>
      <w:r w:rsidRPr="00D5443D">
        <w:rPr>
          <w:b/>
          <w:bCs/>
        </w:rPr>
        <w:t>Table S</w:t>
      </w:r>
      <w:r w:rsidRPr="00D5443D">
        <w:rPr>
          <w:b/>
          <w:bCs/>
        </w:rPr>
        <w:fldChar w:fldCharType="begin"/>
      </w:r>
      <w:r w:rsidRPr="00D5443D">
        <w:rPr>
          <w:b/>
          <w:bCs/>
        </w:rPr>
        <w:instrText xml:space="preserve"> SEQ Table \* ARABIC </w:instrText>
      </w:r>
      <w:r w:rsidRPr="00D5443D">
        <w:rPr>
          <w:b/>
          <w:bCs/>
        </w:rPr>
        <w:fldChar w:fldCharType="separate"/>
      </w:r>
      <w:r w:rsidR="00F174E9">
        <w:rPr>
          <w:b/>
          <w:bCs/>
          <w:noProof/>
        </w:rPr>
        <w:t>2</w:t>
      </w:r>
      <w:r w:rsidRPr="00D5443D">
        <w:rPr>
          <w:b/>
          <w:bCs/>
        </w:rPr>
        <w:fldChar w:fldCharType="end"/>
      </w:r>
      <w:r w:rsidRPr="00D5443D">
        <w:rPr>
          <w:b/>
          <w:bCs/>
        </w:rPr>
        <w:t>.</w:t>
      </w:r>
      <w:r w:rsidRPr="00D5443D">
        <w:t xml:space="preserve"> Parameter values used for generating Figures 1B and 1C. All kinetic constants and stimulus duration values (</w:t>
      </w:r>
      <m:oMath>
        <m:r>
          <m:rPr>
            <m:sty m:val="p"/>
          </m:rPr>
          <w:rPr>
            <w:rFonts w:ascii="Cambria Math" w:hAnsi="Cambria Math"/>
          </w:rPr>
          <m:t>Δ</m:t>
        </m:r>
      </m:oMath>
      <w:r w:rsidRPr="00D5443D">
        <w:rPr>
          <w:rFonts w:eastAsiaTheme="minorEastAsia"/>
        </w:rPr>
        <w:t xml:space="preserve"> </w:t>
      </w:r>
      <w:r w:rsidRPr="00D5443D">
        <w:t xml:space="preserve">for the DC protocol) are represented in dimensionless units. The CFFLv4-OR model was non-dimensionalized by setting </w:t>
      </w:r>
      <m:oMath>
        <m:sSub>
          <m:sSubPr>
            <m:ctrlPr>
              <w:rPr>
                <w:rFonts w:ascii="Cambria Math" w:hAnsi="Cambria Math"/>
                <w:i/>
              </w:rPr>
            </m:ctrlPr>
          </m:sSubPr>
          <m:e>
            <m:r>
              <w:rPr>
                <w:rFonts w:ascii="Cambria Math" w:hAnsi="Cambria Math"/>
              </w:rPr>
              <m:t>k</m:t>
            </m:r>
          </m:e>
          <m:sub>
            <m:r>
              <w:rPr>
                <w:rFonts w:ascii="Cambria Math" w:hAnsi="Cambria Math"/>
              </w:rPr>
              <m:t>bz</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dz</m:t>
            </m:r>
          </m:sub>
        </m:sSub>
        <m:r>
          <w:rPr>
            <w:rFonts w:ascii="Cambria Math" w:hAnsi="Cambria Math"/>
          </w:rPr>
          <m:t>=1</m:t>
        </m:r>
      </m:oMath>
      <w:r w:rsidRPr="00D5443D">
        <w:t>.</w:t>
      </w:r>
    </w:p>
    <w:p w14:paraId="457E3370" w14:textId="77777777" w:rsidR="00D5443D" w:rsidRPr="00C32C48" w:rsidRDefault="00D5443D" w:rsidP="00744049">
      <w:pPr>
        <w:spacing w:before="0" w:after="160" w:line="259" w:lineRule="auto"/>
        <w:rPr>
          <w:rFonts w:cs="Times New Roman"/>
        </w:rPr>
      </w:pPr>
    </w:p>
    <w:p w14:paraId="2331B7A2" w14:textId="77777777" w:rsidR="00D5443D" w:rsidRDefault="00D5443D">
      <w:pPr>
        <w:spacing w:before="0" w:after="160" w:line="259" w:lineRule="auto"/>
        <w:jc w:val="left"/>
        <w:rPr>
          <w:rFonts w:eastAsiaTheme="majorEastAsia" w:cs="Times New Roman"/>
          <w:b/>
          <w:color w:val="000000" w:themeColor="text1"/>
          <w:sz w:val="24"/>
          <w:szCs w:val="32"/>
        </w:rPr>
      </w:pPr>
      <w:r>
        <w:rPr>
          <w:rFonts w:cs="Times New Roman"/>
        </w:rPr>
        <w:br w:type="page"/>
      </w:r>
    </w:p>
    <w:p w14:paraId="3E58CAA5" w14:textId="5EA31E6E" w:rsidR="000769EC" w:rsidRPr="00C32C48" w:rsidRDefault="00D34865" w:rsidP="00A3108A">
      <w:pPr>
        <w:pStyle w:val="Heading1"/>
        <w:numPr>
          <w:ilvl w:val="0"/>
          <w:numId w:val="6"/>
        </w:numPr>
        <w:rPr>
          <w:rFonts w:cs="Times New Roman"/>
        </w:rPr>
      </w:pPr>
      <w:bookmarkStart w:id="21" w:name="_Toc169785932"/>
      <w:r w:rsidRPr="00C32C48">
        <w:rPr>
          <w:rFonts w:cs="Times New Roman"/>
        </w:rPr>
        <w:lastRenderedPageBreak/>
        <w:t>Effect of</w:t>
      </w:r>
      <w:r w:rsidR="007E5DDE" w:rsidRPr="00C32C48">
        <w:rPr>
          <w:rFonts w:cs="Times New Roman"/>
        </w:rPr>
        <w:t xml:space="preserve"> </w:t>
      </w:r>
      <w:r w:rsidRPr="00C32C48">
        <w:rPr>
          <w:rFonts w:cs="Times New Roman"/>
        </w:rPr>
        <w:t xml:space="preserve">minimum </w:t>
      </w:r>
      <w:r w:rsidR="000769EC" w:rsidRPr="00C32C48">
        <w:rPr>
          <w:rFonts w:cs="Times New Roman"/>
        </w:rPr>
        <w:t xml:space="preserve">RER </w:t>
      </w:r>
      <w:r w:rsidRPr="00C32C48">
        <w:rPr>
          <w:rFonts w:cs="Times New Roman"/>
        </w:rPr>
        <w:t xml:space="preserve">threshold on </w:t>
      </w:r>
      <w:r w:rsidR="00896528">
        <w:rPr>
          <w:rFonts w:cs="Times New Roman"/>
        </w:rPr>
        <w:t xml:space="preserve">the </w:t>
      </w:r>
      <w:r w:rsidRPr="00C32C48">
        <w:rPr>
          <w:rFonts w:cs="Times New Roman"/>
        </w:rPr>
        <w:t>results</w:t>
      </w:r>
      <w:bookmarkEnd w:id="21"/>
    </w:p>
    <w:p w14:paraId="0E1EBC5F" w14:textId="2D9C7C3C" w:rsidR="00BC2057" w:rsidRPr="00C32C48" w:rsidRDefault="00BC2057" w:rsidP="007F30D6">
      <w:pPr>
        <w:rPr>
          <w:rFonts w:cs="Times New Roman"/>
        </w:rPr>
      </w:pPr>
      <w:r w:rsidRPr="00C32C48">
        <w:rPr>
          <w:rFonts w:cs="Times New Roman"/>
        </w:rPr>
        <w:t xml:space="preserve">We increased the minimum RER threshold to 100%, ensuring that the parameter sets that generated an inverted U-shaped RER curve also resulted in at least twice the magnitude of spaced response compared to the corresponding massed response. The results are presented in </w:t>
      </w:r>
      <w:r w:rsidRPr="00C32C48">
        <w:rPr>
          <w:rFonts w:cs="Times New Roman"/>
        </w:rPr>
        <w:fldChar w:fldCharType="begin"/>
      </w:r>
      <w:r w:rsidRPr="00C32C48">
        <w:rPr>
          <w:rFonts w:cs="Times New Roman"/>
        </w:rPr>
        <w:instrText xml:space="preserve"> REF _Ref150174608 \h </w:instrText>
      </w:r>
      <w:r w:rsidR="00D2346C" w:rsidRPr="00C32C48">
        <w:rPr>
          <w:rFonts w:cs="Times New Roman"/>
        </w:rPr>
        <w:instrText xml:space="preserve"> \* MERGEFORMAT </w:instrText>
      </w:r>
      <w:r w:rsidRPr="00C32C48">
        <w:rPr>
          <w:rFonts w:cs="Times New Roman"/>
        </w:rPr>
      </w:r>
      <w:r w:rsidRPr="00C32C48">
        <w:rPr>
          <w:rFonts w:cs="Times New Roman"/>
        </w:rPr>
        <w:fldChar w:fldCharType="separate"/>
      </w:r>
      <w:r w:rsidR="00F174E9" w:rsidRPr="00F174E9">
        <w:rPr>
          <w:rFonts w:cs="Times New Roman"/>
        </w:rPr>
        <w:t>Figure S7</w:t>
      </w:r>
      <w:r w:rsidRPr="00C32C48">
        <w:rPr>
          <w:rFonts w:cs="Times New Roman"/>
        </w:rPr>
        <w:fldChar w:fldCharType="end"/>
      </w:r>
      <w:r w:rsidRPr="00C32C48">
        <w:rPr>
          <w:rFonts w:cs="Times New Roman"/>
        </w:rPr>
        <w: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9"/>
        <w:gridCol w:w="4819"/>
      </w:tblGrid>
      <w:tr w:rsidR="003B34D7" w:rsidRPr="00C32C48" w14:paraId="4EAB068A" w14:textId="77777777" w:rsidTr="00815FBD">
        <w:tc>
          <w:tcPr>
            <w:tcW w:w="2500" w:type="pct"/>
            <w:vAlign w:val="center"/>
          </w:tcPr>
          <w:p w14:paraId="40E7BC60" w14:textId="77777777" w:rsidR="003B34D7" w:rsidRPr="00C32C48" w:rsidRDefault="003B34D7" w:rsidP="00815FBD">
            <w:pPr>
              <w:jc w:val="center"/>
              <w:rPr>
                <w:rFonts w:cs="Times New Roman"/>
              </w:rPr>
            </w:pPr>
            <w:r w:rsidRPr="00C32C48">
              <w:rPr>
                <w:rFonts w:cs="Times New Roman"/>
                <w:noProof/>
              </w:rPr>
              <w:drawing>
                <wp:inline distT="0" distB="0" distL="0" distR="0" wp14:anchorId="73E8EE90" wp14:editId="0D339AD0">
                  <wp:extent cx="3025751" cy="6723893"/>
                  <wp:effectExtent l="0" t="0" r="3810" b="1270"/>
                  <wp:docPr id="12459879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987936" name="Graphic 1"/>
                          <pic:cNvPicPr/>
                        </pic:nvPicPr>
                        <pic:blipFill>
                          <a:blip r:embed="rId102">
                            <a:extLst>
                              <a:ext uri="{28A0092B-C50C-407E-A947-70E740481C1C}">
                                <a14:useLocalDpi xmlns:a14="http://schemas.microsoft.com/office/drawing/2010/main" val="0"/>
                              </a:ext>
                              <a:ext uri="{96DAC541-7B7A-43D3-8B79-37D633B846F1}">
                                <asvg:svgBlip xmlns:asvg="http://schemas.microsoft.com/office/drawing/2016/SVG/main" r:embed="rId103"/>
                              </a:ext>
                            </a:extLst>
                          </a:blip>
                          <a:stretch>
                            <a:fillRect/>
                          </a:stretch>
                        </pic:blipFill>
                        <pic:spPr>
                          <a:xfrm>
                            <a:off x="0" y="0"/>
                            <a:ext cx="3025751" cy="6723893"/>
                          </a:xfrm>
                          <a:prstGeom prst="rect">
                            <a:avLst/>
                          </a:prstGeom>
                        </pic:spPr>
                      </pic:pic>
                    </a:graphicData>
                  </a:graphic>
                </wp:inline>
              </w:drawing>
            </w:r>
          </w:p>
        </w:tc>
        <w:tc>
          <w:tcPr>
            <w:tcW w:w="2500" w:type="pct"/>
            <w:vAlign w:val="center"/>
          </w:tcPr>
          <w:p w14:paraId="1532887E" w14:textId="77777777" w:rsidR="003B34D7" w:rsidRPr="00C32C48" w:rsidRDefault="003B34D7" w:rsidP="00815FBD">
            <w:pPr>
              <w:jc w:val="center"/>
              <w:rPr>
                <w:rFonts w:cs="Times New Roman"/>
              </w:rPr>
            </w:pPr>
            <w:r w:rsidRPr="00C32C48">
              <w:rPr>
                <w:rFonts w:cs="Times New Roman"/>
                <w:noProof/>
              </w:rPr>
              <w:drawing>
                <wp:inline distT="0" distB="0" distL="0" distR="0" wp14:anchorId="23BA21B5" wp14:editId="5B53A706">
                  <wp:extent cx="3025751" cy="6723891"/>
                  <wp:effectExtent l="0" t="0" r="3810" b="1270"/>
                  <wp:docPr id="612016243" name="Graphic 612016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16243" name="Graphic 612016243"/>
                          <pic:cNvPicPr/>
                        </pic:nvPicPr>
                        <pic:blipFill>
                          <a:blip r:embed="rId104">
                            <a:extLst>
                              <a:ext uri="{28A0092B-C50C-407E-A947-70E740481C1C}">
                                <a14:useLocalDpi xmlns:a14="http://schemas.microsoft.com/office/drawing/2010/main" val="0"/>
                              </a:ext>
                              <a:ext uri="{96DAC541-7B7A-43D3-8B79-37D633B846F1}">
                                <asvg:svgBlip xmlns:asvg="http://schemas.microsoft.com/office/drawing/2016/SVG/main" r:embed="rId105"/>
                              </a:ext>
                            </a:extLst>
                          </a:blip>
                          <a:stretch>
                            <a:fillRect/>
                          </a:stretch>
                        </pic:blipFill>
                        <pic:spPr>
                          <a:xfrm>
                            <a:off x="0" y="0"/>
                            <a:ext cx="3025751" cy="6723891"/>
                          </a:xfrm>
                          <a:prstGeom prst="rect">
                            <a:avLst/>
                          </a:prstGeom>
                        </pic:spPr>
                      </pic:pic>
                    </a:graphicData>
                  </a:graphic>
                </wp:inline>
              </w:drawing>
            </w:r>
          </w:p>
        </w:tc>
      </w:tr>
    </w:tbl>
    <w:p w14:paraId="1226C1E3" w14:textId="37B6837B" w:rsidR="003B34D7" w:rsidRPr="00A721E8" w:rsidRDefault="003B34D7" w:rsidP="00A721E8">
      <w:pPr>
        <w:pStyle w:val="Caption"/>
        <w:rPr>
          <w:rStyle w:val="MyCaptionChar"/>
          <w:rFonts w:ascii="Times New Roman" w:hAnsi="Times New Roman" w:cstheme="minorBidi"/>
          <w:color w:val="000000" w:themeColor="text1"/>
          <w:kern w:val="2"/>
          <w:szCs w:val="16"/>
          <w14:ligatures w14:val="standardContextual"/>
        </w:rPr>
      </w:pPr>
      <w:bookmarkStart w:id="22" w:name="_Ref150174608"/>
      <w:r w:rsidRPr="00A721E8">
        <w:rPr>
          <w:b/>
          <w:bCs/>
        </w:rPr>
        <w:t xml:space="preserve">Figure </w:t>
      </w:r>
      <w:r w:rsidR="00EB2137" w:rsidRPr="00A721E8">
        <w:rPr>
          <w:b/>
          <w:bCs/>
        </w:rPr>
        <w:t>S</w:t>
      </w:r>
      <w:r w:rsidRPr="00A721E8">
        <w:rPr>
          <w:b/>
          <w:bCs/>
        </w:rPr>
        <w:fldChar w:fldCharType="begin"/>
      </w:r>
      <w:r w:rsidRPr="00A721E8">
        <w:rPr>
          <w:b/>
          <w:bCs/>
        </w:rPr>
        <w:instrText xml:space="preserve"> SEQ Figure \* ARABIC </w:instrText>
      </w:r>
      <w:r w:rsidRPr="00A721E8">
        <w:rPr>
          <w:b/>
          <w:bCs/>
        </w:rPr>
        <w:fldChar w:fldCharType="separate"/>
      </w:r>
      <w:r w:rsidR="00F174E9">
        <w:rPr>
          <w:b/>
          <w:bCs/>
          <w:noProof/>
        </w:rPr>
        <w:t>7</w:t>
      </w:r>
      <w:r w:rsidRPr="00A721E8">
        <w:rPr>
          <w:b/>
          <w:bCs/>
        </w:rPr>
        <w:fldChar w:fldCharType="end"/>
      </w:r>
      <w:bookmarkEnd w:id="22"/>
      <w:r w:rsidR="00807AC2" w:rsidRPr="00A721E8">
        <w:rPr>
          <w:b/>
          <w:bCs/>
        </w:rPr>
        <w:t>.</w:t>
      </w:r>
      <w:r w:rsidRPr="00A721E8">
        <w:t xml:space="preserve"> </w:t>
      </w:r>
      <w:r w:rsidRPr="00A721E8">
        <w:rPr>
          <w:rStyle w:val="MyCaptionChar"/>
          <w:rFonts w:ascii="Times New Roman" w:hAnsi="Times New Roman" w:cstheme="minorBidi"/>
          <w:color w:val="000000" w:themeColor="text1"/>
          <w:kern w:val="2"/>
          <w:szCs w:val="16"/>
          <w14:ligatures w14:val="standardContextual"/>
        </w:rPr>
        <w:t>Summary of simulation results for SPDC and DC protocols with</w:t>
      </w:r>
      <w:r w:rsidR="00700750" w:rsidRPr="00A721E8">
        <w:rPr>
          <w:rStyle w:val="MyCaptionChar"/>
          <w:rFonts w:ascii="Times New Roman" w:hAnsi="Times New Roman" w:cstheme="minorBidi"/>
          <w:color w:val="000000" w:themeColor="text1"/>
          <w:kern w:val="2"/>
          <w:szCs w:val="16"/>
          <w14:ligatures w14:val="standardContextual"/>
        </w:rPr>
        <w:t xml:space="preserve"> a</w:t>
      </w:r>
      <w:r w:rsidRPr="00A721E8">
        <w:rPr>
          <w:rStyle w:val="MyCaptionChar"/>
          <w:rFonts w:ascii="Times New Roman" w:hAnsi="Times New Roman" w:cstheme="minorBidi"/>
          <w:color w:val="000000" w:themeColor="text1"/>
          <w:kern w:val="2"/>
          <w:szCs w:val="16"/>
          <w14:ligatures w14:val="standardContextual"/>
        </w:rPr>
        <w:t xml:space="preserve"> 100% minimum RER </w:t>
      </w:r>
      <w:r w:rsidR="00361319" w:rsidRPr="00A721E8">
        <w:rPr>
          <w:rStyle w:val="MyCaptionChar"/>
          <w:rFonts w:ascii="Times New Roman" w:hAnsi="Times New Roman" w:cstheme="minorBidi"/>
          <w:color w:val="000000" w:themeColor="text1"/>
          <w:kern w:val="2"/>
          <w:szCs w:val="16"/>
          <w14:ligatures w14:val="standardContextual"/>
        </w:rPr>
        <w:t>threshold</w:t>
      </w:r>
      <w:r w:rsidR="00DF767E" w:rsidRPr="00A721E8">
        <w:rPr>
          <w:rStyle w:val="MyCaptionChar"/>
          <w:rFonts w:ascii="Times New Roman" w:hAnsi="Times New Roman" w:cstheme="minorBidi"/>
          <w:color w:val="000000" w:themeColor="text1"/>
          <w:kern w:val="2"/>
          <w:szCs w:val="16"/>
          <w14:ligatures w14:val="standardContextual"/>
        </w:rPr>
        <w:t>.</w:t>
      </w:r>
      <w:r w:rsidR="00477A8B" w:rsidRPr="00A721E8">
        <w:rPr>
          <w:rStyle w:val="MyCaptionChar"/>
          <w:rFonts w:ascii="Times New Roman" w:hAnsi="Times New Roman" w:cstheme="minorBidi"/>
          <w:color w:val="000000" w:themeColor="text1"/>
          <w:kern w:val="2"/>
          <w:szCs w:val="16"/>
          <w14:ligatures w14:val="standardContextual"/>
        </w:rPr>
        <w:t xml:space="preserve"> The figure describes the number of parameter sets that replicate the spacing effect for each motif model.</w:t>
      </w:r>
    </w:p>
    <w:p w14:paraId="4E88B46A" w14:textId="37DCBEAF" w:rsidR="00485B21" w:rsidRPr="00C32C48" w:rsidRDefault="00C17482" w:rsidP="00485B21">
      <w:pPr>
        <w:rPr>
          <w:rFonts w:eastAsiaTheme="majorEastAsia" w:cs="Times New Roman"/>
        </w:rPr>
      </w:pPr>
      <w:r w:rsidRPr="00C32C48">
        <w:rPr>
          <w:rFonts w:eastAsiaTheme="majorEastAsia" w:cs="Times New Roman"/>
        </w:rPr>
        <w:t xml:space="preserve">As observable from </w:t>
      </w:r>
      <w:r w:rsidR="00861DE5" w:rsidRPr="00C32C48">
        <w:rPr>
          <w:rFonts w:eastAsiaTheme="majorEastAsia" w:cs="Times New Roman"/>
        </w:rPr>
        <w:fldChar w:fldCharType="begin"/>
      </w:r>
      <w:r w:rsidR="00861DE5" w:rsidRPr="00C32C48">
        <w:rPr>
          <w:rFonts w:eastAsiaTheme="majorEastAsia" w:cs="Times New Roman"/>
        </w:rPr>
        <w:instrText xml:space="preserve"> REF _Ref150174608 \h </w:instrText>
      </w:r>
      <w:r w:rsidR="00D2346C" w:rsidRPr="00C32C48">
        <w:rPr>
          <w:rFonts w:eastAsiaTheme="majorEastAsia" w:cs="Times New Roman"/>
        </w:rPr>
        <w:instrText xml:space="preserve"> \* MERGEFORMAT </w:instrText>
      </w:r>
      <w:r w:rsidR="00861DE5" w:rsidRPr="00C32C48">
        <w:rPr>
          <w:rFonts w:eastAsiaTheme="majorEastAsia" w:cs="Times New Roman"/>
        </w:rPr>
      </w:r>
      <w:r w:rsidR="00861DE5" w:rsidRPr="00C32C48">
        <w:rPr>
          <w:rFonts w:eastAsiaTheme="majorEastAsia" w:cs="Times New Roman"/>
        </w:rPr>
        <w:fldChar w:fldCharType="separate"/>
      </w:r>
      <w:r w:rsidR="00F174E9" w:rsidRPr="00F174E9">
        <w:rPr>
          <w:rFonts w:cs="Times New Roman"/>
        </w:rPr>
        <w:t>Figure S7</w:t>
      </w:r>
      <w:r w:rsidR="00861DE5" w:rsidRPr="00C32C48">
        <w:rPr>
          <w:rFonts w:eastAsiaTheme="majorEastAsia" w:cs="Times New Roman"/>
        </w:rPr>
        <w:fldChar w:fldCharType="end"/>
      </w:r>
      <w:r w:rsidRPr="00C32C48">
        <w:rPr>
          <w:rFonts w:eastAsiaTheme="majorEastAsia" w:cs="Times New Roman"/>
        </w:rPr>
        <w:t>, PFBLv6 and v8 replicate the spacing effect characteristics across all response metrics</w:t>
      </w:r>
      <w:r w:rsidR="00CA4F62">
        <w:rPr>
          <w:rFonts w:eastAsiaTheme="majorEastAsia" w:cs="Times New Roman"/>
        </w:rPr>
        <w:t>.</w:t>
      </w:r>
      <w:r w:rsidRPr="00C32C48">
        <w:rPr>
          <w:rFonts w:eastAsiaTheme="majorEastAsia" w:cs="Times New Roman"/>
        </w:rPr>
        <w:t xml:space="preserve"> </w:t>
      </w:r>
      <w:r w:rsidR="001702DD" w:rsidRPr="00C32C48">
        <w:rPr>
          <w:rFonts w:eastAsiaTheme="majorEastAsia" w:cs="Times New Roman"/>
        </w:rPr>
        <w:t>Simultaneously, t</w:t>
      </w:r>
      <w:r w:rsidRPr="00C32C48">
        <w:rPr>
          <w:rFonts w:eastAsiaTheme="majorEastAsia" w:cs="Times New Roman"/>
        </w:rPr>
        <w:t xml:space="preserve">hey exhibit a response increase </w:t>
      </w:r>
      <w:r w:rsidR="00543FEB" w:rsidRPr="00C32C48">
        <w:rPr>
          <w:rFonts w:eastAsiaTheme="majorEastAsia" w:cs="Times New Roman"/>
        </w:rPr>
        <w:t xml:space="preserve">by a factor of two </w:t>
      </w:r>
      <w:r w:rsidRPr="00C32C48">
        <w:rPr>
          <w:rFonts w:eastAsiaTheme="majorEastAsia" w:cs="Times New Roman"/>
        </w:rPr>
        <w:t xml:space="preserve">following spaced </w:t>
      </w:r>
      <w:r w:rsidR="00275A38" w:rsidRPr="00C32C48">
        <w:rPr>
          <w:rFonts w:eastAsiaTheme="majorEastAsia" w:cs="Times New Roman"/>
        </w:rPr>
        <w:t>training</w:t>
      </w:r>
      <w:r w:rsidRPr="00C32C48">
        <w:rPr>
          <w:rFonts w:eastAsiaTheme="majorEastAsia" w:cs="Times New Roman"/>
        </w:rPr>
        <w:t xml:space="preserve"> </w:t>
      </w:r>
      <w:r w:rsidR="00543FEB" w:rsidRPr="00C32C48">
        <w:rPr>
          <w:rFonts w:eastAsiaTheme="majorEastAsia" w:cs="Times New Roman"/>
        </w:rPr>
        <w:t xml:space="preserve">when </w:t>
      </w:r>
      <w:r w:rsidRPr="00C32C48">
        <w:rPr>
          <w:rFonts w:eastAsiaTheme="majorEastAsia" w:cs="Times New Roman"/>
        </w:rPr>
        <w:t>compared to the corresponding massed training.</w:t>
      </w:r>
    </w:p>
    <w:p w14:paraId="09401D5D" w14:textId="32CE26AB" w:rsidR="00CD1181" w:rsidRPr="00C32C48" w:rsidRDefault="00636437" w:rsidP="00A3108A">
      <w:pPr>
        <w:pStyle w:val="Heading1"/>
        <w:numPr>
          <w:ilvl w:val="0"/>
          <w:numId w:val="6"/>
        </w:numPr>
        <w:rPr>
          <w:rFonts w:cs="Times New Roman"/>
        </w:rPr>
      </w:pPr>
      <w:bookmarkStart w:id="23" w:name="_Toc169785933"/>
      <w:r w:rsidRPr="00C32C48">
        <w:rPr>
          <w:rFonts w:cs="Times New Roman"/>
        </w:rPr>
        <w:lastRenderedPageBreak/>
        <w:t xml:space="preserve">Effect of response element definition on </w:t>
      </w:r>
      <w:r w:rsidR="001205CA">
        <w:rPr>
          <w:rFonts w:cs="Times New Roman"/>
        </w:rPr>
        <w:t xml:space="preserve">the </w:t>
      </w:r>
      <w:r w:rsidRPr="00C32C48">
        <w:rPr>
          <w:rFonts w:cs="Times New Roman"/>
        </w:rPr>
        <w:t>results</w:t>
      </w:r>
      <w:bookmarkEnd w:id="23"/>
    </w:p>
    <w:p w14:paraId="775B7901" w14:textId="32162DFC" w:rsidR="003D16CC" w:rsidRPr="00C32C48" w:rsidRDefault="002D7C95" w:rsidP="00C17482">
      <w:pPr>
        <w:rPr>
          <w:rFonts w:eastAsiaTheme="majorEastAsia" w:cs="Times New Roman"/>
        </w:rPr>
      </w:pPr>
      <w:r w:rsidRPr="00C32C48">
        <w:rPr>
          <w:rFonts w:eastAsiaTheme="majorEastAsia" w:cs="Times New Roman"/>
        </w:rPr>
        <w:t xml:space="preserve">As each element in the feedback loop can potentially act as the response to stimulation, each positive feedback loop was analyzed, assigning the role response element to different components in the model. A summary of simulation results for different combinations of positive feedback models and response elements is presented in </w:t>
      </w:r>
      <w:r w:rsidRPr="00C32C48">
        <w:rPr>
          <w:rFonts w:eastAsiaTheme="majorEastAsia" w:cs="Times New Roman"/>
        </w:rPr>
        <w:fldChar w:fldCharType="begin"/>
      </w:r>
      <w:r w:rsidRPr="00C32C48">
        <w:rPr>
          <w:rFonts w:eastAsiaTheme="majorEastAsia" w:cs="Times New Roman"/>
        </w:rPr>
        <w:instrText xml:space="preserve"> REF _Ref150176388 \h </w:instrText>
      </w:r>
      <w:r w:rsidR="001F693A" w:rsidRPr="00C32C48">
        <w:rPr>
          <w:rFonts w:eastAsiaTheme="majorEastAsia" w:cs="Times New Roman"/>
        </w:rPr>
        <w:instrText xml:space="preserve"> \* MERGEFORMAT </w:instrText>
      </w:r>
      <w:r w:rsidRPr="00C32C48">
        <w:rPr>
          <w:rFonts w:eastAsiaTheme="majorEastAsia" w:cs="Times New Roman"/>
        </w:rPr>
      </w:r>
      <w:r w:rsidRPr="00C32C48">
        <w:rPr>
          <w:rFonts w:eastAsiaTheme="majorEastAsia" w:cs="Times New Roman"/>
        </w:rPr>
        <w:fldChar w:fldCharType="separate"/>
      </w:r>
      <w:r w:rsidR="00F174E9" w:rsidRPr="00F174E9">
        <w:rPr>
          <w:rFonts w:cs="Times New Roman"/>
        </w:rPr>
        <w:t>Figure S8</w:t>
      </w:r>
      <w:r w:rsidRPr="00C32C48">
        <w:rPr>
          <w:rFonts w:eastAsiaTheme="majorEastAsia" w:cs="Times New Roman"/>
        </w:rPr>
        <w:fldChar w:fldCharType="end"/>
      </w:r>
      <w:r w:rsidRPr="00C32C48">
        <w:rPr>
          <w:rFonts w:eastAsiaTheme="majorEastAsia" w:cs="Times New Roman"/>
        </w:rPr>
        <w: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9"/>
        <w:gridCol w:w="4819"/>
      </w:tblGrid>
      <w:tr w:rsidR="00CD1181" w:rsidRPr="00C32C48" w14:paraId="743E3E9E" w14:textId="77777777" w:rsidTr="00B221D2">
        <w:tc>
          <w:tcPr>
            <w:tcW w:w="2500" w:type="pct"/>
            <w:vAlign w:val="center"/>
          </w:tcPr>
          <w:p w14:paraId="13C51662" w14:textId="77777777" w:rsidR="00CD1181" w:rsidRPr="00C32C48" w:rsidRDefault="00CD1181" w:rsidP="00B221D2">
            <w:pPr>
              <w:jc w:val="center"/>
              <w:rPr>
                <w:rFonts w:cs="Times New Roman"/>
              </w:rPr>
            </w:pPr>
            <w:r w:rsidRPr="00C32C48">
              <w:rPr>
                <w:rFonts w:cs="Times New Roman"/>
                <w:noProof/>
              </w:rPr>
              <w:drawing>
                <wp:inline distT="0" distB="0" distL="0" distR="0" wp14:anchorId="12F52DAF" wp14:editId="1FE45C9D">
                  <wp:extent cx="3025751" cy="3747168"/>
                  <wp:effectExtent l="0" t="0" r="3810" b="5715"/>
                  <wp:docPr id="1519145729" name="Graphic 151914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145729" name="Graphic 1519145729"/>
                          <pic:cNvPicPr/>
                        </pic:nvPicPr>
                        <pic:blipFill>
                          <a:blip r:embed="rId106">
                            <a:extLst>
                              <a:ext uri="{28A0092B-C50C-407E-A947-70E740481C1C}">
                                <a14:useLocalDpi xmlns:a14="http://schemas.microsoft.com/office/drawing/2010/main" val="0"/>
                              </a:ext>
                              <a:ext uri="{96DAC541-7B7A-43D3-8B79-37D633B846F1}">
                                <asvg:svgBlip xmlns:asvg="http://schemas.microsoft.com/office/drawing/2016/SVG/main" r:embed="rId107"/>
                              </a:ext>
                            </a:extLst>
                          </a:blip>
                          <a:stretch>
                            <a:fillRect/>
                          </a:stretch>
                        </pic:blipFill>
                        <pic:spPr>
                          <a:xfrm>
                            <a:off x="0" y="0"/>
                            <a:ext cx="3025751" cy="3747168"/>
                          </a:xfrm>
                          <a:prstGeom prst="rect">
                            <a:avLst/>
                          </a:prstGeom>
                        </pic:spPr>
                      </pic:pic>
                    </a:graphicData>
                  </a:graphic>
                </wp:inline>
              </w:drawing>
            </w:r>
          </w:p>
        </w:tc>
        <w:tc>
          <w:tcPr>
            <w:tcW w:w="2500" w:type="pct"/>
            <w:vAlign w:val="center"/>
          </w:tcPr>
          <w:p w14:paraId="0AF8576A" w14:textId="77777777" w:rsidR="00CD1181" w:rsidRPr="00C32C48" w:rsidRDefault="00CD1181" w:rsidP="00B221D2">
            <w:pPr>
              <w:jc w:val="center"/>
              <w:rPr>
                <w:rFonts w:cs="Times New Roman"/>
              </w:rPr>
            </w:pPr>
            <w:r w:rsidRPr="00C32C48">
              <w:rPr>
                <w:rFonts w:cs="Times New Roman"/>
                <w:noProof/>
              </w:rPr>
              <w:drawing>
                <wp:inline distT="0" distB="0" distL="0" distR="0" wp14:anchorId="399E156D" wp14:editId="34DDE00F">
                  <wp:extent cx="3025751" cy="3747168"/>
                  <wp:effectExtent l="0" t="0" r="3810" b="5715"/>
                  <wp:docPr id="1163173422" name="Graphic 116317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173422" name="Graphic 1163173422"/>
                          <pic:cNvPicPr/>
                        </pic:nvPicPr>
                        <pic:blipFill>
                          <a:blip r:embed="rId108">
                            <a:extLst>
                              <a:ext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3025751" cy="3747168"/>
                          </a:xfrm>
                          <a:prstGeom prst="rect">
                            <a:avLst/>
                          </a:prstGeom>
                        </pic:spPr>
                      </pic:pic>
                    </a:graphicData>
                  </a:graphic>
                </wp:inline>
              </w:drawing>
            </w:r>
          </w:p>
        </w:tc>
      </w:tr>
    </w:tbl>
    <w:p w14:paraId="4BF48B28" w14:textId="6AD380EF" w:rsidR="007F550E" w:rsidRPr="00C32C48" w:rsidRDefault="003D16CC" w:rsidP="007558A7">
      <w:pPr>
        <w:pStyle w:val="Caption"/>
        <w:spacing w:after="120"/>
        <w:rPr>
          <w:rStyle w:val="MyCaptionChar"/>
          <w:rFonts w:ascii="Times New Roman" w:hAnsi="Times New Roman"/>
          <w:color w:val="000000" w:themeColor="text1"/>
          <w:kern w:val="2"/>
          <w:szCs w:val="16"/>
          <w14:ligatures w14:val="standardContextual"/>
        </w:rPr>
      </w:pPr>
      <w:bookmarkStart w:id="24" w:name="_Ref150176388"/>
      <w:r w:rsidRPr="00C32C48">
        <w:rPr>
          <w:rFonts w:cs="Times New Roman"/>
          <w:b/>
          <w:bCs/>
        </w:rPr>
        <w:t xml:space="preserve">Figure </w:t>
      </w:r>
      <w:r w:rsidR="000279BA" w:rsidRPr="00C32C48">
        <w:rPr>
          <w:rFonts w:cs="Times New Roman"/>
          <w:b/>
          <w:bCs/>
        </w:rPr>
        <w:t>S</w:t>
      </w:r>
      <w:r w:rsidRPr="00C32C48">
        <w:rPr>
          <w:rFonts w:cs="Times New Roman"/>
          <w:b/>
          <w:bCs/>
        </w:rPr>
        <w:fldChar w:fldCharType="begin"/>
      </w:r>
      <w:r w:rsidRPr="00C32C48">
        <w:rPr>
          <w:rFonts w:cs="Times New Roman"/>
          <w:b/>
          <w:bCs/>
        </w:rPr>
        <w:instrText xml:space="preserve"> SEQ Figure \* ARABIC </w:instrText>
      </w:r>
      <w:r w:rsidRPr="00C32C48">
        <w:rPr>
          <w:rFonts w:cs="Times New Roman"/>
          <w:b/>
          <w:bCs/>
        </w:rPr>
        <w:fldChar w:fldCharType="separate"/>
      </w:r>
      <w:r w:rsidR="00F174E9">
        <w:rPr>
          <w:rFonts w:cs="Times New Roman"/>
          <w:b/>
          <w:bCs/>
          <w:noProof/>
        </w:rPr>
        <w:t>8</w:t>
      </w:r>
      <w:r w:rsidRPr="00C32C48">
        <w:rPr>
          <w:rFonts w:cs="Times New Roman"/>
          <w:b/>
          <w:bCs/>
        </w:rPr>
        <w:fldChar w:fldCharType="end"/>
      </w:r>
      <w:bookmarkEnd w:id="24"/>
      <w:r w:rsidR="00807AC2" w:rsidRPr="00C32C48">
        <w:rPr>
          <w:rFonts w:cs="Times New Roman"/>
          <w:b/>
          <w:bCs/>
        </w:rPr>
        <w:t>.</w:t>
      </w:r>
      <w:r w:rsidRPr="00C32C48">
        <w:rPr>
          <w:rFonts w:cs="Times New Roman"/>
        </w:rPr>
        <w:t xml:space="preserve"> </w:t>
      </w:r>
      <w:r w:rsidRPr="00C32C48">
        <w:rPr>
          <w:rStyle w:val="MyCaptionChar"/>
          <w:rFonts w:ascii="Times New Roman" w:hAnsi="Times New Roman"/>
          <w:color w:val="000000" w:themeColor="text1"/>
          <w:kern w:val="2"/>
          <w:szCs w:val="16"/>
          <w14:ligatures w14:val="standardContextual"/>
        </w:rPr>
        <w:t>Summary of simulation results for PFBLs with components Y, Z and A assigned as response elements.</w:t>
      </w:r>
      <w:r w:rsidR="00477A8B" w:rsidRPr="00C32C48">
        <w:rPr>
          <w:rStyle w:val="MyCaptionChar"/>
          <w:rFonts w:ascii="Times New Roman" w:hAnsi="Times New Roman"/>
          <w:color w:val="000000" w:themeColor="text1"/>
          <w:kern w:val="2"/>
          <w:szCs w:val="16"/>
          <w14:ligatures w14:val="standardContextual"/>
        </w:rPr>
        <w:t xml:space="preserve"> The figure describes the number of parameter sets that replicate the spacing effect </w:t>
      </w:r>
      <w:r w:rsidR="009F60F2" w:rsidRPr="00C32C48">
        <w:rPr>
          <w:rStyle w:val="MyCaptionChar"/>
          <w:rFonts w:ascii="Times New Roman" w:hAnsi="Times New Roman"/>
          <w:color w:val="000000" w:themeColor="text1"/>
          <w:kern w:val="2"/>
          <w:szCs w:val="16"/>
          <w14:ligatures w14:val="standardContextual"/>
        </w:rPr>
        <w:t>with a</w:t>
      </w:r>
      <w:r w:rsidR="00477A8B" w:rsidRPr="00C32C48">
        <w:rPr>
          <w:rStyle w:val="MyCaptionChar"/>
          <w:rFonts w:ascii="Times New Roman" w:hAnsi="Times New Roman"/>
          <w:color w:val="000000" w:themeColor="text1"/>
          <w:kern w:val="2"/>
          <w:szCs w:val="16"/>
          <w14:ligatures w14:val="standardContextual"/>
        </w:rPr>
        <w:t xml:space="preserve"> </w:t>
      </w:r>
      <w:r w:rsidR="009F60F2" w:rsidRPr="00C32C48">
        <w:rPr>
          <w:rStyle w:val="MyCaptionChar"/>
          <w:rFonts w:ascii="Times New Roman" w:hAnsi="Times New Roman"/>
          <w:color w:val="000000" w:themeColor="text1"/>
          <w:kern w:val="2"/>
          <w:szCs w:val="16"/>
          <w14:ligatures w14:val="standardContextual"/>
        </w:rPr>
        <w:t>m</w:t>
      </w:r>
      <w:r w:rsidRPr="00C32C48">
        <w:rPr>
          <w:rStyle w:val="MyCaptionChar"/>
          <w:rFonts w:ascii="Times New Roman" w:hAnsi="Times New Roman"/>
          <w:color w:val="000000" w:themeColor="text1"/>
          <w:kern w:val="2"/>
          <w:szCs w:val="16"/>
          <w14:ligatures w14:val="standardContextual"/>
        </w:rPr>
        <w:t>inimum RER</w:t>
      </w:r>
      <w:r w:rsidR="005216C4" w:rsidRPr="00C32C48">
        <w:rPr>
          <w:rStyle w:val="MyCaptionChar"/>
          <w:rFonts w:ascii="Times New Roman" w:hAnsi="Times New Roman"/>
          <w:color w:val="000000" w:themeColor="text1"/>
          <w:kern w:val="2"/>
          <w:szCs w:val="16"/>
          <w14:ligatures w14:val="standardContextual"/>
        </w:rPr>
        <w:t xml:space="preserve"> </w:t>
      </w:r>
      <w:r w:rsidR="009F60F2" w:rsidRPr="00C32C48">
        <w:rPr>
          <w:rStyle w:val="MyCaptionChar"/>
          <w:rFonts w:ascii="Times New Roman" w:hAnsi="Times New Roman"/>
          <w:color w:val="000000" w:themeColor="text1"/>
          <w:kern w:val="2"/>
          <w:szCs w:val="16"/>
          <w14:ligatures w14:val="standardContextual"/>
        </w:rPr>
        <w:t>of</w:t>
      </w:r>
      <w:r w:rsidRPr="00C32C48">
        <w:rPr>
          <w:rStyle w:val="MyCaptionChar"/>
          <w:rFonts w:ascii="Times New Roman" w:hAnsi="Times New Roman"/>
          <w:color w:val="000000" w:themeColor="text1"/>
          <w:kern w:val="2"/>
          <w:szCs w:val="16"/>
          <w14:ligatures w14:val="standardContextual"/>
        </w:rPr>
        <w:t xml:space="preserve"> 10%.</w:t>
      </w:r>
    </w:p>
    <w:p w14:paraId="7E8F8CF1" w14:textId="77777777" w:rsidR="00323749" w:rsidRPr="00C32C48" w:rsidRDefault="00323749" w:rsidP="00323749">
      <w:pPr>
        <w:rPr>
          <w:rFonts w:cs="Times New Roman"/>
        </w:rPr>
      </w:pPr>
    </w:p>
    <w:p w14:paraId="55259E95" w14:textId="77777777" w:rsidR="006F00E9" w:rsidRDefault="006F00E9">
      <w:pPr>
        <w:spacing w:before="0" w:after="160" w:line="259" w:lineRule="auto"/>
        <w:jc w:val="left"/>
        <w:rPr>
          <w:rFonts w:eastAsiaTheme="majorEastAsia" w:cs="Times New Roman"/>
          <w:b/>
          <w:color w:val="000000" w:themeColor="text1"/>
          <w:sz w:val="24"/>
          <w:szCs w:val="32"/>
        </w:rPr>
      </w:pPr>
      <w:r>
        <w:rPr>
          <w:rFonts w:cs="Times New Roman"/>
        </w:rPr>
        <w:br w:type="page"/>
      </w:r>
    </w:p>
    <w:p w14:paraId="48983F66" w14:textId="2AD8AB05" w:rsidR="00CD1181" w:rsidRPr="00796568" w:rsidRDefault="005D3F18" w:rsidP="00A3108A">
      <w:pPr>
        <w:pStyle w:val="Heading1"/>
        <w:numPr>
          <w:ilvl w:val="0"/>
          <w:numId w:val="6"/>
        </w:numPr>
      </w:pPr>
      <w:bookmarkStart w:id="25" w:name="_Toc169785934"/>
      <w:r w:rsidRPr="00796568">
        <w:lastRenderedPageBreak/>
        <w:t>Conversion cascades</w:t>
      </w:r>
      <w:bookmarkEnd w:id="25"/>
    </w:p>
    <w:p w14:paraId="0421B96A" w14:textId="20D4B456" w:rsidR="005D3F18" w:rsidRPr="00C32C48" w:rsidRDefault="006B398D" w:rsidP="005D3F18">
      <w:pPr>
        <w:rPr>
          <w:rFonts w:cs="Times New Roman"/>
        </w:rPr>
      </w:pPr>
      <w:r w:rsidRPr="00C32C48">
        <w:rPr>
          <w:rFonts w:cs="Times New Roman"/>
        </w:rPr>
        <w:t xml:space="preserve">The following two kinetic models </w:t>
      </w:r>
      <w:r w:rsidR="004E4F54" w:rsidRPr="00C32C48">
        <w:rPr>
          <w:rFonts w:cs="Times New Roman"/>
        </w:rPr>
        <w:t xml:space="preserve">of sequential conversion reactions involving 4 and 5 components were analyzed to determine if the presence of conversion reactions </w:t>
      </w:r>
      <w:r w:rsidR="006504DC" w:rsidRPr="00C32C48">
        <w:rPr>
          <w:rFonts w:cs="Times New Roman"/>
        </w:rPr>
        <w:t>is</w:t>
      </w:r>
      <w:r w:rsidR="004E4F54" w:rsidRPr="00C32C48">
        <w:rPr>
          <w:rFonts w:cs="Times New Roman"/>
        </w:rPr>
        <w:t xml:space="preserve"> sufficient to generate inverted U-shaped response curves.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4819"/>
        <w:gridCol w:w="4819"/>
      </w:tblGrid>
      <w:tr w:rsidR="0066360A" w:rsidRPr="00C32C48" w14:paraId="6EB69613" w14:textId="77777777" w:rsidTr="00423B00">
        <w:trPr>
          <w:trHeight w:val="1531"/>
        </w:trPr>
        <w:tc>
          <w:tcPr>
            <w:tcW w:w="2500" w:type="pct"/>
            <w:vAlign w:val="center"/>
          </w:tcPr>
          <w:p w14:paraId="6A1B1DB7" w14:textId="0F94E4B2" w:rsidR="00FE3610" w:rsidRPr="00C32C48" w:rsidRDefault="00FE3610" w:rsidP="0066360A">
            <w:pPr>
              <w:spacing w:before="0" w:after="0"/>
              <w:jc w:val="center"/>
              <w:rPr>
                <w:rFonts w:cs="Times New Roman"/>
              </w:rPr>
            </w:pPr>
            <w:r w:rsidRPr="00C32C48">
              <w:rPr>
                <w:rFonts w:cs="Times New Roman"/>
                <w:noProof/>
              </w:rPr>
              <w:drawing>
                <wp:inline distT="0" distB="0" distL="0" distR="0" wp14:anchorId="5E16272D" wp14:editId="06610384">
                  <wp:extent cx="1874016" cy="972000"/>
                  <wp:effectExtent l="0" t="0" r="0" b="0"/>
                  <wp:docPr id="158181334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813345" name="Graphic 1581813345"/>
                          <pic:cNvPicPr/>
                        </pic:nvPicPr>
                        <pic:blipFill>
                          <a:blip r:embed="rId110">
                            <a:extLst>
                              <a:ext uri="{28A0092B-C50C-407E-A947-70E740481C1C}">
                                <a14:useLocalDpi xmlns:a14="http://schemas.microsoft.com/office/drawing/2010/main" val="0"/>
                              </a:ext>
                              <a:ext uri="{96DAC541-7B7A-43D3-8B79-37D633B846F1}">
                                <asvg:svgBlip xmlns:asvg="http://schemas.microsoft.com/office/drawing/2016/SVG/main" r:embed="rId111"/>
                              </a:ext>
                            </a:extLst>
                          </a:blip>
                          <a:stretch>
                            <a:fillRect/>
                          </a:stretch>
                        </pic:blipFill>
                        <pic:spPr>
                          <a:xfrm>
                            <a:off x="0" y="0"/>
                            <a:ext cx="1874016" cy="972000"/>
                          </a:xfrm>
                          <a:prstGeom prst="rect">
                            <a:avLst/>
                          </a:prstGeom>
                        </pic:spPr>
                      </pic:pic>
                    </a:graphicData>
                  </a:graphic>
                </wp:inline>
              </w:drawing>
            </w:r>
          </w:p>
        </w:tc>
        <w:tc>
          <w:tcPr>
            <w:tcW w:w="2500" w:type="pct"/>
            <w:vAlign w:val="center"/>
          </w:tcPr>
          <w:p w14:paraId="2D4FEFFD" w14:textId="22B05ABD" w:rsidR="00FE3610" w:rsidRPr="00C32C48" w:rsidRDefault="00FE3610" w:rsidP="0066360A">
            <w:pPr>
              <w:spacing w:before="0" w:after="0"/>
              <w:jc w:val="center"/>
              <w:rPr>
                <w:rFonts w:cs="Times New Roman"/>
              </w:rPr>
            </w:pPr>
            <w:r w:rsidRPr="00C32C48">
              <w:rPr>
                <w:rFonts w:cs="Times New Roman"/>
                <w:noProof/>
              </w:rPr>
              <w:drawing>
                <wp:inline distT="0" distB="0" distL="0" distR="0" wp14:anchorId="6295CE2A" wp14:editId="2AF82122">
                  <wp:extent cx="2472768" cy="972000"/>
                  <wp:effectExtent l="0" t="0" r="3810" b="0"/>
                  <wp:docPr id="162859078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590789" name="Graphic 1628590789"/>
                          <pic:cNvPicPr/>
                        </pic:nvPicPr>
                        <pic:blipFill>
                          <a:blip r:embed="rId112">
                            <a:extLst>
                              <a:ext uri="{28A0092B-C50C-407E-A947-70E740481C1C}">
                                <a14:useLocalDpi xmlns:a14="http://schemas.microsoft.com/office/drawing/2010/main" val="0"/>
                              </a:ext>
                              <a:ext uri="{96DAC541-7B7A-43D3-8B79-37D633B846F1}">
                                <asvg:svgBlip xmlns:asvg="http://schemas.microsoft.com/office/drawing/2016/SVG/main" r:embed="rId113"/>
                              </a:ext>
                            </a:extLst>
                          </a:blip>
                          <a:stretch>
                            <a:fillRect/>
                          </a:stretch>
                        </pic:blipFill>
                        <pic:spPr>
                          <a:xfrm>
                            <a:off x="0" y="0"/>
                            <a:ext cx="2472768" cy="972000"/>
                          </a:xfrm>
                          <a:prstGeom prst="rect">
                            <a:avLst/>
                          </a:prstGeom>
                        </pic:spPr>
                      </pic:pic>
                    </a:graphicData>
                  </a:graphic>
                </wp:inline>
              </w:drawing>
            </w:r>
          </w:p>
        </w:tc>
      </w:tr>
      <w:tr w:rsidR="0066360A" w:rsidRPr="00C32C48" w14:paraId="48183B78" w14:textId="77777777" w:rsidTr="00423B00">
        <w:tc>
          <w:tcPr>
            <w:tcW w:w="2500" w:type="pct"/>
          </w:tcPr>
          <w:p w14:paraId="6DA83695" w14:textId="74570FBB" w:rsidR="0066360A" w:rsidRPr="00C32C48" w:rsidRDefault="00000000" w:rsidP="00323749">
            <w:pPr>
              <w:pStyle w:val="Equations"/>
              <w:spacing w:before="80" w:after="80"/>
              <w:rPr>
                <w:rFonts w:ascii="Cambria Math" w:hAnsi="Cambria Math" w:cs="Times New Roman"/>
                <w:oMath/>
              </w:rPr>
            </w:pPr>
            <m:oMathPara>
              <m:oMath>
                <m:acc>
                  <m:accPr>
                    <m:chr m:val="̇"/>
                    <m:ctrlPr>
                      <w:rPr>
                        <w:rFonts w:ascii="Cambria Math" w:hAnsi="Cambria Math" w:cs="Times New Roman"/>
                        <w:i/>
                      </w:rPr>
                    </m:ctrlPr>
                  </m:accPr>
                  <m:e>
                    <m:r>
                      <w:rPr>
                        <w:rFonts w:ascii="Cambria Math" w:hAnsi="Cambria Math" w:cs="Times New Roman"/>
                      </w:rPr>
                      <m:t>x</m:t>
                    </m:r>
                  </m:e>
                </m:acc>
                <m:r>
                  <m:rPr>
                    <m:sty m:val="p"/>
                    <m:aln/>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bx</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sx</m:t>
                    </m:r>
                  </m:sub>
                </m:sSub>
                <m:r>
                  <m:rPr>
                    <m:sty m:val="p"/>
                  </m:rPr>
                  <w:rPr>
                    <w:rFonts w:ascii="Cambria Math" w:hAnsi="Cambria Math" w:cs="Times New Roman"/>
                  </w:rPr>
                  <m:t>⋅</m:t>
                </m:r>
                <m:r>
                  <w:rPr>
                    <w:rFonts w:ascii="Cambria Math" w:hAnsi="Cambria Math" w:cs="Times New Roman"/>
                  </w:rPr>
                  <m:t>S</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xy</m:t>
                    </m:r>
                  </m:sub>
                </m:sSub>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dx</m:t>
                    </m:r>
                  </m:sub>
                </m:sSub>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w:br/>
                </m:r>
              </m:oMath>
              <m:oMath>
                <m:acc>
                  <m:accPr>
                    <m:chr m:val="̇"/>
                    <m:ctrlPr>
                      <w:rPr>
                        <w:rFonts w:ascii="Cambria Math" w:hAnsi="Cambria Math" w:cs="Times New Roman"/>
                        <w:i/>
                      </w:rPr>
                    </m:ctrlPr>
                  </m:accPr>
                  <m:e>
                    <m:r>
                      <w:rPr>
                        <w:rFonts w:ascii="Cambria Math" w:hAnsi="Cambria Math" w:cs="Times New Roman"/>
                      </w:rPr>
                      <m:t>y</m:t>
                    </m:r>
                  </m:e>
                </m:acc>
                <m:r>
                  <m:rPr>
                    <m:sty m:val="p"/>
                    <m:aln/>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xy</m:t>
                    </m:r>
                  </m:sub>
                </m:sSub>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yz</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dy</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w:br/>
                </m:r>
              </m:oMath>
              <m:oMath>
                <m:acc>
                  <m:accPr>
                    <m:chr m:val="̇"/>
                    <m:ctrlPr>
                      <w:rPr>
                        <w:rFonts w:ascii="Cambria Math" w:hAnsi="Cambria Math" w:cs="Times New Roman"/>
                        <w:i/>
                      </w:rPr>
                    </m:ctrlPr>
                  </m:accPr>
                  <m:e>
                    <m:r>
                      <w:rPr>
                        <w:rFonts w:ascii="Cambria Math" w:hAnsi="Cambria Math" w:cs="Times New Roman"/>
                      </w:rPr>
                      <m:t>z</m:t>
                    </m:r>
                  </m:e>
                </m:acc>
                <m:r>
                  <m:rPr>
                    <m:sty m:val="p"/>
                    <m:aln/>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yz</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za</m:t>
                    </m:r>
                  </m:sub>
                </m:sSub>
                <m:r>
                  <m:rPr>
                    <m:sty m:val="p"/>
                  </m:rPr>
                  <w:rPr>
                    <w:rFonts w:ascii="Cambria Math" w:hAnsi="Cambria Math" w:cs="Times New Roman"/>
                  </w:rPr>
                  <m:t>⋅</m:t>
                </m:r>
                <m:r>
                  <w:rPr>
                    <w:rFonts w:ascii="Cambria Math" w:hAnsi="Cambria Math" w:cs="Times New Roman"/>
                  </w:rPr>
                  <m:t>z</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dz</m:t>
                    </m:r>
                  </m:sub>
                </m:sSub>
                <m:r>
                  <m:rPr>
                    <m:sty m:val="p"/>
                  </m:rPr>
                  <w:rPr>
                    <w:rFonts w:ascii="Cambria Math" w:hAnsi="Cambria Math" w:cs="Times New Roman"/>
                  </w:rPr>
                  <m:t>⋅</m:t>
                </m:r>
                <m:r>
                  <w:rPr>
                    <w:rFonts w:ascii="Cambria Math" w:hAnsi="Cambria Math" w:cs="Times New Roman"/>
                  </w:rPr>
                  <m:t>z</m:t>
                </m:r>
                <m:r>
                  <m:rPr>
                    <m:sty m:val="p"/>
                  </m:rPr>
                  <w:rPr>
                    <w:rFonts w:ascii="Cambria Math" w:hAnsi="Cambria Math" w:cs="Times New Roman"/>
                  </w:rPr>
                  <w:br/>
                </m:r>
              </m:oMath>
              <m:oMath>
                <m:acc>
                  <m:accPr>
                    <m:chr m:val="̇"/>
                    <m:ctrlPr>
                      <w:rPr>
                        <w:rFonts w:ascii="Cambria Math" w:hAnsi="Cambria Math" w:cs="Times New Roman"/>
                        <w:i/>
                      </w:rPr>
                    </m:ctrlPr>
                  </m:accPr>
                  <m:e>
                    <m:r>
                      <w:rPr>
                        <w:rFonts w:ascii="Cambria Math" w:hAnsi="Cambria Math" w:cs="Times New Roman"/>
                      </w:rPr>
                      <m:t>a</m:t>
                    </m:r>
                  </m:e>
                </m:acc>
                <m:r>
                  <m:rPr>
                    <m:sty m:val="p"/>
                    <m:aln/>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za</m:t>
                    </m:r>
                  </m:sub>
                </m:sSub>
                <m:r>
                  <m:rPr>
                    <m:sty m:val="p"/>
                  </m:rPr>
                  <w:rPr>
                    <w:rFonts w:ascii="Cambria Math" w:hAnsi="Cambria Math" w:cs="Times New Roman"/>
                  </w:rPr>
                  <m:t>⋅</m:t>
                </m:r>
                <m:r>
                  <w:rPr>
                    <w:rFonts w:ascii="Cambria Math" w:hAnsi="Cambria Math" w:cs="Times New Roman"/>
                  </w:rPr>
                  <m:t>z</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da</m:t>
                    </m:r>
                  </m:sub>
                </m:sSub>
                <m:r>
                  <m:rPr>
                    <m:sty m:val="p"/>
                  </m:rPr>
                  <w:rPr>
                    <w:rFonts w:ascii="Cambria Math" w:hAnsi="Cambria Math" w:cs="Times New Roman"/>
                  </w:rPr>
                  <m:t>⋅</m:t>
                </m:r>
                <m:r>
                  <w:rPr>
                    <w:rFonts w:ascii="Cambria Math" w:hAnsi="Cambria Math" w:cs="Times New Roman"/>
                  </w:rPr>
                  <m:t>a</m:t>
                </m:r>
              </m:oMath>
            </m:oMathPara>
          </w:p>
        </w:tc>
        <w:tc>
          <w:tcPr>
            <w:tcW w:w="2500" w:type="pct"/>
          </w:tcPr>
          <w:p w14:paraId="6942F0AE" w14:textId="43774135" w:rsidR="0066360A" w:rsidRPr="00C32C48" w:rsidRDefault="00000000" w:rsidP="00323749">
            <w:pPr>
              <w:pStyle w:val="Equations"/>
              <w:spacing w:before="80" w:after="80"/>
              <w:rPr>
                <w:rFonts w:cs="Times New Roman"/>
              </w:rPr>
            </w:pPr>
            <m:oMathPara>
              <m:oMath>
                <m:acc>
                  <m:accPr>
                    <m:chr m:val="̇"/>
                    <m:ctrlPr>
                      <w:rPr>
                        <w:rFonts w:ascii="Cambria Math" w:hAnsi="Cambria Math" w:cs="Times New Roman"/>
                        <w:i/>
                      </w:rPr>
                    </m:ctrlPr>
                  </m:accPr>
                  <m:e>
                    <m:r>
                      <w:rPr>
                        <w:rFonts w:ascii="Cambria Math" w:hAnsi="Cambria Math" w:cs="Times New Roman"/>
                      </w:rPr>
                      <m:t>x</m:t>
                    </m:r>
                  </m:e>
                </m:acc>
                <m:r>
                  <m:rPr>
                    <m:sty m:val="p"/>
                    <m:aln/>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bx</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sx</m:t>
                    </m:r>
                  </m:sub>
                </m:sSub>
                <m:r>
                  <m:rPr>
                    <m:sty m:val="p"/>
                  </m:rPr>
                  <w:rPr>
                    <w:rFonts w:ascii="Cambria Math" w:hAnsi="Cambria Math" w:cs="Times New Roman"/>
                  </w:rPr>
                  <m:t>⋅</m:t>
                </m:r>
                <m:r>
                  <w:rPr>
                    <w:rFonts w:ascii="Cambria Math" w:hAnsi="Cambria Math" w:cs="Times New Roman"/>
                  </w:rPr>
                  <m:t>S</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xy</m:t>
                    </m:r>
                  </m:sub>
                </m:sSub>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dx</m:t>
                    </m:r>
                  </m:sub>
                </m:sSub>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w:br/>
                </m:r>
              </m:oMath>
              <m:oMath>
                <m:acc>
                  <m:accPr>
                    <m:chr m:val="̇"/>
                    <m:ctrlPr>
                      <w:rPr>
                        <w:rFonts w:ascii="Cambria Math" w:hAnsi="Cambria Math" w:cs="Times New Roman"/>
                        <w:i/>
                      </w:rPr>
                    </m:ctrlPr>
                  </m:accPr>
                  <m:e>
                    <m:r>
                      <w:rPr>
                        <w:rFonts w:ascii="Cambria Math" w:hAnsi="Cambria Math" w:cs="Times New Roman"/>
                      </w:rPr>
                      <m:t>y</m:t>
                    </m:r>
                  </m:e>
                </m:acc>
                <m:r>
                  <m:rPr>
                    <m:sty m:val="p"/>
                    <m:aln/>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xy</m:t>
                    </m:r>
                  </m:sub>
                </m:sSub>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yz</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dy</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w:br/>
                </m:r>
              </m:oMath>
              <m:oMath>
                <m:acc>
                  <m:accPr>
                    <m:chr m:val="̇"/>
                    <m:ctrlPr>
                      <w:rPr>
                        <w:rFonts w:ascii="Cambria Math" w:hAnsi="Cambria Math" w:cs="Times New Roman"/>
                        <w:i/>
                      </w:rPr>
                    </m:ctrlPr>
                  </m:accPr>
                  <m:e>
                    <m:r>
                      <w:rPr>
                        <w:rFonts w:ascii="Cambria Math" w:hAnsi="Cambria Math" w:cs="Times New Roman"/>
                      </w:rPr>
                      <m:t>z</m:t>
                    </m:r>
                  </m:e>
                </m:acc>
                <m:r>
                  <m:rPr>
                    <m:sty m:val="p"/>
                    <m:aln/>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yz</m:t>
                    </m:r>
                  </m:sub>
                </m:sSub>
                <m:r>
                  <m:rPr>
                    <m:sty m:val="p"/>
                  </m:rPr>
                  <w:rPr>
                    <w:rFonts w:ascii="Cambria Math" w:hAnsi="Cambria Math" w:cs="Times New Roman"/>
                  </w:rPr>
                  <m:t>⋅</m:t>
                </m:r>
                <m:r>
                  <w:rPr>
                    <w:rFonts w:ascii="Cambria Math" w:hAnsi="Cambria Math" w:cs="Times New Roman"/>
                  </w:rPr>
                  <m:t>y</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za</m:t>
                    </m:r>
                  </m:sub>
                </m:sSub>
                <m:r>
                  <m:rPr>
                    <m:sty m:val="p"/>
                  </m:rPr>
                  <w:rPr>
                    <w:rFonts w:ascii="Cambria Math" w:hAnsi="Cambria Math" w:cs="Times New Roman"/>
                  </w:rPr>
                  <m:t>⋅</m:t>
                </m:r>
                <m:r>
                  <w:rPr>
                    <w:rFonts w:ascii="Cambria Math" w:hAnsi="Cambria Math" w:cs="Times New Roman"/>
                  </w:rPr>
                  <m:t>z</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dz</m:t>
                    </m:r>
                  </m:sub>
                </m:sSub>
                <m:r>
                  <m:rPr>
                    <m:sty m:val="p"/>
                  </m:rPr>
                  <w:rPr>
                    <w:rFonts w:ascii="Cambria Math" w:hAnsi="Cambria Math" w:cs="Times New Roman"/>
                  </w:rPr>
                  <m:t>⋅</m:t>
                </m:r>
                <m:r>
                  <w:rPr>
                    <w:rFonts w:ascii="Cambria Math" w:hAnsi="Cambria Math" w:cs="Times New Roman"/>
                  </w:rPr>
                  <m:t>z</m:t>
                </m:r>
                <m:r>
                  <m:rPr>
                    <m:sty m:val="p"/>
                  </m:rPr>
                  <w:rPr>
                    <w:rFonts w:ascii="Cambria Math" w:hAnsi="Cambria Math" w:cs="Times New Roman"/>
                  </w:rPr>
                  <w:br/>
                </m:r>
              </m:oMath>
              <m:oMath>
                <m:acc>
                  <m:accPr>
                    <m:chr m:val="̇"/>
                    <m:ctrlPr>
                      <w:rPr>
                        <w:rFonts w:ascii="Cambria Math" w:hAnsi="Cambria Math" w:cs="Times New Roman"/>
                        <w:i/>
                      </w:rPr>
                    </m:ctrlPr>
                  </m:accPr>
                  <m:e>
                    <m:r>
                      <w:rPr>
                        <w:rFonts w:ascii="Cambria Math" w:hAnsi="Cambria Math" w:cs="Times New Roman"/>
                      </w:rPr>
                      <m:t>a</m:t>
                    </m:r>
                  </m:e>
                </m:acc>
                <m:r>
                  <m:rPr>
                    <m:sty m:val="p"/>
                    <m:aln/>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za</m:t>
                    </m:r>
                  </m:sub>
                </m:sSub>
                <m:r>
                  <m:rPr>
                    <m:sty m:val="p"/>
                  </m:rPr>
                  <w:rPr>
                    <w:rFonts w:ascii="Cambria Math" w:hAnsi="Cambria Math" w:cs="Times New Roman"/>
                  </w:rPr>
                  <m:t>⋅</m:t>
                </m:r>
                <m:r>
                  <w:rPr>
                    <w:rFonts w:ascii="Cambria Math" w:hAnsi="Cambria Math" w:cs="Times New Roman"/>
                  </w:rPr>
                  <m:t>z</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ab</m:t>
                    </m:r>
                  </m:sub>
                </m:sSub>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da</m:t>
                    </m:r>
                  </m:sub>
                </m:sSub>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w:br/>
                </m:r>
              </m:oMath>
              <m:oMath>
                <m:acc>
                  <m:accPr>
                    <m:chr m:val="̇"/>
                    <m:ctrlPr>
                      <w:rPr>
                        <w:rFonts w:ascii="Cambria Math" w:hAnsi="Cambria Math" w:cs="Times New Roman"/>
                        <w:i/>
                      </w:rPr>
                    </m:ctrlPr>
                  </m:accPr>
                  <m:e>
                    <m:r>
                      <w:rPr>
                        <w:rFonts w:ascii="Cambria Math" w:hAnsi="Cambria Math" w:cs="Times New Roman"/>
                      </w:rPr>
                      <m:t>b</m:t>
                    </m:r>
                  </m:e>
                </m:acc>
                <m:r>
                  <m:rPr>
                    <m:sty m:val="p"/>
                    <m:aln/>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ab</m:t>
                    </m:r>
                  </m:sub>
                </m:sSub>
                <m:r>
                  <m:rPr>
                    <m:sty m:val="p"/>
                  </m:rPr>
                  <w:rPr>
                    <w:rFonts w:ascii="Cambria Math" w:hAnsi="Cambria Math" w:cs="Times New Roman"/>
                  </w:rPr>
                  <m:t>⋅</m:t>
                </m:r>
                <m:r>
                  <w:rPr>
                    <w:rFonts w:ascii="Cambria Math" w:hAnsi="Cambria Math" w:cs="Times New Roman"/>
                  </w:rPr>
                  <m:t>a</m:t>
                </m:r>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db</m:t>
                    </m:r>
                  </m:sub>
                </m:sSub>
                <m:r>
                  <m:rPr>
                    <m:sty m:val="p"/>
                  </m:rPr>
                  <w:rPr>
                    <w:rFonts w:ascii="Cambria Math" w:hAnsi="Cambria Math" w:cs="Times New Roman"/>
                  </w:rPr>
                  <m:t>⋅</m:t>
                </m:r>
                <m:r>
                  <w:rPr>
                    <w:rFonts w:ascii="Cambria Math" w:hAnsi="Cambria Math" w:cs="Times New Roman"/>
                  </w:rPr>
                  <m:t>b</m:t>
                </m:r>
              </m:oMath>
            </m:oMathPara>
          </w:p>
        </w:tc>
      </w:tr>
    </w:tbl>
    <w:p w14:paraId="0570099A" w14:textId="60EBAE90" w:rsidR="00FE3610" w:rsidRPr="00C32C48" w:rsidRDefault="004E4F54" w:rsidP="00663C99">
      <w:pPr>
        <w:rPr>
          <w:rFonts w:cs="Times New Roman"/>
        </w:rPr>
      </w:pPr>
      <w:r w:rsidRPr="00C32C48">
        <w:rPr>
          <w:rFonts w:cs="Times New Roman"/>
        </w:rPr>
        <w:t>Results of numerical simulations</w:t>
      </w:r>
      <w:r w:rsidR="00366ADB" w:rsidRPr="00C32C48">
        <w:rPr>
          <w:rFonts w:cs="Times New Roman"/>
        </w:rPr>
        <w:t xml:space="preserve"> </w:t>
      </w:r>
      <w:r w:rsidR="00D62DFD" w:rsidRPr="00C32C48">
        <w:rPr>
          <w:rFonts w:cs="Times New Roman"/>
        </w:rPr>
        <w:t xml:space="preserve">using the two stimulation protocols </w:t>
      </w:r>
      <w:r w:rsidR="00366ADB" w:rsidRPr="00C32C48">
        <w:rPr>
          <w:rFonts w:cs="Times New Roman"/>
        </w:rPr>
        <w:t xml:space="preserve">and </w:t>
      </w:r>
      <w:r w:rsidR="00D62DFD" w:rsidRPr="00C32C48">
        <w:rPr>
          <w:rFonts w:cs="Times New Roman"/>
        </w:rPr>
        <w:t xml:space="preserve">the </w:t>
      </w:r>
      <w:r w:rsidR="00366ADB" w:rsidRPr="00C32C48">
        <w:rPr>
          <w:rFonts w:cs="Times New Roman"/>
        </w:rPr>
        <w:t>parameter filtration</w:t>
      </w:r>
      <w:r w:rsidR="00D62DFD" w:rsidRPr="00C32C48">
        <w:rPr>
          <w:rFonts w:cs="Times New Roman"/>
        </w:rPr>
        <w:t xml:space="preserve"> </w:t>
      </w:r>
      <w:r w:rsidRPr="00C32C48">
        <w:rPr>
          <w:rFonts w:cs="Times New Roman"/>
        </w:rPr>
        <w:t xml:space="preserve">are presented in </w:t>
      </w:r>
      <w:r w:rsidR="00366ADB" w:rsidRPr="00C32C48">
        <w:rPr>
          <w:rFonts w:cs="Times New Roman"/>
        </w:rPr>
        <w:fldChar w:fldCharType="begin"/>
      </w:r>
      <w:r w:rsidR="00366ADB" w:rsidRPr="00C32C48">
        <w:rPr>
          <w:rFonts w:cs="Times New Roman"/>
        </w:rPr>
        <w:instrText xml:space="preserve"> REF _Ref150174771 \h </w:instrText>
      </w:r>
      <w:r w:rsidR="00DB6D57" w:rsidRPr="00C32C48">
        <w:rPr>
          <w:rFonts w:cs="Times New Roman"/>
        </w:rPr>
        <w:instrText xml:space="preserve"> \* MERGEFORMAT </w:instrText>
      </w:r>
      <w:r w:rsidR="00366ADB" w:rsidRPr="00C32C48">
        <w:rPr>
          <w:rFonts w:cs="Times New Roman"/>
        </w:rPr>
      </w:r>
      <w:r w:rsidR="00366ADB" w:rsidRPr="00C32C48">
        <w:rPr>
          <w:rFonts w:cs="Times New Roman"/>
        </w:rPr>
        <w:fldChar w:fldCharType="separate"/>
      </w:r>
      <w:r w:rsidR="00F174E9" w:rsidRPr="00F174E9">
        <w:rPr>
          <w:rFonts w:cs="Times New Roman"/>
        </w:rPr>
        <w:t>Figure S9</w:t>
      </w:r>
      <w:r w:rsidR="00366ADB" w:rsidRPr="00C32C48">
        <w:rPr>
          <w:rFonts w:cs="Times New Roman"/>
        </w:rPr>
        <w:fldChar w:fldCharType="end"/>
      </w:r>
      <w:r w:rsidRPr="00C32C48">
        <w:rPr>
          <w:rFonts w:cs="Times New Roman"/>
        </w:rPr>
        <w:t>.</w:t>
      </w:r>
      <w:r w:rsidR="00831CB7" w:rsidRPr="00C32C48">
        <w:rPr>
          <w:rFonts w:cs="Times New Roman"/>
        </w:rPr>
        <w:t xml:space="preserve"> </w:t>
      </w:r>
      <w:r w:rsidR="00E06821" w:rsidRPr="00C32C48">
        <w:rPr>
          <w:rFonts w:cs="Times New Roman"/>
        </w:rPr>
        <w:t xml:space="preserve">For almost all cases, </w:t>
      </w:r>
      <w:r w:rsidR="00831CB7" w:rsidRPr="00C32C48">
        <w:rPr>
          <w:rFonts w:cs="Times New Roman"/>
        </w:rPr>
        <w:t>simple cascade</w:t>
      </w:r>
      <w:r w:rsidR="00E06821" w:rsidRPr="00C32C48">
        <w:rPr>
          <w:rFonts w:cs="Times New Roman"/>
        </w:rPr>
        <w:t>s</w:t>
      </w:r>
      <w:r w:rsidR="00831CB7" w:rsidRPr="00C32C48">
        <w:rPr>
          <w:rFonts w:cs="Times New Roman"/>
        </w:rPr>
        <w:t xml:space="preserve"> of sequential conversion d</w:t>
      </w:r>
      <w:r w:rsidR="00E06821" w:rsidRPr="00C32C48">
        <w:rPr>
          <w:rFonts w:cs="Times New Roman"/>
        </w:rPr>
        <w:t>id</w:t>
      </w:r>
      <w:r w:rsidR="00831CB7" w:rsidRPr="00C32C48">
        <w:rPr>
          <w:rFonts w:cs="Times New Roman"/>
        </w:rPr>
        <w:t xml:space="preserve"> not produce an inverted U-shaped curve as defined by the constraints presented previously. </w:t>
      </w:r>
      <w:r w:rsidR="00713F6C" w:rsidRPr="00C32C48">
        <w:rPr>
          <w:rFonts w:cs="Times New Roman"/>
        </w:rPr>
        <w:t>The</w:t>
      </w:r>
      <w:r w:rsidR="00E06821" w:rsidRPr="00C32C48">
        <w:rPr>
          <w:rFonts w:cs="Times New Roman"/>
        </w:rPr>
        <w:t xml:space="preserve"> only</w:t>
      </w:r>
      <w:r w:rsidR="00713F6C" w:rsidRPr="00C32C48">
        <w:rPr>
          <w:rFonts w:cs="Times New Roman"/>
        </w:rPr>
        <w:t xml:space="preserve"> </w:t>
      </w:r>
      <w:r w:rsidR="00D62DFD" w:rsidRPr="00C32C48">
        <w:rPr>
          <w:rFonts w:cs="Times New Roman"/>
        </w:rPr>
        <w:t>instanc</w:t>
      </w:r>
      <w:r w:rsidR="00713F6C" w:rsidRPr="00C32C48">
        <w:rPr>
          <w:rFonts w:cs="Times New Roman"/>
        </w:rPr>
        <w:t>es in which these models generate</w:t>
      </w:r>
      <w:r w:rsidR="00E06821" w:rsidRPr="00C32C48">
        <w:rPr>
          <w:rFonts w:cs="Times New Roman"/>
        </w:rPr>
        <w:t>d</w:t>
      </w:r>
      <w:r w:rsidR="00713F6C" w:rsidRPr="00C32C48">
        <w:rPr>
          <w:rFonts w:cs="Times New Roman"/>
        </w:rPr>
        <w:t xml:space="preserve"> such a curve were in combination with response measurement at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v</m:t>
            </m:r>
          </m:sub>
        </m:sSub>
      </m:oMath>
      <w:r w:rsidR="00713F6C" w:rsidRPr="00C32C48">
        <w:rPr>
          <w:rFonts w:cs="Times New Roman"/>
        </w:rPr>
        <w:t xml:space="preserve">. </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19"/>
        <w:gridCol w:w="4819"/>
      </w:tblGrid>
      <w:tr w:rsidR="005405D8" w:rsidRPr="00C32C48" w14:paraId="5E67B378" w14:textId="77777777" w:rsidTr="00B221D2">
        <w:tc>
          <w:tcPr>
            <w:tcW w:w="2500" w:type="pct"/>
            <w:vAlign w:val="center"/>
          </w:tcPr>
          <w:p w14:paraId="3F9E5FBF" w14:textId="77777777" w:rsidR="005405D8" w:rsidRPr="00C32C48" w:rsidRDefault="005405D8" w:rsidP="00B221D2">
            <w:pPr>
              <w:jc w:val="center"/>
              <w:rPr>
                <w:rFonts w:cs="Times New Roman"/>
              </w:rPr>
            </w:pPr>
            <w:r w:rsidRPr="00C32C48">
              <w:rPr>
                <w:rFonts w:cs="Times New Roman"/>
                <w:noProof/>
              </w:rPr>
              <w:drawing>
                <wp:inline distT="0" distB="0" distL="0" distR="0" wp14:anchorId="4B5CEF77" wp14:editId="1B8D1205">
                  <wp:extent cx="3025751" cy="1267733"/>
                  <wp:effectExtent l="0" t="0" r="3810" b="8890"/>
                  <wp:docPr id="1529361947" name="Graphic 152936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61947" name="Graphic 1529361947"/>
                          <pic:cNvPicPr/>
                        </pic:nvPicPr>
                        <pic:blipFill>
                          <a:blip r:embed="rId114">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3025751" cy="1267733"/>
                          </a:xfrm>
                          <a:prstGeom prst="rect">
                            <a:avLst/>
                          </a:prstGeom>
                        </pic:spPr>
                      </pic:pic>
                    </a:graphicData>
                  </a:graphic>
                </wp:inline>
              </w:drawing>
            </w:r>
          </w:p>
        </w:tc>
        <w:tc>
          <w:tcPr>
            <w:tcW w:w="2500" w:type="pct"/>
            <w:vAlign w:val="center"/>
          </w:tcPr>
          <w:p w14:paraId="39CBE6F2" w14:textId="77777777" w:rsidR="005405D8" w:rsidRPr="00C32C48" w:rsidRDefault="005405D8" w:rsidP="00B221D2">
            <w:pPr>
              <w:jc w:val="center"/>
              <w:rPr>
                <w:rFonts w:cs="Times New Roman"/>
              </w:rPr>
            </w:pPr>
            <w:r w:rsidRPr="00C32C48">
              <w:rPr>
                <w:rFonts w:cs="Times New Roman"/>
                <w:noProof/>
              </w:rPr>
              <w:drawing>
                <wp:inline distT="0" distB="0" distL="0" distR="0" wp14:anchorId="1C29A342" wp14:editId="3E95C273">
                  <wp:extent cx="3025751" cy="1267733"/>
                  <wp:effectExtent l="0" t="0" r="3810" b="8890"/>
                  <wp:docPr id="1902632076" name="Graphic 190263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632076" name="Graphic 1902632076"/>
                          <pic:cNvPicPr/>
                        </pic:nvPicPr>
                        <pic:blipFill>
                          <a:blip r:embed="rId116">
                            <a:extLst>
                              <a:ext uri="{28A0092B-C50C-407E-A947-70E740481C1C}">
                                <a14:useLocalDpi xmlns:a14="http://schemas.microsoft.com/office/drawing/2010/main" val="0"/>
                              </a:ext>
                              <a:ext uri="{96DAC541-7B7A-43D3-8B79-37D633B846F1}">
                                <asvg:svgBlip xmlns:asvg="http://schemas.microsoft.com/office/drawing/2016/SVG/main" r:embed="rId117"/>
                              </a:ext>
                            </a:extLst>
                          </a:blip>
                          <a:stretch>
                            <a:fillRect/>
                          </a:stretch>
                        </pic:blipFill>
                        <pic:spPr>
                          <a:xfrm>
                            <a:off x="0" y="0"/>
                            <a:ext cx="3025751" cy="1267733"/>
                          </a:xfrm>
                          <a:prstGeom prst="rect">
                            <a:avLst/>
                          </a:prstGeom>
                        </pic:spPr>
                      </pic:pic>
                    </a:graphicData>
                  </a:graphic>
                </wp:inline>
              </w:drawing>
            </w:r>
          </w:p>
        </w:tc>
      </w:tr>
    </w:tbl>
    <w:p w14:paraId="0B3EEC4B" w14:textId="77D6E8D5" w:rsidR="009F31AA" w:rsidRPr="00C32C48" w:rsidRDefault="004E4F54" w:rsidP="00663C99">
      <w:pPr>
        <w:pStyle w:val="Caption"/>
        <w:rPr>
          <w:rStyle w:val="MyCaptionChar"/>
          <w:rFonts w:ascii="Times New Roman" w:hAnsi="Times New Roman"/>
          <w:color w:val="000000" w:themeColor="text1"/>
          <w:kern w:val="2"/>
          <w:szCs w:val="16"/>
          <w14:ligatures w14:val="standardContextual"/>
        </w:rPr>
      </w:pPr>
      <w:bookmarkStart w:id="26" w:name="_Ref150174771"/>
      <w:r w:rsidRPr="00C32C48">
        <w:rPr>
          <w:rFonts w:cs="Times New Roman"/>
          <w:b/>
          <w:bCs/>
        </w:rPr>
        <w:t xml:space="preserve">Figure </w:t>
      </w:r>
      <w:r w:rsidR="00366ADB" w:rsidRPr="00C32C48">
        <w:rPr>
          <w:rFonts w:cs="Times New Roman"/>
          <w:b/>
          <w:bCs/>
        </w:rPr>
        <w:t>S</w:t>
      </w:r>
      <w:r w:rsidRPr="00C32C48">
        <w:rPr>
          <w:rFonts w:cs="Times New Roman"/>
          <w:b/>
          <w:bCs/>
        </w:rPr>
        <w:fldChar w:fldCharType="begin"/>
      </w:r>
      <w:r w:rsidRPr="00C32C48">
        <w:rPr>
          <w:rFonts w:cs="Times New Roman"/>
          <w:b/>
          <w:bCs/>
        </w:rPr>
        <w:instrText xml:space="preserve"> SEQ Figure \* ARABIC </w:instrText>
      </w:r>
      <w:r w:rsidRPr="00C32C48">
        <w:rPr>
          <w:rFonts w:cs="Times New Roman"/>
          <w:b/>
          <w:bCs/>
        </w:rPr>
        <w:fldChar w:fldCharType="separate"/>
      </w:r>
      <w:r w:rsidR="00F174E9">
        <w:rPr>
          <w:rFonts w:cs="Times New Roman"/>
          <w:b/>
          <w:bCs/>
          <w:noProof/>
        </w:rPr>
        <w:t>9</w:t>
      </w:r>
      <w:r w:rsidRPr="00C32C48">
        <w:rPr>
          <w:rFonts w:cs="Times New Roman"/>
          <w:b/>
          <w:bCs/>
        </w:rPr>
        <w:fldChar w:fldCharType="end"/>
      </w:r>
      <w:bookmarkEnd w:id="26"/>
      <w:r w:rsidR="00807AC2" w:rsidRPr="00C32C48">
        <w:rPr>
          <w:rFonts w:cs="Times New Roman"/>
          <w:b/>
          <w:bCs/>
        </w:rPr>
        <w:t>.</w:t>
      </w:r>
      <w:r w:rsidRPr="00C32C48">
        <w:rPr>
          <w:rFonts w:cs="Times New Roman"/>
        </w:rPr>
        <w:t xml:space="preserve"> </w:t>
      </w:r>
      <w:r w:rsidRPr="00C32C48">
        <w:rPr>
          <w:rStyle w:val="MyCaptionChar"/>
          <w:rFonts w:ascii="Times New Roman" w:hAnsi="Times New Roman"/>
          <w:color w:val="000000" w:themeColor="text1"/>
          <w:kern w:val="2"/>
          <w:szCs w:val="16"/>
          <w14:ligatures w14:val="standardContextual"/>
        </w:rPr>
        <w:t xml:space="preserve">Summary of simulation results for </w:t>
      </w:r>
      <w:r w:rsidR="003B647C" w:rsidRPr="00C32C48">
        <w:rPr>
          <w:rStyle w:val="MyCaptionChar"/>
          <w:rFonts w:ascii="Times New Roman" w:hAnsi="Times New Roman"/>
          <w:color w:val="000000" w:themeColor="text1"/>
          <w:kern w:val="2"/>
          <w:szCs w:val="16"/>
          <w14:ligatures w14:val="standardContextual"/>
        </w:rPr>
        <w:t>conversion cascades</w:t>
      </w:r>
      <w:r w:rsidR="00510EF6" w:rsidRPr="00C32C48">
        <w:rPr>
          <w:rStyle w:val="MyCaptionChar"/>
          <w:rFonts w:ascii="Times New Roman" w:hAnsi="Times New Roman"/>
          <w:color w:val="000000" w:themeColor="text1"/>
          <w:kern w:val="2"/>
          <w:szCs w:val="16"/>
          <w14:ligatures w14:val="standardContextual"/>
        </w:rPr>
        <w:t xml:space="preserve"> describ</w:t>
      </w:r>
      <w:r w:rsidR="00510EF6">
        <w:rPr>
          <w:rStyle w:val="MyCaptionChar"/>
          <w:rFonts w:ascii="Times New Roman" w:hAnsi="Times New Roman"/>
          <w:color w:val="000000" w:themeColor="text1"/>
          <w:kern w:val="2"/>
          <w:szCs w:val="16"/>
          <w14:ligatures w14:val="standardContextual"/>
        </w:rPr>
        <w:t>ing</w:t>
      </w:r>
      <w:r w:rsidR="00510EF6" w:rsidRPr="00C32C48">
        <w:rPr>
          <w:rStyle w:val="MyCaptionChar"/>
          <w:rFonts w:ascii="Times New Roman" w:hAnsi="Times New Roman"/>
          <w:color w:val="000000" w:themeColor="text1"/>
          <w:kern w:val="2"/>
          <w:szCs w:val="16"/>
          <w14:ligatures w14:val="standardContextual"/>
        </w:rPr>
        <w:t xml:space="preserve"> the number of parameter sets that replicate the spacing effect with a minimum RER of 10%.</w:t>
      </w:r>
    </w:p>
    <w:p w14:paraId="105EC530" w14:textId="77777777" w:rsidR="00AD7D70" w:rsidRPr="00C32C48" w:rsidRDefault="00AD7D70" w:rsidP="00AD7D70">
      <w:pPr>
        <w:rPr>
          <w:rFonts w:cs="Times New Roman"/>
        </w:rPr>
      </w:pPr>
    </w:p>
    <w:p w14:paraId="7F9A34BD" w14:textId="77777777" w:rsidR="00BF398D" w:rsidRDefault="00BF398D">
      <w:pPr>
        <w:spacing w:before="0" w:after="160" w:line="259" w:lineRule="auto"/>
        <w:jc w:val="left"/>
        <w:rPr>
          <w:rFonts w:eastAsiaTheme="majorEastAsia" w:cs="Times New Roman"/>
          <w:b/>
          <w:color w:val="000000" w:themeColor="text1"/>
          <w:sz w:val="24"/>
          <w:szCs w:val="32"/>
        </w:rPr>
      </w:pPr>
      <w:r>
        <w:rPr>
          <w:rFonts w:cs="Times New Roman"/>
        </w:rPr>
        <w:br w:type="page"/>
      </w:r>
    </w:p>
    <w:p w14:paraId="6620B393" w14:textId="4B1E12DC" w:rsidR="00F94B3C" w:rsidRPr="00C32C48" w:rsidRDefault="00F94B3C" w:rsidP="00A3108A">
      <w:pPr>
        <w:pStyle w:val="Heading1"/>
        <w:numPr>
          <w:ilvl w:val="0"/>
          <w:numId w:val="6"/>
        </w:numPr>
        <w:rPr>
          <w:rFonts w:cs="Times New Roman"/>
        </w:rPr>
      </w:pPr>
      <w:bookmarkStart w:id="27" w:name="_Toc169785935"/>
      <w:r w:rsidRPr="00C32C48">
        <w:rPr>
          <w:rFonts w:cs="Times New Roman"/>
        </w:rPr>
        <w:lastRenderedPageBreak/>
        <w:t xml:space="preserve">Representative </w:t>
      </w:r>
      <w:r w:rsidR="00A50CD6" w:rsidRPr="00C32C48">
        <w:rPr>
          <w:rFonts w:cs="Times New Roman"/>
        </w:rPr>
        <w:t xml:space="preserve">simulation </w:t>
      </w:r>
      <w:r w:rsidRPr="00C32C48">
        <w:rPr>
          <w:rFonts w:cs="Times New Roman"/>
        </w:rPr>
        <w:t>results for PFBLv6, CFFLv</w:t>
      </w:r>
      <w:r w:rsidR="0045424B">
        <w:rPr>
          <w:rFonts w:cs="Times New Roman"/>
        </w:rPr>
        <w:t>1</w:t>
      </w:r>
      <w:r w:rsidRPr="00C32C48">
        <w:rPr>
          <w:rFonts w:cs="Times New Roman"/>
        </w:rPr>
        <w:t>-OR and ACv3</w:t>
      </w:r>
      <w:r w:rsidR="00A50CD6" w:rsidRPr="00C32C48">
        <w:rPr>
          <w:rFonts w:cs="Times New Roman"/>
        </w:rPr>
        <w:t xml:space="preserve"> mechanism</w:t>
      </w:r>
      <w:r w:rsidR="00E44995" w:rsidRPr="00C32C48">
        <w:rPr>
          <w:rFonts w:cs="Times New Roman"/>
        </w:rPr>
        <w:t>s</w:t>
      </w:r>
      <w:bookmarkEnd w:id="27"/>
    </w:p>
    <w:p w14:paraId="67B45392" w14:textId="47D907A2" w:rsidR="0044159E" w:rsidRDefault="0044159E" w:rsidP="004B7BA6">
      <w:pPr>
        <w:rPr>
          <w:rFonts w:cs="Times New Roman"/>
        </w:rPr>
      </w:pPr>
      <w:r w:rsidRPr="00C32C48">
        <w:rPr>
          <w:rFonts w:cs="Times New Roman"/>
        </w:rPr>
        <w:t>The subsequent figures provide a visual representation of how alterations in the inter-stimulus interval influence the concentration of the response element across three distinct motifs</w:t>
      </w:r>
      <w:r w:rsidR="00B622A9" w:rsidRPr="00C32C48">
        <w:rPr>
          <w:rFonts w:cs="Times New Roman"/>
        </w:rPr>
        <w:t xml:space="preserve"> and can generate an inverted U-shaped response</w:t>
      </w:r>
      <w:r w:rsidR="00F0717D">
        <w:rPr>
          <w:rFonts w:cs="Times New Roman"/>
        </w:rPr>
        <w:t xml:space="preserve">. </w:t>
      </w:r>
      <w:r w:rsidR="00123AA4">
        <w:rPr>
          <w:rFonts w:cs="Times New Roman"/>
        </w:rPr>
        <w:t>T</w:t>
      </w:r>
      <w:r w:rsidR="00F0717D">
        <w:rPr>
          <w:rFonts w:cs="Times New Roman"/>
        </w:rPr>
        <w:t xml:space="preserve">he </w:t>
      </w:r>
      <w:r w:rsidR="00123AA4">
        <w:rPr>
          <w:rFonts w:cs="Times New Roman"/>
        </w:rPr>
        <w:t xml:space="preserve">three </w:t>
      </w:r>
      <w:r w:rsidR="00F0717D">
        <w:rPr>
          <w:rFonts w:cs="Times New Roman"/>
        </w:rPr>
        <w:t>figures depicted below correspond</w:t>
      </w:r>
      <w:r w:rsidR="00C320D6">
        <w:rPr>
          <w:rFonts w:cs="Times New Roman"/>
        </w:rPr>
        <w:t xml:space="preserve"> to</w:t>
      </w:r>
      <w:r w:rsidR="0060364E">
        <w:rPr>
          <w:rFonts w:cs="Times New Roman"/>
        </w:rPr>
        <w:t xml:space="preserve"> three</w:t>
      </w:r>
      <w:r w:rsidR="00C320D6">
        <w:rPr>
          <w:rFonts w:cs="Times New Roman"/>
        </w:rPr>
        <w:t xml:space="preserve"> parameter sets</w:t>
      </w:r>
      <w:r w:rsidR="00DD6B6B">
        <w:rPr>
          <w:rFonts w:cs="Times New Roman"/>
        </w:rPr>
        <w:t xml:space="preserve"> identified as capable of </w:t>
      </w:r>
      <w:r w:rsidR="00F0717D">
        <w:rPr>
          <w:rFonts w:cs="Times New Roman"/>
        </w:rPr>
        <w:t>show</w:t>
      </w:r>
      <w:r w:rsidR="00DD6B6B">
        <w:rPr>
          <w:rFonts w:cs="Times New Roman"/>
        </w:rPr>
        <w:t>ing the</w:t>
      </w:r>
      <w:r w:rsidR="00F0717D">
        <w:rPr>
          <w:rFonts w:cs="Times New Roman"/>
        </w:rPr>
        <w:t xml:space="preserve"> spacing effect across all three </w:t>
      </w:r>
      <w:r w:rsidR="0083092C">
        <w:rPr>
          <w:rFonts w:cs="Times New Roman"/>
        </w:rPr>
        <w:t xml:space="preserve">response </w:t>
      </w:r>
      <w:r w:rsidR="004E17AA">
        <w:rPr>
          <w:rFonts w:cs="Times New Roman"/>
        </w:rPr>
        <w:t>measures</w:t>
      </w:r>
      <w:r w:rsidR="00F0717D">
        <w:rPr>
          <w:rFonts w:cs="Times New Roman"/>
        </w:rPr>
        <w:t>.</w:t>
      </w:r>
    </w:p>
    <w:p w14:paraId="4F767D23" w14:textId="77777777" w:rsidR="008C4F1C" w:rsidRPr="00C32C48" w:rsidRDefault="008C4F1C" w:rsidP="004B7BA6">
      <w:pPr>
        <w:rPr>
          <w:rFonts w:cs="Times New Roman"/>
        </w:rPr>
      </w:pPr>
    </w:p>
    <w:p w14:paraId="242923F8" w14:textId="6C484397" w:rsidR="00F94B3C" w:rsidRPr="00C32C48" w:rsidRDefault="001147EA" w:rsidP="00F94B3C">
      <w:pPr>
        <w:rPr>
          <w:rFonts w:cs="Times New Roman"/>
        </w:rPr>
      </w:pPr>
      <w:r>
        <w:rPr>
          <w:rFonts w:cs="Times New Roman"/>
          <w:noProof/>
        </w:rPr>
        <w:drawing>
          <wp:inline distT="0" distB="0" distL="0" distR="0" wp14:anchorId="2B55E614" wp14:editId="56A343DA">
            <wp:extent cx="6119844" cy="5819775"/>
            <wp:effectExtent l="0" t="0" r="0" b="0"/>
            <wp:docPr id="11818556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85563" name="Graphic 3"/>
                    <pic:cNvPicPr/>
                  </pic:nvPicPr>
                  <pic:blipFill>
                    <a:blip r:embed="rId118" cstate="print">
                      <a:extLst>
                        <a:ext uri="{28A0092B-C50C-407E-A947-70E740481C1C}">
                          <a14:useLocalDpi xmlns:a14="http://schemas.microsoft.com/office/drawing/2010/main" val="0"/>
                        </a:ext>
                        <a:ext uri="{96DAC541-7B7A-43D3-8B79-37D633B846F1}">
                          <asvg:svgBlip xmlns:asvg="http://schemas.microsoft.com/office/drawing/2016/SVG/main" r:embed="rId119"/>
                        </a:ext>
                      </a:extLst>
                    </a:blip>
                    <a:stretch>
                      <a:fillRect/>
                    </a:stretch>
                  </pic:blipFill>
                  <pic:spPr>
                    <a:xfrm>
                      <a:off x="0" y="0"/>
                      <a:ext cx="6119844" cy="5819775"/>
                    </a:xfrm>
                    <a:prstGeom prst="rect">
                      <a:avLst/>
                    </a:prstGeom>
                  </pic:spPr>
                </pic:pic>
              </a:graphicData>
            </a:graphic>
          </wp:inline>
        </w:drawing>
      </w:r>
    </w:p>
    <w:p w14:paraId="04EAF307" w14:textId="500A1B97" w:rsidR="00F94B3C" w:rsidRPr="00EF5299" w:rsidRDefault="00F94B3C" w:rsidP="00133142">
      <w:pPr>
        <w:pStyle w:val="Caption"/>
        <w:rPr>
          <w:rStyle w:val="MyCaptionChar"/>
          <w:rFonts w:ascii="Times New Roman" w:eastAsiaTheme="minorEastAsia" w:hAnsi="Times New Roman"/>
          <w:color w:val="auto"/>
          <w:kern w:val="2"/>
          <w:szCs w:val="22"/>
          <w14:ligatures w14:val="standardContextual"/>
        </w:rPr>
      </w:pPr>
      <w:r w:rsidRPr="00C32C48">
        <w:rPr>
          <w:b/>
          <w:bCs/>
        </w:rPr>
        <w:t>Figure S</w:t>
      </w:r>
      <w:r w:rsidRPr="00C32C48">
        <w:rPr>
          <w:b/>
          <w:bCs/>
        </w:rPr>
        <w:fldChar w:fldCharType="begin"/>
      </w:r>
      <w:r w:rsidRPr="00C32C48">
        <w:rPr>
          <w:b/>
          <w:bCs/>
        </w:rPr>
        <w:instrText xml:space="preserve"> SEQ Figure \* ARABIC </w:instrText>
      </w:r>
      <w:r w:rsidRPr="00C32C48">
        <w:rPr>
          <w:b/>
          <w:bCs/>
        </w:rPr>
        <w:fldChar w:fldCharType="separate"/>
      </w:r>
      <w:r w:rsidR="00F174E9">
        <w:rPr>
          <w:b/>
          <w:bCs/>
          <w:noProof/>
        </w:rPr>
        <w:t>10</w:t>
      </w:r>
      <w:r w:rsidRPr="00C32C48">
        <w:rPr>
          <w:b/>
          <w:bCs/>
        </w:rPr>
        <w:fldChar w:fldCharType="end"/>
      </w:r>
      <w:r w:rsidR="00807AC2" w:rsidRPr="00C32C48">
        <w:rPr>
          <w:b/>
          <w:bCs/>
        </w:rPr>
        <w:t>.</w:t>
      </w:r>
      <w:r w:rsidRPr="00C32C48">
        <w:t xml:space="preserve"> </w:t>
      </w:r>
      <w:r w:rsidR="002D5E81" w:rsidRPr="002D5E81">
        <w:rPr>
          <w:rStyle w:val="MyCaptionChar"/>
          <w:rFonts w:ascii="Times New Roman" w:hAnsi="Times New Roman"/>
          <w:color w:val="000000" w:themeColor="text1"/>
          <w:kern w:val="2"/>
          <w:szCs w:val="16"/>
          <w14:ligatures w14:val="standardContextual"/>
        </w:rPr>
        <w:t xml:space="preserve">Representative simulation results for PFBLv6 following massed and spaced training using 9 input pulses for a single parameter set. Top-left: Normalized RER values, computed using Eq. (2) at </w:t>
      </w:r>
      <m:oMath>
        <m:sSub>
          <m:sSubPr>
            <m:ctrlPr>
              <w:rPr>
                <w:rStyle w:val="MyCaptionChar"/>
                <w:rFonts w:ascii="Cambria Math" w:hAnsi="Cambria Math"/>
                <w:i/>
                <w:color w:val="000000" w:themeColor="text1"/>
                <w:kern w:val="2"/>
                <w:szCs w:val="16"/>
                <w14:ligatures w14:val="standardContextual"/>
              </w:rPr>
            </m:ctrlPr>
          </m:sSubPr>
          <m:e>
            <m:r>
              <w:rPr>
                <w:rStyle w:val="MyCaptionChar"/>
                <w:rFonts w:ascii="Cambria Math" w:hAnsi="Cambria Math"/>
                <w:color w:val="000000" w:themeColor="text1"/>
                <w:kern w:val="2"/>
                <w:szCs w:val="16"/>
                <w14:ligatures w14:val="standardContextual"/>
              </w:rPr>
              <m:t>t</m:t>
            </m:r>
          </m:e>
          <m:sub>
            <m:r>
              <w:rPr>
                <w:rStyle w:val="MyCaptionChar"/>
                <w:rFonts w:ascii="Cambria Math" w:hAnsi="Cambria Math"/>
                <w:color w:val="000000" w:themeColor="text1"/>
                <w:kern w:val="2"/>
                <w:szCs w:val="16"/>
                <w14:ligatures w14:val="standardContextual"/>
              </w:rPr>
              <m:t>f</m:t>
            </m:r>
          </m:sub>
        </m:sSub>
      </m:oMath>
      <w:r w:rsidR="000F6255">
        <w:rPr>
          <w:rStyle w:val="MyCaptionChar"/>
          <w:rFonts w:ascii="Times New Roman" w:hAnsi="Times New Roman"/>
          <w:color w:val="000000" w:themeColor="text1"/>
          <w:kern w:val="2"/>
          <w:szCs w:val="16"/>
          <w14:ligatures w14:val="standardContextual"/>
        </w:rPr>
        <w:t>,</w:t>
      </w:r>
      <w:r w:rsidR="002D5E81" w:rsidRPr="002D5E81">
        <w:rPr>
          <w:rStyle w:val="MyCaptionChar"/>
          <w:rFonts w:ascii="Times New Roman" w:hAnsi="Times New Roman"/>
          <w:color w:val="000000" w:themeColor="text1"/>
          <w:kern w:val="2"/>
          <w:szCs w:val="16"/>
          <w14:ligatures w14:val="standardContextual"/>
        </w:rPr>
        <w:t xml:space="preserve"> show </w:t>
      </w:r>
      <w:r w:rsidR="000F6255">
        <w:rPr>
          <w:rStyle w:val="MyCaptionChar"/>
          <w:rFonts w:ascii="Times New Roman" w:hAnsi="Times New Roman"/>
          <w:color w:val="000000" w:themeColor="text1"/>
          <w:kern w:val="2"/>
          <w:szCs w:val="16"/>
          <w14:ligatures w14:val="standardContextual"/>
        </w:rPr>
        <w:t xml:space="preserve">an </w:t>
      </w:r>
      <w:r w:rsidR="002D5E81" w:rsidRPr="002D5E81">
        <w:rPr>
          <w:rStyle w:val="MyCaptionChar"/>
          <w:rFonts w:ascii="Times New Roman" w:hAnsi="Times New Roman"/>
          <w:color w:val="000000" w:themeColor="text1"/>
          <w:kern w:val="2"/>
          <w:szCs w:val="16"/>
          <w14:ligatures w14:val="standardContextual"/>
        </w:rPr>
        <w:t xml:space="preserve">inverted U-shape, indicating the existence of optimal ISI. The parameter set chosen here </w:t>
      </w:r>
      <w:r w:rsidR="000F6255">
        <w:rPr>
          <w:rStyle w:val="MyCaptionChar"/>
          <w:rFonts w:ascii="Times New Roman" w:hAnsi="Times New Roman"/>
          <w:color w:val="000000" w:themeColor="text1"/>
          <w:kern w:val="2"/>
          <w:szCs w:val="16"/>
          <w14:ligatures w14:val="standardContextual"/>
        </w:rPr>
        <w:t>exhibit</w:t>
      </w:r>
      <w:r w:rsidR="009F0FE4">
        <w:rPr>
          <w:rStyle w:val="MyCaptionChar"/>
          <w:rFonts w:ascii="Times New Roman" w:hAnsi="Times New Roman"/>
          <w:color w:val="000000" w:themeColor="text1"/>
          <w:kern w:val="2"/>
          <w:szCs w:val="16"/>
          <w14:ligatures w14:val="standardContextual"/>
        </w:rPr>
        <w:t>s</w:t>
      </w:r>
      <w:r w:rsidR="002D5E81" w:rsidRPr="002D5E81">
        <w:rPr>
          <w:rStyle w:val="MyCaptionChar"/>
          <w:rFonts w:ascii="Times New Roman" w:hAnsi="Times New Roman"/>
          <w:color w:val="000000" w:themeColor="text1"/>
          <w:kern w:val="2"/>
          <w:szCs w:val="16"/>
          <w14:ligatures w14:val="standardContextual"/>
        </w:rPr>
        <w:t xml:space="preserve"> </w:t>
      </w:r>
      <w:r w:rsidR="009F0FE4">
        <w:rPr>
          <w:rStyle w:val="MyCaptionChar"/>
          <w:rFonts w:ascii="Times New Roman" w:hAnsi="Times New Roman"/>
          <w:color w:val="000000" w:themeColor="text1"/>
          <w:kern w:val="2"/>
          <w:szCs w:val="16"/>
          <w14:ligatures w14:val="standardContextual"/>
        </w:rPr>
        <w:t xml:space="preserve">the </w:t>
      </w:r>
      <w:r w:rsidR="002D5E81" w:rsidRPr="002D5E81">
        <w:rPr>
          <w:rStyle w:val="MyCaptionChar"/>
          <w:rFonts w:ascii="Times New Roman" w:hAnsi="Times New Roman"/>
          <w:color w:val="000000" w:themeColor="text1"/>
          <w:kern w:val="2"/>
          <w:szCs w:val="16"/>
          <w14:ligatures w14:val="standardContextual"/>
        </w:rPr>
        <w:t xml:space="preserve">spacing effect for all three response </w:t>
      </w:r>
      <w:r w:rsidR="004E17AA">
        <w:rPr>
          <w:rStyle w:val="MyCaptionChar"/>
          <w:rFonts w:ascii="Times New Roman" w:hAnsi="Times New Roman"/>
          <w:color w:val="000000" w:themeColor="text1"/>
          <w:kern w:val="2"/>
          <w:szCs w:val="16"/>
          <w14:ligatures w14:val="standardContextual"/>
        </w:rPr>
        <w:t>measure</w:t>
      </w:r>
      <w:r w:rsidR="002D5E81" w:rsidRPr="002D5E81">
        <w:rPr>
          <w:rStyle w:val="MyCaptionChar"/>
          <w:rFonts w:ascii="Times New Roman" w:hAnsi="Times New Roman"/>
          <w:color w:val="000000" w:themeColor="text1"/>
          <w:kern w:val="2"/>
          <w:szCs w:val="16"/>
          <w14:ligatures w14:val="standardContextual"/>
        </w:rPr>
        <w:t>s, as indicated by the inverted U-shape</w:t>
      </w:r>
      <w:r w:rsidR="002D5E81" w:rsidRPr="009F0FE4">
        <w:rPr>
          <w:rStyle w:val="MyCaptionChar"/>
          <w:rFonts w:ascii="Times New Roman" w:hAnsi="Times New Roman"/>
          <w:color w:val="000000" w:themeColor="text1"/>
          <w:kern w:val="2"/>
          <w:szCs w:val="16"/>
          <w14:ligatures w14:val="standardContextual"/>
        </w:rPr>
        <w:t xml:space="preserve">d </w:t>
      </w:r>
      <m:oMath>
        <m:r>
          <m:rPr>
            <m:sty m:val="p"/>
          </m:rPr>
          <w:rPr>
            <w:rStyle w:val="MyCaptionChar"/>
            <w:rFonts w:ascii="Cambria Math" w:hAnsi="Cambria Math"/>
            <w:color w:val="000000" w:themeColor="text1"/>
            <w:kern w:val="2"/>
            <w:szCs w:val="16"/>
            <w14:ligatures w14:val="standardContextual"/>
          </w:rPr>
          <m:t>RE</m:t>
        </m:r>
        <m:sSub>
          <m:sSubPr>
            <m:ctrlPr>
              <w:rPr>
                <w:rStyle w:val="MyCaptionChar"/>
                <w:rFonts w:ascii="Cambria Math" w:hAnsi="Cambria Math"/>
                <w:color w:val="000000" w:themeColor="text1"/>
                <w:kern w:val="2"/>
                <w:szCs w:val="16"/>
                <w14:ligatures w14:val="standardContextual"/>
              </w:rPr>
            </m:ctrlPr>
          </m:sSubPr>
          <m:e>
            <m:r>
              <m:rPr>
                <m:sty m:val="p"/>
              </m:rPr>
              <w:rPr>
                <w:rStyle w:val="MyCaptionChar"/>
                <w:rFonts w:ascii="Cambria Math" w:hAnsi="Cambria Math"/>
                <w:color w:val="000000" w:themeColor="text1"/>
                <w:kern w:val="2"/>
                <w:szCs w:val="16"/>
                <w14:ligatures w14:val="standardContextual"/>
              </w:rPr>
              <m:t>R</m:t>
            </m:r>
          </m:e>
          <m:sub>
            <m:r>
              <m:rPr>
                <m:sty m:val="p"/>
              </m:rPr>
              <w:rPr>
                <w:rStyle w:val="MyCaptionChar"/>
                <w:rFonts w:ascii="Cambria Math" w:hAnsi="Cambria Math"/>
                <w:color w:val="000000" w:themeColor="text1"/>
                <w:kern w:val="2"/>
                <w:szCs w:val="16"/>
                <w14:ligatures w14:val="standardContextual"/>
              </w:rPr>
              <m:t>con</m:t>
            </m:r>
          </m:sub>
        </m:sSub>
      </m:oMath>
      <w:r w:rsidR="002D5E81" w:rsidRPr="009F0FE4">
        <w:rPr>
          <w:rStyle w:val="MyCaptionChar"/>
          <w:rFonts w:ascii="Times New Roman" w:hAnsi="Times New Roman"/>
          <w:color w:val="000000" w:themeColor="text1"/>
          <w:kern w:val="2"/>
          <w:szCs w:val="16"/>
          <w14:ligatures w14:val="standardContextual"/>
        </w:rPr>
        <w:t xml:space="preserve">, </w:t>
      </w:r>
      <m:oMath>
        <m:r>
          <m:rPr>
            <m:sty m:val="p"/>
          </m:rPr>
          <w:rPr>
            <w:rStyle w:val="MyCaptionChar"/>
            <w:rFonts w:ascii="Cambria Math" w:hAnsi="Cambria Math"/>
            <w:color w:val="000000" w:themeColor="text1"/>
            <w:kern w:val="2"/>
            <w:szCs w:val="16"/>
            <w14:ligatures w14:val="standardContextual"/>
          </w:rPr>
          <m:t>RE</m:t>
        </m:r>
        <m:sSub>
          <m:sSubPr>
            <m:ctrlPr>
              <w:rPr>
                <w:rStyle w:val="MyCaptionChar"/>
                <w:rFonts w:ascii="Cambria Math" w:hAnsi="Cambria Math"/>
                <w:color w:val="000000" w:themeColor="text1"/>
                <w:kern w:val="2"/>
                <w:szCs w:val="16"/>
                <w14:ligatures w14:val="standardContextual"/>
              </w:rPr>
            </m:ctrlPr>
          </m:sSubPr>
          <m:e>
            <m:r>
              <m:rPr>
                <m:sty m:val="p"/>
              </m:rPr>
              <w:rPr>
                <w:rStyle w:val="MyCaptionChar"/>
                <w:rFonts w:ascii="Cambria Math" w:hAnsi="Cambria Math"/>
                <w:color w:val="000000" w:themeColor="text1"/>
                <w:kern w:val="2"/>
                <w:szCs w:val="16"/>
                <w14:ligatures w14:val="standardContextual"/>
              </w:rPr>
              <m:t>R</m:t>
            </m:r>
          </m:e>
          <m:sub>
            <m:r>
              <m:rPr>
                <m:sty m:val="p"/>
              </m:rPr>
              <w:rPr>
                <w:rStyle w:val="MyCaptionChar"/>
                <w:rFonts w:ascii="Cambria Math" w:hAnsi="Cambria Math"/>
                <w:color w:val="000000" w:themeColor="text1"/>
                <w:kern w:val="2"/>
                <w:szCs w:val="16"/>
                <w14:ligatures w14:val="standardContextual"/>
              </w:rPr>
              <m:t>max</m:t>
            </m:r>
          </m:sub>
        </m:sSub>
      </m:oMath>
      <w:r w:rsidR="002D5E81" w:rsidRPr="009F0FE4">
        <w:rPr>
          <w:rStyle w:val="MyCaptionChar"/>
          <w:rFonts w:ascii="Times New Roman" w:hAnsi="Times New Roman"/>
          <w:color w:val="000000" w:themeColor="text1"/>
          <w:kern w:val="2"/>
          <w:szCs w:val="16"/>
          <w14:ligatures w14:val="standardContextual"/>
        </w:rPr>
        <w:t xml:space="preserve">, and </w:t>
      </w:r>
      <m:oMath>
        <m:r>
          <m:rPr>
            <m:sty m:val="p"/>
          </m:rPr>
          <w:rPr>
            <w:rStyle w:val="MyCaptionChar"/>
            <w:rFonts w:ascii="Cambria Math" w:hAnsi="Cambria Math"/>
            <w:color w:val="000000" w:themeColor="text1"/>
            <w:kern w:val="2"/>
            <w:szCs w:val="16"/>
            <w14:ligatures w14:val="standardContextual"/>
          </w:rPr>
          <m:t>RE</m:t>
        </m:r>
        <m:sSub>
          <m:sSubPr>
            <m:ctrlPr>
              <w:rPr>
                <w:rStyle w:val="MyCaptionChar"/>
                <w:rFonts w:ascii="Cambria Math" w:hAnsi="Cambria Math"/>
                <w:color w:val="000000" w:themeColor="text1"/>
                <w:kern w:val="2"/>
                <w:szCs w:val="16"/>
                <w14:ligatures w14:val="standardContextual"/>
              </w:rPr>
            </m:ctrlPr>
          </m:sSubPr>
          <m:e>
            <m:r>
              <m:rPr>
                <m:sty m:val="p"/>
              </m:rPr>
              <w:rPr>
                <w:rStyle w:val="MyCaptionChar"/>
                <w:rFonts w:ascii="Cambria Math" w:hAnsi="Cambria Math"/>
                <w:color w:val="000000" w:themeColor="text1"/>
                <w:kern w:val="2"/>
                <w:szCs w:val="16"/>
                <w14:ligatures w14:val="standardContextual"/>
              </w:rPr>
              <m:t>R</m:t>
            </m:r>
          </m:e>
          <m:sub>
            <m:r>
              <m:rPr>
                <m:sty m:val="p"/>
              </m:rPr>
              <w:rPr>
                <w:rStyle w:val="MyCaptionChar"/>
                <w:rFonts w:ascii="Cambria Math" w:hAnsi="Cambria Math"/>
                <w:color w:val="000000" w:themeColor="text1"/>
                <w:kern w:val="2"/>
                <w:szCs w:val="16"/>
                <w14:ligatures w14:val="standardContextual"/>
              </w:rPr>
              <m:t>tot</m:t>
            </m:r>
          </m:sub>
        </m:sSub>
      </m:oMath>
      <w:r w:rsidR="002D5E81" w:rsidRPr="002D5E81">
        <w:rPr>
          <w:rStyle w:val="MyCaptionChar"/>
          <w:rFonts w:ascii="Times New Roman" w:hAnsi="Times New Roman"/>
          <w:color w:val="000000" w:themeColor="text1"/>
          <w:kern w:val="2"/>
          <w:szCs w:val="16"/>
          <w14:ligatures w14:val="standardContextual"/>
        </w:rPr>
        <w:t xml:space="preserve"> curves. Top-right: Response element’s time series following </w:t>
      </w:r>
      <w:r w:rsidR="009F0FE4">
        <w:rPr>
          <w:rStyle w:val="MyCaptionChar"/>
          <w:rFonts w:ascii="Times New Roman" w:hAnsi="Times New Roman"/>
          <w:color w:val="000000" w:themeColor="text1"/>
          <w:kern w:val="2"/>
          <w:szCs w:val="16"/>
          <w14:ligatures w14:val="standardContextual"/>
        </w:rPr>
        <w:t xml:space="preserve">massed (red) and spaced (blue) </w:t>
      </w:r>
      <w:r w:rsidR="002D5E81" w:rsidRPr="002D5E81">
        <w:rPr>
          <w:rStyle w:val="MyCaptionChar"/>
          <w:rFonts w:ascii="Times New Roman" w:hAnsi="Times New Roman"/>
          <w:color w:val="000000" w:themeColor="text1"/>
          <w:kern w:val="2"/>
          <w:szCs w:val="16"/>
          <w14:ligatures w14:val="standardContextual"/>
        </w:rPr>
        <w:t>stimulation with different ISI</w:t>
      </w:r>
      <w:r w:rsidR="009F0FE4">
        <w:rPr>
          <w:rStyle w:val="MyCaptionChar"/>
          <w:rFonts w:ascii="Times New Roman" w:hAnsi="Times New Roman"/>
          <w:color w:val="000000" w:themeColor="text1"/>
          <w:kern w:val="2"/>
          <w:szCs w:val="16"/>
          <w14:ligatures w14:val="standardContextual"/>
        </w:rPr>
        <w:t xml:space="preserve">. </w:t>
      </w:r>
      <w:r w:rsidR="002D5E81" w:rsidRPr="002D5E81">
        <w:rPr>
          <w:rStyle w:val="MyCaptionChar"/>
          <w:rFonts w:ascii="Times New Roman" w:hAnsi="Times New Roman"/>
          <w:color w:val="000000" w:themeColor="text1"/>
          <w:kern w:val="2"/>
          <w:szCs w:val="16"/>
          <w14:ligatures w14:val="standardContextual"/>
        </w:rPr>
        <w:t>Middle and bottom row: Each subfigure depicts the response element’s time series following massed (red) and spaced (blue) training using 9 input pulses for inter-stimulus values of 5, 20, 30, and 45 d.u. Each subfigure is generated using the same parameter set that was identified as capable of generating the spacing effect in combination wit</w:t>
      </w:r>
      <w:r w:rsidR="002D5E81" w:rsidRPr="009F0FE4">
        <w:rPr>
          <w:rStyle w:val="MyCaptionChar"/>
          <w:rFonts w:ascii="Times New Roman" w:hAnsi="Times New Roman"/>
          <w:color w:val="000000" w:themeColor="text1"/>
          <w:kern w:val="2"/>
          <w:szCs w:val="16"/>
          <w14:ligatures w14:val="standardContextual"/>
        </w:rPr>
        <w:t xml:space="preserve">h the </w:t>
      </w:r>
      <m:oMath>
        <m:sSub>
          <m:sSubPr>
            <m:ctrlPr>
              <w:rPr>
                <w:rStyle w:val="MyCaptionChar"/>
                <w:rFonts w:ascii="Cambria Math" w:hAnsi="Cambria Math"/>
                <w:color w:val="000000" w:themeColor="text1"/>
                <w:kern w:val="2"/>
                <w:szCs w:val="16"/>
                <w14:ligatures w14:val="standardContextual"/>
              </w:rPr>
            </m:ctrlPr>
          </m:sSubPr>
          <m:e>
            <m:r>
              <m:rPr>
                <m:sty m:val="p"/>
              </m:rPr>
              <w:rPr>
                <w:rStyle w:val="MyCaptionChar"/>
                <w:rFonts w:ascii="Cambria Math" w:hAnsi="Cambria Math"/>
                <w:color w:val="000000" w:themeColor="text1"/>
                <w:kern w:val="2"/>
                <w:szCs w:val="16"/>
                <w14:ligatures w14:val="standardContextual"/>
              </w:rPr>
              <m:t>R</m:t>
            </m:r>
          </m:e>
          <m:sub>
            <m:r>
              <m:rPr>
                <m:sty m:val="p"/>
              </m:rPr>
              <w:rPr>
                <w:rStyle w:val="MyCaptionChar"/>
                <w:rFonts w:ascii="Cambria Math" w:hAnsi="Cambria Math"/>
                <w:color w:val="000000" w:themeColor="text1"/>
                <w:kern w:val="2"/>
                <w:szCs w:val="16"/>
                <w14:ligatures w14:val="standardContextual"/>
              </w:rPr>
              <m:t>con</m:t>
            </m:r>
          </m:sub>
        </m:sSub>
      </m:oMath>
      <w:r w:rsidR="002D5E81" w:rsidRPr="009F0FE4">
        <w:rPr>
          <w:rStyle w:val="MyCaptionChar"/>
          <w:rFonts w:ascii="Times New Roman" w:hAnsi="Times New Roman"/>
          <w:color w:val="000000" w:themeColor="text1"/>
          <w:kern w:val="2"/>
          <w:szCs w:val="16"/>
          <w14:ligatures w14:val="standardContextual"/>
        </w:rPr>
        <w:t xml:space="preserve">, </w:t>
      </w:r>
      <m:oMath>
        <m:sSub>
          <m:sSubPr>
            <m:ctrlPr>
              <w:rPr>
                <w:rStyle w:val="MyCaptionChar"/>
                <w:rFonts w:ascii="Cambria Math" w:hAnsi="Cambria Math"/>
                <w:color w:val="000000" w:themeColor="text1"/>
                <w:kern w:val="2"/>
                <w:szCs w:val="16"/>
                <w14:ligatures w14:val="standardContextual"/>
              </w:rPr>
            </m:ctrlPr>
          </m:sSubPr>
          <m:e>
            <m:r>
              <m:rPr>
                <m:sty m:val="p"/>
              </m:rPr>
              <w:rPr>
                <w:rStyle w:val="MyCaptionChar"/>
                <w:rFonts w:ascii="Cambria Math" w:hAnsi="Cambria Math"/>
                <w:color w:val="000000" w:themeColor="text1"/>
                <w:kern w:val="2"/>
                <w:szCs w:val="16"/>
                <w14:ligatures w14:val="standardContextual"/>
              </w:rPr>
              <m:t>R</m:t>
            </m:r>
          </m:e>
          <m:sub>
            <m:r>
              <m:rPr>
                <m:sty m:val="p"/>
              </m:rPr>
              <w:rPr>
                <w:rStyle w:val="MyCaptionChar"/>
                <w:rFonts w:ascii="Cambria Math" w:hAnsi="Cambria Math"/>
                <w:color w:val="000000" w:themeColor="text1"/>
                <w:kern w:val="2"/>
                <w:szCs w:val="16"/>
                <w14:ligatures w14:val="standardContextual"/>
              </w:rPr>
              <m:t>max</m:t>
            </m:r>
          </m:sub>
        </m:sSub>
      </m:oMath>
      <w:r w:rsidR="002D5E81" w:rsidRPr="009F0FE4">
        <w:rPr>
          <w:rStyle w:val="MyCaptionChar"/>
          <w:rFonts w:ascii="Times New Roman" w:hAnsi="Times New Roman"/>
          <w:color w:val="000000" w:themeColor="text1"/>
          <w:kern w:val="2"/>
          <w:szCs w:val="16"/>
          <w14:ligatures w14:val="standardContextual"/>
        </w:rPr>
        <w:t xml:space="preserve">, and </w:t>
      </w:r>
      <m:oMath>
        <m:sSub>
          <m:sSubPr>
            <m:ctrlPr>
              <w:rPr>
                <w:rStyle w:val="MyCaptionChar"/>
                <w:rFonts w:ascii="Cambria Math" w:hAnsi="Cambria Math"/>
                <w:color w:val="000000" w:themeColor="text1"/>
                <w:kern w:val="2"/>
                <w:szCs w:val="16"/>
                <w14:ligatures w14:val="standardContextual"/>
              </w:rPr>
            </m:ctrlPr>
          </m:sSubPr>
          <m:e>
            <m:r>
              <m:rPr>
                <m:sty m:val="p"/>
              </m:rPr>
              <w:rPr>
                <w:rStyle w:val="MyCaptionChar"/>
                <w:rFonts w:ascii="Cambria Math" w:hAnsi="Cambria Math"/>
                <w:color w:val="000000" w:themeColor="text1"/>
                <w:kern w:val="2"/>
                <w:szCs w:val="16"/>
                <w14:ligatures w14:val="standardContextual"/>
              </w:rPr>
              <m:t>R</m:t>
            </m:r>
          </m:e>
          <m:sub>
            <m:r>
              <m:rPr>
                <m:sty m:val="p"/>
              </m:rPr>
              <w:rPr>
                <w:rStyle w:val="MyCaptionChar"/>
                <w:rFonts w:ascii="Cambria Math" w:hAnsi="Cambria Math"/>
                <w:color w:val="000000" w:themeColor="text1"/>
                <w:kern w:val="2"/>
                <w:szCs w:val="16"/>
                <w14:ligatures w14:val="standardContextual"/>
              </w:rPr>
              <m:t>tot</m:t>
            </m:r>
          </m:sub>
        </m:sSub>
      </m:oMath>
      <w:r w:rsidR="002D5E81" w:rsidRPr="009F0FE4">
        <w:rPr>
          <w:rStyle w:val="MyCaptionChar"/>
          <w:rFonts w:ascii="Times New Roman" w:hAnsi="Times New Roman"/>
          <w:color w:val="000000" w:themeColor="text1"/>
          <w:kern w:val="2"/>
          <w:szCs w:val="16"/>
          <w14:ligatures w14:val="standardContextual"/>
        </w:rPr>
        <w:t xml:space="preserve"> </w:t>
      </w:r>
      <w:r w:rsidR="004E17AA">
        <w:rPr>
          <w:rStyle w:val="MyCaptionChar"/>
          <w:rFonts w:ascii="Times New Roman" w:hAnsi="Times New Roman"/>
          <w:color w:val="000000" w:themeColor="text1"/>
          <w:kern w:val="2"/>
          <w:szCs w:val="16"/>
          <w14:ligatures w14:val="standardContextual"/>
        </w:rPr>
        <w:t>measure</w:t>
      </w:r>
      <w:r w:rsidR="002D5E81" w:rsidRPr="002D5E81">
        <w:rPr>
          <w:rStyle w:val="MyCaptionChar"/>
          <w:rFonts w:ascii="Times New Roman" w:hAnsi="Times New Roman"/>
          <w:color w:val="000000" w:themeColor="text1"/>
          <w:kern w:val="2"/>
          <w:szCs w:val="16"/>
          <w14:ligatures w14:val="standardContextual"/>
        </w:rPr>
        <w:t xml:space="preserve">s. The values of the corresponding dimensionless </w:t>
      </w:r>
      <w:r w:rsidR="00EF5299">
        <w:rPr>
          <w:rStyle w:val="MyCaptionChar"/>
          <w:rFonts w:ascii="Times New Roman" w:hAnsi="Times New Roman"/>
          <w:color w:val="000000" w:themeColor="text1"/>
          <w:kern w:val="2"/>
          <w:szCs w:val="16"/>
          <w14:ligatures w14:val="standardContextual"/>
        </w:rPr>
        <w:t>model</w:t>
      </w:r>
      <w:r w:rsidR="002D5E81" w:rsidRPr="002D5E81">
        <w:rPr>
          <w:rStyle w:val="MyCaptionChar"/>
          <w:rFonts w:ascii="Times New Roman" w:hAnsi="Times New Roman"/>
          <w:color w:val="000000" w:themeColor="text1"/>
          <w:kern w:val="2"/>
          <w:szCs w:val="16"/>
          <w14:ligatures w14:val="standardContextual"/>
        </w:rPr>
        <w:t xml:space="preserve"> parameters</w:t>
      </w:r>
      <w:r w:rsidR="00382328">
        <w:rPr>
          <w:rStyle w:val="MyCaptionChar"/>
          <w:rFonts w:ascii="Times New Roman" w:hAnsi="Times New Roman"/>
          <w:color w:val="000000" w:themeColor="text1"/>
          <w:kern w:val="2"/>
          <w:szCs w:val="16"/>
          <w14:ligatures w14:val="standardContextual"/>
        </w:rPr>
        <w:t xml:space="preserve"> are </w:t>
      </w: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zx</m:t>
            </m:r>
          </m:sub>
          <m:sup>
            <m:r>
              <w:rPr>
                <w:rFonts w:ascii="Cambria Math" w:eastAsiaTheme="minorEastAsia" w:hAnsi="Cambria Math"/>
              </w:rPr>
              <m:t>'</m:t>
            </m:r>
          </m:sup>
        </m:sSubSup>
        <m:r>
          <w:rPr>
            <w:rFonts w:ascii="Cambria Math" w:eastAsiaTheme="minorEastAsia" w:hAnsi="Cambria Math"/>
          </w:rPr>
          <m:t>=1.993×</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oMath>
      <w:r w:rsidR="00382328" w:rsidRPr="003D69F7">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bz</m:t>
            </m:r>
          </m:sub>
          <m:sup>
            <m:r>
              <w:rPr>
                <w:rFonts w:ascii="Cambria Math" w:eastAsiaTheme="minorEastAsia" w:hAnsi="Cambria Math"/>
              </w:rPr>
              <m:t>'</m:t>
            </m:r>
          </m:sup>
        </m:sSubSup>
        <m:r>
          <w:rPr>
            <w:rFonts w:ascii="Cambria Math" w:eastAsiaTheme="minorEastAsia" w:hAnsi="Cambria Math"/>
          </w:rPr>
          <m:t>=1.930×</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-3</m:t>
            </m:r>
          </m:sup>
        </m:sSup>
      </m:oMath>
      <w:r w:rsidR="00382328" w:rsidRPr="003D69F7">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dy</m:t>
            </m:r>
          </m:sub>
          <m:sup>
            <m:r>
              <w:rPr>
                <w:rFonts w:ascii="Cambria Math" w:eastAsiaTheme="minorEastAsia" w:hAnsi="Cambria Math"/>
              </w:rPr>
              <m:t>'</m:t>
            </m:r>
          </m:sup>
        </m:sSubSup>
        <m:r>
          <w:rPr>
            <w:rFonts w:ascii="Cambria Math" w:eastAsiaTheme="minorEastAsia" w:hAnsi="Cambria Math"/>
          </w:rPr>
          <m:t>=3.348×</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-3</m:t>
            </m:r>
          </m:sup>
        </m:sSup>
      </m:oMath>
      <w:r w:rsidR="00382328" w:rsidRPr="003D69F7">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ZX</m:t>
            </m:r>
          </m:sub>
          <m:sup>
            <m:r>
              <w:rPr>
                <w:rFonts w:ascii="Cambria Math" w:eastAsiaTheme="minorEastAsia" w:hAnsi="Cambria Math"/>
              </w:rPr>
              <m:t>'</m:t>
            </m:r>
          </m:sup>
        </m:sSubSup>
        <m:r>
          <w:rPr>
            <w:rFonts w:ascii="Cambria Math" w:eastAsiaTheme="minorEastAsia" w:hAnsi="Cambria Math"/>
          </w:rPr>
          <m:t>=2.199</m:t>
        </m:r>
      </m:oMath>
      <w:r w:rsidR="00382328" w:rsidRPr="003D69F7">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YZ</m:t>
            </m:r>
          </m:sub>
          <m:sup>
            <m:r>
              <w:rPr>
                <w:rFonts w:ascii="Cambria Math" w:eastAsiaTheme="minorEastAsia" w:hAnsi="Cambria Math"/>
              </w:rPr>
              <m:t>'</m:t>
            </m:r>
          </m:sup>
        </m:sSubSup>
        <m:r>
          <w:rPr>
            <w:rFonts w:ascii="Cambria Math" w:eastAsiaTheme="minorEastAsia" w:hAnsi="Cambria Math"/>
          </w:rPr>
          <m:t>=1.627×</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m:t>
            </m:r>
          </m:sup>
        </m:sSup>
      </m:oMath>
      <w:r w:rsidR="00382328" w:rsidRPr="003D69F7">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yz</m:t>
            </m:r>
          </m:sub>
          <m:sup>
            <m:r>
              <w:rPr>
                <w:rFonts w:ascii="Cambria Math" w:eastAsiaTheme="minorEastAsia" w:hAnsi="Cambria Math"/>
              </w:rPr>
              <m:t>'</m:t>
            </m:r>
          </m:sup>
        </m:sSubSup>
        <m:r>
          <w:rPr>
            <w:rFonts w:ascii="Cambria Math" w:eastAsiaTheme="minorEastAsia" w:hAnsi="Cambria Math"/>
          </w:rPr>
          <m:t>=1.645×</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oMath>
      <w:r w:rsidR="00382328" w:rsidRPr="003D69F7">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dz</m:t>
            </m:r>
          </m:sub>
          <m:sup>
            <m:r>
              <w:rPr>
                <w:rFonts w:ascii="Cambria Math" w:eastAsiaTheme="minorEastAsia" w:hAnsi="Cambria Math"/>
              </w:rPr>
              <m:t>'</m:t>
            </m:r>
          </m:sup>
        </m:sSubSup>
        <m:r>
          <w:rPr>
            <w:rFonts w:ascii="Cambria Math" w:eastAsiaTheme="minorEastAsia" w:hAnsi="Cambria Math"/>
          </w:rPr>
          <m:t>=1.354×</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oMath>
      <w:r w:rsidR="00382328" w:rsidRPr="003D69F7">
        <w:rPr>
          <w:rFonts w:eastAsiaTheme="minorEastAsia"/>
        </w:rPr>
        <w:t xml:space="preserve">, </w:t>
      </w:r>
      <m:oMath>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xsy</m:t>
            </m:r>
          </m:sub>
          <m:sup>
            <m:r>
              <w:rPr>
                <w:rFonts w:ascii="Cambria Math" w:eastAsiaTheme="minorEastAsia" w:hAnsi="Cambria Math"/>
              </w:rPr>
              <m:t>'</m:t>
            </m:r>
          </m:sup>
        </m:sSubSup>
        <m:r>
          <w:rPr>
            <w:rFonts w:ascii="Cambria Math" w:eastAsiaTheme="minorEastAsia" w:hAnsi="Cambria Math"/>
          </w:rPr>
          <m:t>=7.701</m:t>
        </m:r>
      </m:oMath>
      <w:r w:rsidR="00382328" w:rsidRPr="003D69F7">
        <w:rPr>
          <w:rFonts w:eastAsiaTheme="minorEastAsia"/>
        </w:rPr>
        <w:t xml:space="preserve">, and </w:t>
      </w:r>
      <m:oMath>
        <m:r>
          <m:rPr>
            <m:sty m:val="p"/>
          </m:rPr>
          <w:rPr>
            <w:rFonts w:ascii="Cambria Math" w:eastAsiaTheme="minorEastAsia" w:hAnsi="Cambria Math"/>
          </w:rPr>
          <m:t>Δ</m:t>
        </m:r>
        <m:r>
          <w:rPr>
            <w:rFonts w:ascii="Cambria Math" w:eastAsiaTheme="minorEastAsia" w:hAnsi="Cambria Math"/>
          </w:rPr>
          <m:t>=3.296×</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1</m:t>
            </m:r>
          </m:sup>
        </m:sSup>
      </m:oMath>
      <w:r w:rsidR="00891318">
        <w:rPr>
          <w:rFonts w:eastAsiaTheme="minorEastAsia"/>
        </w:rPr>
        <w:t>.</w:t>
      </w:r>
      <w:r w:rsidR="00EF5299">
        <w:rPr>
          <w:rStyle w:val="MyCaptionChar"/>
          <w:rFonts w:ascii="Times New Roman" w:hAnsi="Times New Roman"/>
          <w:color w:val="000000" w:themeColor="text1"/>
          <w:kern w:val="2"/>
          <w:szCs w:val="16"/>
          <w14:ligatures w14:val="standardContextual"/>
        </w:rPr>
        <w:t xml:space="preserve"> </w:t>
      </w:r>
      <w:r w:rsidR="002D5E81" w:rsidRPr="002D5E81">
        <w:rPr>
          <w:rStyle w:val="MyCaptionChar"/>
          <w:rFonts w:ascii="Times New Roman" w:hAnsi="Times New Roman"/>
          <w:color w:val="000000" w:themeColor="text1"/>
          <w:kern w:val="2"/>
          <w:szCs w:val="16"/>
          <w14:ligatures w14:val="standardContextual"/>
        </w:rPr>
        <w:t xml:space="preserve">Non-dimensionalization of the PFBLv6 model was carried out by setting </w:t>
      </w:r>
      <m:oMath>
        <m:sSub>
          <m:sSubPr>
            <m:ctrlPr>
              <w:rPr>
                <w:rStyle w:val="MyCaptionChar"/>
                <w:rFonts w:ascii="Cambria Math" w:hAnsi="Cambria Math"/>
                <w:i/>
                <w:color w:val="000000" w:themeColor="text1"/>
                <w:kern w:val="2"/>
                <w:szCs w:val="16"/>
                <w14:ligatures w14:val="standardContextual"/>
              </w:rPr>
            </m:ctrlPr>
          </m:sSubPr>
          <m:e>
            <m:r>
              <w:rPr>
                <w:rStyle w:val="MyCaptionChar"/>
                <w:rFonts w:ascii="Cambria Math" w:hAnsi="Cambria Math"/>
                <w:color w:val="000000" w:themeColor="text1"/>
                <w:kern w:val="2"/>
                <w:szCs w:val="16"/>
                <w14:ligatures w14:val="standardContextual"/>
              </w:rPr>
              <m:t>k</m:t>
            </m:r>
          </m:e>
          <m:sub>
            <m:r>
              <w:rPr>
                <w:rStyle w:val="MyCaptionChar"/>
                <w:rFonts w:ascii="Cambria Math" w:hAnsi="Cambria Math"/>
                <w:color w:val="000000" w:themeColor="text1"/>
                <w:kern w:val="2"/>
                <w:szCs w:val="16"/>
                <w14:ligatures w14:val="standardContextual"/>
              </w:rPr>
              <m:t>bx</m:t>
            </m:r>
          </m:sub>
        </m:sSub>
      </m:oMath>
      <w:r w:rsidR="002D5E81" w:rsidRPr="002D5E81">
        <w:rPr>
          <w:rStyle w:val="MyCaptionChar"/>
          <w:rFonts w:ascii="Times New Roman" w:hAnsi="Times New Roman"/>
          <w:color w:val="000000" w:themeColor="text1"/>
          <w:kern w:val="2"/>
          <w:szCs w:val="16"/>
          <w14:ligatures w14:val="standardContextual"/>
        </w:rPr>
        <w:t xml:space="preserve"> and </w:t>
      </w:r>
      <m:oMath>
        <m:sSub>
          <m:sSubPr>
            <m:ctrlPr>
              <w:rPr>
                <w:rStyle w:val="MyCaptionChar"/>
                <w:rFonts w:ascii="Cambria Math" w:hAnsi="Cambria Math"/>
                <w:i/>
                <w:color w:val="000000" w:themeColor="text1"/>
                <w:kern w:val="2"/>
                <w:szCs w:val="16"/>
                <w14:ligatures w14:val="standardContextual"/>
              </w:rPr>
            </m:ctrlPr>
          </m:sSubPr>
          <m:e>
            <m:r>
              <w:rPr>
                <w:rStyle w:val="MyCaptionChar"/>
                <w:rFonts w:ascii="Cambria Math" w:hAnsi="Cambria Math"/>
                <w:color w:val="000000" w:themeColor="text1"/>
                <w:kern w:val="2"/>
                <w:szCs w:val="16"/>
                <w14:ligatures w14:val="standardContextual"/>
              </w:rPr>
              <m:t>k</m:t>
            </m:r>
          </m:e>
          <m:sub>
            <m:r>
              <w:rPr>
                <w:rStyle w:val="MyCaptionChar"/>
                <w:rFonts w:ascii="Cambria Math" w:hAnsi="Cambria Math"/>
                <w:color w:val="000000" w:themeColor="text1"/>
                <w:kern w:val="2"/>
                <w:szCs w:val="16"/>
                <w14:ligatures w14:val="standardContextual"/>
              </w:rPr>
              <m:t>dx</m:t>
            </m:r>
          </m:sub>
        </m:sSub>
      </m:oMath>
      <w:r w:rsidR="002D5E81" w:rsidRPr="002D5E81">
        <w:rPr>
          <w:rStyle w:val="MyCaptionChar"/>
          <w:rFonts w:ascii="Times New Roman" w:hAnsi="Times New Roman"/>
          <w:color w:val="000000" w:themeColor="text1"/>
          <w:kern w:val="2"/>
          <w:szCs w:val="16"/>
          <w14:ligatures w14:val="standardContextual"/>
        </w:rPr>
        <w:t xml:space="preserve"> equal to 1, as X was designated as the response element.</w:t>
      </w:r>
    </w:p>
    <w:p w14:paraId="036D721A" w14:textId="77777777" w:rsidR="00F94B3C" w:rsidRPr="00C32C48" w:rsidRDefault="00F94B3C" w:rsidP="00F94B3C">
      <w:pPr>
        <w:rPr>
          <w:rFonts w:cs="Times New Roman"/>
        </w:rPr>
      </w:pPr>
    </w:p>
    <w:p w14:paraId="73A080BD" w14:textId="485C7DE5" w:rsidR="00F94B3C" w:rsidRPr="00C32C48" w:rsidRDefault="00697E2D" w:rsidP="00F94B3C">
      <w:pPr>
        <w:rPr>
          <w:rFonts w:cs="Times New Roman"/>
        </w:rPr>
      </w:pPr>
      <w:r>
        <w:rPr>
          <w:rFonts w:cs="Times New Roman"/>
          <w:noProof/>
        </w:rPr>
        <w:drawing>
          <wp:inline distT="0" distB="0" distL="0" distR="0" wp14:anchorId="1F56A5B7" wp14:editId="04BB5045">
            <wp:extent cx="6119844" cy="5819775"/>
            <wp:effectExtent l="0" t="0" r="0" b="0"/>
            <wp:docPr id="131261937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19372" name="Graphic 4"/>
                    <pic:cNvPicPr/>
                  </pic:nvPicPr>
                  <pic:blipFill>
                    <a:blip r:embed="rId120" cstate="print">
                      <a:extLst>
                        <a:ext uri="{28A0092B-C50C-407E-A947-70E740481C1C}">
                          <a14:useLocalDpi xmlns:a14="http://schemas.microsoft.com/office/drawing/2010/main" val="0"/>
                        </a:ext>
                        <a:ext uri="{96DAC541-7B7A-43D3-8B79-37D633B846F1}">
                          <asvg:svgBlip xmlns:asvg="http://schemas.microsoft.com/office/drawing/2016/SVG/main" r:embed="rId121"/>
                        </a:ext>
                      </a:extLst>
                    </a:blip>
                    <a:stretch>
                      <a:fillRect/>
                    </a:stretch>
                  </pic:blipFill>
                  <pic:spPr>
                    <a:xfrm>
                      <a:off x="0" y="0"/>
                      <a:ext cx="6119844" cy="5819775"/>
                    </a:xfrm>
                    <a:prstGeom prst="rect">
                      <a:avLst/>
                    </a:prstGeom>
                  </pic:spPr>
                </pic:pic>
              </a:graphicData>
            </a:graphic>
          </wp:inline>
        </w:drawing>
      </w:r>
    </w:p>
    <w:p w14:paraId="08BA33DE" w14:textId="1D6F883F" w:rsidR="00EF5299" w:rsidRPr="00EF5299" w:rsidRDefault="00F94B3C" w:rsidP="005C2469">
      <w:pPr>
        <w:pStyle w:val="Caption"/>
        <w:rPr>
          <w:rFonts w:eastAsiaTheme="minorEastAsia" w:cs="Times New Roman"/>
        </w:rPr>
      </w:pPr>
      <w:r w:rsidRPr="00C32C48">
        <w:rPr>
          <w:rFonts w:cs="Times New Roman"/>
          <w:b/>
          <w:bCs/>
        </w:rPr>
        <w:t>Figure S</w:t>
      </w:r>
      <w:r w:rsidRPr="00C32C48">
        <w:rPr>
          <w:rFonts w:cs="Times New Roman"/>
          <w:b/>
          <w:bCs/>
        </w:rPr>
        <w:fldChar w:fldCharType="begin"/>
      </w:r>
      <w:r w:rsidRPr="00C32C48">
        <w:rPr>
          <w:rFonts w:cs="Times New Roman"/>
          <w:b/>
          <w:bCs/>
        </w:rPr>
        <w:instrText xml:space="preserve"> SEQ Figure \* ARABIC </w:instrText>
      </w:r>
      <w:r w:rsidRPr="00C32C48">
        <w:rPr>
          <w:rFonts w:cs="Times New Roman"/>
          <w:b/>
          <w:bCs/>
        </w:rPr>
        <w:fldChar w:fldCharType="separate"/>
      </w:r>
      <w:r w:rsidR="00F174E9">
        <w:rPr>
          <w:rFonts w:cs="Times New Roman"/>
          <w:b/>
          <w:bCs/>
          <w:noProof/>
        </w:rPr>
        <w:t>11</w:t>
      </w:r>
      <w:r w:rsidRPr="00C32C48">
        <w:rPr>
          <w:rFonts w:cs="Times New Roman"/>
          <w:b/>
          <w:bCs/>
        </w:rPr>
        <w:fldChar w:fldCharType="end"/>
      </w:r>
      <w:r w:rsidR="00807AC2" w:rsidRPr="00C32C48">
        <w:rPr>
          <w:rFonts w:cs="Times New Roman"/>
          <w:b/>
          <w:bCs/>
        </w:rPr>
        <w:t>.</w:t>
      </w:r>
      <w:r w:rsidRPr="00C32C48">
        <w:rPr>
          <w:rFonts w:cs="Times New Roman"/>
        </w:rPr>
        <w:t xml:space="preserve"> </w:t>
      </w:r>
      <w:r w:rsidR="00EF5299" w:rsidRPr="002D5E81">
        <w:rPr>
          <w:rStyle w:val="MyCaptionChar"/>
          <w:rFonts w:ascii="Times New Roman" w:hAnsi="Times New Roman"/>
          <w:color w:val="000000" w:themeColor="text1"/>
          <w:kern w:val="2"/>
          <w:szCs w:val="16"/>
          <w14:ligatures w14:val="standardContextual"/>
        </w:rPr>
        <w:t xml:space="preserve">Representative simulation results for </w:t>
      </w:r>
      <w:r w:rsidR="00EF5299" w:rsidRPr="00C32C48">
        <w:rPr>
          <w:rStyle w:val="MyCaptionChar"/>
          <w:rFonts w:ascii="Times New Roman" w:hAnsi="Times New Roman"/>
          <w:color w:val="000000" w:themeColor="text1"/>
          <w:kern w:val="2"/>
          <w:szCs w:val="16"/>
          <w14:ligatures w14:val="standardContextual"/>
        </w:rPr>
        <w:t>CFFLv</w:t>
      </w:r>
      <w:r w:rsidR="00EF5299">
        <w:rPr>
          <w:rStyle w:val="MyCaptionChar"/>
          <w:rFonts w:ascii="Times New Roman" w:hAnsi="Times New Roman"/>
          <w:color w:val="000000" w:themeColor="text1"/>
          <w:kern w:val="2"/>
          <w:szCs w:val="16"/>
          <w14:ligatures w14:val="standardContextual"/>
        </w:rPr>
        <w:t>1</w:t>
      </w:r>
      <w:r w:rsidR="00EF5299" w:rsidRPr="00C32C48">
        <w:rPr>
          <w:rStyle w:val="MyCaptionChar"/>
          <w:rFonts w:ascii="Times New Roman" w:hAnsi="Times New Roman"/>
          <w:color w:val="000000" w:themeColor="text1"/>
          <w:kern w:val="2"/>
          <w:szCs w:val="16"/>
          <w14:ligatures w14:val="standardContextual"/>
        </w:rPr>
        <w:t>-OR</w:t>
      </w:r>
      <w:r w:rsidR="00EF5299" w:rsidRPr="002D5E81">
        <w:rPr>
          <w:rStyle w:val="MyCaptionChar"/>
          <w:rFonts w:ascii="Times New Roman" w:hAnsi="Times New Roman"/>
          <w:color w:val="000000" w:themeColor="text1"/>
          <w:kern w:val="2"/>
          <w:szCs w:val="16"/>
          <w14:ligatures w14:val="standardContextual"/>
        </w:rPr>
        <w:t xml:space="preserve"> following massed and spaced training using 9 input pulses for a single parameter set. Top-left: Normalized RER values, computed using Eq. (2) at </w:t>
      </w:r>
      <m:oMath>
        <m:sSub>
          <m:sSubPr>
            <m:ctrlPr>
              <w:rPr>
                <w:rStyle w:val="MyCaptionChar"/>
                <w:rFonts w:ascii="Cambria Math" w:hAnsi="Cambria Math"/>
                <w:i/>
                <w:color w:val="000000" w:themeColor="text1"/>
                <w:kern w:val="2"/>
                <w:szCs w:val="16"/>
                <w14:ligatures w14:val="standardContextual"/>
              </w:rPr>
            </m:ctrlPr>
          </m:sSubPr>
          <m:e>
            <m:r>
              <w:rPr>
                <w:rStyle w:val="MyCaptionChar"/>
                <w:rFonts w:ascii="Cambria Math" w:hAnsi="Cambria Math"/>
                <w:color w:val="000000" w:themeColor="text1"/>
                <w:kern w:val="2"/>
                <w:szCs w:val="16"/>
                <w14:ligatures w14:val="standardContextual"/>
              </w:rPr>
              <m:t>t</m:t>
            </m:r>
          </m:e>
          <m:sub>
            <m:r>
              <w:rPr>
                <w:rStyle w:val="MyCaptionChar"/>
                <w:rFonts w:ascii="Cambria Math" w:hAnsi="Cambria Math"/>
                <w:color w:val="000000" w:themeColor="text1"/>
                <w:kern w:val="2"/>
                <w:szCs w:val="16"/>
                <w14:ligatures w14:val="standardContextual"/>
              </w:rPr>
              <m:t>v</m:t>
            </m:r>
          </m:sub>
        </m:sSub>
      </m:oMath>
      <w:r w:rsidR="00EF5299">
        <w:rPr>
          <w:rStyle w:val="MyCaptionChar"/>
          <w:rFonts w:ascii="Times New Roman" w:hAnsi="Times New Roman"/>
          <w:color w:val="000000" w:themeColor="text1"/>
          <w:kern w:val="2"/>
          <w:szCs w:val="16"/>
          <w14:ligatures w14:val="standardContextual"/>
        </w:rPr>
        <w:t>,</w:t>
      </w:r>
      <w:r w:rsidR="00EF5299" w:rsidRPr="002D5E81">
        <w:rPr>
          <w:rStyle w:val="MyCaptionChar"/>
          <w:rFonts w:ascii="Times New Roman" w:hAnsi="Times New Roman"/>
          <w:color w:val="000000" w:themeColor="text1"/>
          <w:kern w:val="2"/>
          <w:szCs w:val="16"/>
          <w14:ligatures w14:val="standardContextual"/>
        </w:rPr>
        <w:t xml:space="preserve"> show </w:t>
      </w:r>
      <w:r w:rsidR="00EF5299">
        <w:rPr>
          <w:rStyle w:val="MyCaptionChar"/>
          <w:rFonts w:ascii="Times New Roman" w:hAnsi="Times New Roman"/>
          <w:color w:val="000000" w:themeColor="text1"/>
          <w:kern w:val="2"/>
          <w:szCs w:val="16"/>
          <w14:ligatures w14:val="standardContextual"/>
        </w:rPr>
        <w:t xml:space="preserve">an </w:t>
      </w:r>
      <w:r w:rsidR="00EF5299" w:rsidRPr="002D5E81">
        <w:rPr>
          <w:rStyle w:val="MyCaptionChar"/>
          <w:rFonts w:ascii="Times New Roman" w:hAnsi="Times New Roman"/>
          <w:color w:val="000000" w:themeColor="text1"/>
          <w:kern w:val="2"/>
          <w:szCs w:val="16"/>
          <w14:ligatures w14:val="standardContextual"/>
        </w:rPr>
        <w:t xml:space="preserve">inverted U-shape, indicating the existence of optimal ISI. The parameter set chosen here </w:t>
      </w:r>
      <w:r w:rsidR="00EF5299">
        <w:rPr>
          <w:rStyle w:val="MyCaptionChar"/>
          <w:rFonts w:ascii="Times New Roman" w:hAnsi="Times New Roman"/>
          <w:color w:val="000000" w:themeColor="text1"/>
          <w:kern w:val="2"/>
          <w:szCs w:val="16"/>
          <w14:ligatures w14:val="standardContextual"/>
        </w:rPr>
        <w:t>exhibits</w:t>
      </w:r>
      <w:r w:rsidR="00EF5299" w:rsidRPr="002D5E81">
        <w:rPr>
          <w:rStyle w:val="MyCaptionChar"/>
          <w:rFonts w:ascii="Times New Roman" w:hAnsi="Times New Roman"/>
          <w:color w:val="000000" w:themeColor="text1"/>
          <w:kern w:val="2"/>
          <w:szCs w:val="16"/>
          <w14:ligatures w14:val="standardContextual"/>
        </w:rPr>
        <w:t xml:space="preserve"> </w:t>
      </w:r>
      <w:r w:rsidR="00EF5299">
        <w:rPr>
          <w:rStyle w:val="MyCaptionChar"/>
          <w:rFonts w:ascii="Times New Roman" w:hAnsi="Times New Roman"/>
          <w:color w:val="000000" w:themeColor="text1"/>
          <w:kern w:val="2"/>
          <w:szCs w:val="16"/>
          <w14:ligatures w14:val="standardContextual"/>
        </w:rPr>
        <w:t xml:space="preserve">the </w:t>
      </w:r>
      <w:r w:rsidR="00EF5299" w:rsidRPr="002D5E81">
        <w:rPr>
          <w:rStyle w:val="MyCaptionChar"/>
          <w:rFonts w:ascii="Times New Roman" w:hAnsi="Times New Roman"/>
          <w:color w:val="000000" w:themeColor="text1"/>
          <w:kern w:val="2"/>
          <w:szCs w:val="16"/>
          <w14:ligatures w14:val="standardContextual"/>
        </w:rPr>
        <w:t xml:space="preserve">spacing effect for all three response </w:t>
      </w:r>
      <w:r w:rsidR="004E17AA">
        <w:rPr>
          <w:rStyle w:val="MyCaptionChar"/>
          <w:rFonts w:ascii="Times New Roman" w:hAnsi="Times New Roman"/>
          <w:color w:val="000000" w:themeColor="text1"/>
          <w:kern w:val="2"/>
          <w:szCs w:val="16"/>
          <w14:ligatures w14:val="standardContextual"/>
        </w:rPr>
        <w:t>measure</w:t>
      </w:r>
      <w:r w:rsidR="00EF5299" w:rsidRPr="002D5E81">
        <w:rPr>
          <w:rStyle w:val="MyCaptionChar"/>
          <w:rFonts w:ascii="Times New Roman" w:hAnsi="Times New Roman"/>
          <w:color w:val="000000" w:themeColor="text1"/>
          <w:kern w:val="2"/>
          <w:szCs w:val="16"/>
          <w14:ligatures w14:val="standardContextual"/>
        </w:rPr>
        <w:t>s. Top-right: Response element’s time series</w:t>
      </w:r>
      <w:r w:rsidR="0047106E">
        <w:rPr>
          <w:rStyle w:val="MyCaptionChar"/>
          <w:rFonts w:ascii="Times New Roman" w:hAnsi="Times New Roman"/>
          <w:color w:val="000000" w:themeColor="text1"/>
          <w:kern w:val="2"/>
          <w:szCs w:val="16"/>
          <w14:ligatures w14:val="standardContextual"/>
        </w:rPr>
        <w:t xml:space="preserve"> (till response measurement)</w:t>
      </w:r>
      <w:r w:rsidR="00EF5299" w:rsidRPr="002D5E81">
        <w:rPr>
          <w:rStyle w:val="MyCaptionChar"/>
          <w:rFonts w:ascii="Times New Roman" w:hAnsi="Times New Roman"/>
          <w:color w:val="000000" w:themeColor="text1"/>
          <w:kern w:val="2"/>
          <w:szCs w:val="16"/>
          <w14:ligatures w14:val="standardContextual"/>
        </w:rPr>
        <w:t xml:space="preserve"> following </w:t>
      </w:r>
      <w:r w:rsidR="00EF5299">
        <w:rPr>
          <w:rStyle w:val="MyCaptionChar"/>
          <w:rFonts w:ascii="Times New Roman" w:hAnsi="Times New Roman"/>
          <w:color w:val="000000" w:themeColor="text1"/>
          <w:kern w:val="2"/>
          <w:szCs w:val="16"/>
          <w14:ligatures w14:val="standardContextual"/>
        </w:rPr>
        <w:t xml:space="preserve">massed (red) and spaced (blue) </w:t>
      </w:r>
      <w:r w:rsidR="00EF5299" w:rsidRPr="002D5E81">
        <w:rPr>
          <w:rStyle w:val="MyCaptionChar"/>
          <w:rFonts w:ascii="Times New Roman" w:hAnsi="Times New Roman"/>
          <w:color w:val="000000" w:themeColor="text1"/>
          <w:kern w:val="2"/>
          <w:szCs w:val="16"/>
          <w14:ligatures w14:val="standardContextual"/>
        </w:rPr>
        <w:t>stimulation with different ISI</w:t>
      </w:r>
      <w:r w:rsidR="00EF5299">
        <w:rPr>
          <w:rStyle w:val="MyCaptionChar"/>
          <w:rFonts w:ascii="Times New Roman" w:hAnsi="Times New Roman"/>
          <w:color w:val="000000" w:themeColor="text1"/>
          <w:kern w:val="2"/>
          <w:szCs w:val="16"/>
          <w14:ligatures w14:val="standardContextual"/>
        </w:rPr>
        <w:t xml:space="preserve">. </w:t>
      </w:r>
      <w:r w:rsidR="00EF5299" w:rsidRPr="002D5E81">
        <w:rPr>
          <w:rStyle w:val="MyCaptionChar"/>
          <w:rFonts w:ascii="Times New Roman" w:hAnsi="Times New Roman"/>
          <w:color w:val="000000" w:themeColor="text1"/>
          <w:kern w:val="2"/>
          <w:szCs w:val="16"/>
          <w14:ligatures w14:val="standardContextual"/>
        </w:rPr>
        <w:t>Middle and bottom row: Each subfigure depicts the response element’s time series following massed (red) and spaced (blue) training using 9 input pulses for inter-stimulus values of 5, 20, 30, and 45 d.u. Each subfigure is generated using the same parameter set that was identified as capable of generating the spacing effect in combination wit</w:t>
      </w:r>
      <w:r w:rsidR="00EF5299" w:rsidRPr="009F0FE4">
        <w:rPr>
          <w:rStyle w:val="MyCaptionChar"/>
          <w:rFonts w:ascii="Times New Roman" w:hAnsi="Times New Roman"/>
          <w:color w:val="000000" w:themeColor="text1"/>
          <w:kern w:val="2"/>
          <w:szCs w:val="16"/>
          <w14:ligatures w14:val="standardContextual"/>
        </w:rPr>
        <w:t xml:space="preserve">h the </w:t>
      </w:r>
      <m:oMath>
        <m:sSub>
          <m:sSubPr>
            <m:ctrlPr>
              <w:rPr>
                <w:rStyle w:val="MyCaptionChar"/>
                <w:rFonts w:ascii="Cambria Math" w:hAnsi="Cambria Math"/>
                <w:color w:val="000000" w:themeColor="text1"/>
                <w:kern w:val="2"/>
                <w:szCs w:val="16"/>
                <w14:ligatures w14:val="standardContextual"/>
              </w:rPr>
            </m:ctrlPr>
          </m:sSubPr>
          <m:e>
            <m:r>
              <m:rPr>
                <m:sty m:val="p"/>
              </m:rPr>
              <w:rPr>
                <w:rStyle w:val="MyCaptionChar"/>
                <w:rFonts w:ascii="Cambria Math" w:hAnsi="Cambria Math"/>
                <w:color w:val="000000" w:themeColor="text1"/>
                <w:kern w:val="2"/>
                <w:szCs w:val="16"/>
                <w14:ligatures w14:val="standardContextual"/>
              </w:rPr>
              <m:t>R</m:t>
            </m:r>
          </m:e>
          <m:sub>
            <m:r>
              <m:rPr>
                <m:sty m:val="p"/>
              </m:rPr>
              <w:rPr>
                <w:rStyle w:val="MyCaptionChar"/>
                <w:rFonts w:ascii="Cambria Math" w:hAnsi="Cambria Math"/>
                <w:color w:val="000000" w:themeColor="text1"/>
                <w:kern w:val="2"/>
                <w:szCs w:val="16"/>
                <w14:ligatures w14:val="standardContextual"/>
              </w:rPr>
              <m:t>con</m:t>
            </m:r>
          </m:sub>
        </m:sSub>
      </m:oMath>
      <w:r w:rsidR="00EF5299" w:rsidRPr="009F0FE4">
        <w:rPr>
          <w:rStyle w:val="MyCaptionChar"/>
          <w:rFonts w:ascii="Times New Roman" w:hAnsi="Times New Roman"/>
          <w:color w:val="000000" w:themeColor="text1"/>
          <w:kern w:val="2"/>
          <w:szCs w:val="16"/>
          <w14:ligatures w14:val="standardContextual"/>
        </w:rPr>
        <w:t xml:space="preserve">, </w:t>
      </w:r>
      <m:oMath>
        <m:sSub>
          <m:sSubPr>
            <m:ctrlPr>
              <w:rPr>
                <w:rStyle w:val="MyCaptionChar"/>
                <w:rFonts w:ascii="Cambria Math" w:hAnsi="Cambria Math"/>
                <w:color w:val="000000" w:themeColor="text1"/>
                <w:kern w:val="2"/>
                <w:szCs w:val="16"/>
                <w14:ligatures w14:val="standardContextual"/>
              </w:rPr>
            </m:ctrlPr>
          </m:sSubPr>
          <m:e>
            <m:r>
              <m:rPr>
                <m:sty m:val="p"/>
              </m:rPr>
              <w:rPr>
                <w:rStyle w:val="MyCaptionChar"/>
                <w:rFonts w:ascii="Cambria Math" w:hAnsi="Cambria Math"/>
                <w:color w:val="000000" w:themeColor="text1"/>
                <w:kern w:val="2"/>
                <w:szCs w:val="16"/>
                <w14:ligatures w14:val="standardContextual"/>
              </w:rPr>
              <m:t>R</m:t>
            </m:r>
          </m:e>
          <m:sub>
            <m:r>
              <m:rPr>
                <m:sty m:val="p"/>
              </m:rPr>
              <w:rPr>
                <w:rStyle w:val="MyCaptionChar"/>
                <w:rFonts w:ascii="Cambria Math" w:hAnsi="Cambria Math"/>
                <w:color w:val="000000" w:themeColor="text1"/>
                <w:kern w:val="2"/>
                <w:szCs w:val="16"/>
                <w14:ligatures w14:val="standardContextual"/>
              </w:rPr>
              <m:t>max</m:t>
            </m:r>
          </m:sub>
        </m:sSub>
      </m:oMath>
      <w:r w:rsidR="00EF5299" w:rsidRPr="009F0FE4">
        <w:rPr>
          <w:rStyle w:val="MyCaptionChar"/>
          <w:rFonts w:ascii="Times New Roman" w:hAnsi="Times New Roman"/>
          <w:color w:val="000000" w:themeColor="text1"/>
          <w:kern w:val="2"/>
          <w:szCs w:val="16"/>
          <w14:ligatures w14:val="standardContextual"/>
        </w:rPr>
        <w:t xml:space="preserve">, and </w:t>
      </w:r>
      <m:oMath>
        <m:sSub>
          <m:sSubPr>
            <m:ctrlPr>
              <w:rPr>
                <w:rStyle w:val="MyCaptionChar"/>
                <w:rFonts w:ascii="Cambria Math" w:hAnsi="Cambria Math"/>
                <w:color w:val="000000" w:themeColor="text1"/>
                <w:kern w:val="2"/>
                <w:szCs w:val="16"/>
                <w14:ligatures w14:val="standardContextual"/>
              </w:rPr>
            </m:ctrlPr>
          </m:sSubPr>
          <m:e>
            <m:r>
              <m:rPr>
                <m:sty m:val="p"/>
              </m:rPr>
              <w:rPr>
                <w:rStyle w:val="MyCaptionChar"/>
                <w:rFonts w:ascii="Cambria Math" w:hAnsi="Cambria Math"/>
                <w:color w:val="000000" w:themeColor="text1"/>
                <w:kern w:val="2"/>
                <w:szCs w:val="16"/>
                <w14:ligatures w14:val="standardContextual"/>
              </w:rPr>
              <m:t>R</m:t>
            </m:r>
          </m:e>
          <m:sub>
            <m:r>
              <m:rPr>
                <m:sty m:val="p"/>
              </m:rPr>
              <w:rPr>
                <w:rStyle w:val="MyCaptionChar"/>
                <w:rFonts w:ascii="Cambria Math" w:hAnsi="Cambria Math"/>
                <w:color w:val="000000" w:themeColor="text1"/>
                <w:kern w:val="2"/>
                <w:szCs w:val="16"/>
                <w14:ligatures w14:val="standardContextual"/>
              </w:rPr>
              <m:t>tot</m:t>
            </m:r>
          </m:sub>
        </m:sSub>
      </m:oMath>
      <w:r w:rsidR="00EF5299" w:rsidRPr="009F0FE4">
        <w:rPr>
          <w:rStyle w:val="MyCaptionChar"/>
          <w:rFonts w:ascii="Times New Roman" w:hAnsi="Times New Roman"/>
          <w:color w:val="000000" w:themeColor="text1"/>
          <w:kern w:val="2"/>
          <w:szCs w:val="16"/>
          <w14:ligatures w14:val="standardContextual"/>
        </w:rPr>
        <w:t xml:space="preserve"> </w:t>
      </w:r>
      <w:r w:rsidR="004E17AA">
        <w:rPr>
          <w:rStyle w:val="MyCaptionChar"/>
          <w:rFonts w:ascii="Times New Roman" w:hAnsi="Times New Roman"/>
          <w:color w:val="000000" w:themeColor="text1"/>
          <w:kern w:val="2"/>
          <w:szCs w:val="16"/>
          <w14:ligatures w14:val="standardContextual"/>
        </w:rPr>
        <w:t>measure</w:t>
      </w:r>
      <w:r w:rsidR="00EF5299" w:rsidRPr="002D5E81">
        <w:rPr>
          <w:rStyle w:val="MyCaptionChar"/>
          <w:rFonts w:ascii="Times New Roman" w:hAnsi="Times New Roman"/>
          <w:color w:val="000000" w:themeColor="text1"/>
          <w:kern w:val="2"/>
          <w:szCs w:val="16"/>
          <w14:ligatures w14:val="standardContextual"/>
        </w:rPr>
        <w:t>s. The values of the corresponding dimensionless parameters are</w:t>
      </w:r>
      <w:r w:rsidR="00EF5299">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by</m:t>
            </m:r>
          </m:sub>
          <m:sup>
            <m:r>
              <w:rPr>
                <w:rFonts w:ascii="Cambria Math" w:eastAsiaTheme="minorEastAsia" w:hAnsi="Cambria Math" w:cs="Times New Roman"/>
              </w:rPr>
              <m:t>'</m:t>
            </m:r>
          </m:sup>
        </m:sSubSup>
        <m:r>
          <w:rPr>
            <w:rFonts w:ascii="Cambria Math" w:eastAsiaTheme="minorEastAsia" w:hAnsi="Cambria Math" w:cs="Times New Roman"/>
          </w:rPr>
          <m:t>=1.160</m:t>
        </m:r>
      </m:oMath>
      <w:r w:rsidR="00EF5299" w:rsidRPr="003D69F7">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xyz</m:t>
            </m:r>
          </m:sub>
          <m:sup>
            <m:r>
              <w:rPr>
                <w:rFonts w:ascii="Cambria Math" w:eastAsiaTheme="minorEastAsia" w:hAnsi="Cambria Math" w:cs="Times New Roman"/>
              </w:rPr>
              <m:t>'</m:t>
            </m:r>
          </m:sup>
        </m:sSubSup>
        <m:r>
          <w:rPr>
            <w:rFonts w:ascii="Cambria Math" w:eastAsiaTheme="minorEastAsia" w:hAnsi="Cambria Math" w:cs="Times New Roman"/>
          </w:rPr>
          <m:t>=4.910×</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2</m:t>
            </m:r>
          </m:sup>
        </m:sSup>
      </m:oMath>
      <w:r w:rsidR="00EF5299" w:rsidRPr="003D69F7">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dx</m:t>
            </m:r>
          </m:sub>
          <m:sup>
            <m:r>
              <w:rPr>
                <w:rFonts w:ascii="Cambria Math" w:eastAsiaTheme="minorEastAsia" w:hAnsi="Cambria Math" w:cs="Times New Roman"/>
              </w:rPr>
              <m:t>'</m:t>
            </m:r>
          </m:sup>
        </m:sSubSup>
        <m:r>
          <w:rPr>
            <w:rFonts w:ascii="Cambria Math" w:eastAsiaTheme="minorEastAsia" w:hAnsi="Cambria Math" w:cs="Times New Roman"/>
          </w:rPr>
          <m:t>=1.338×</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-1</m:t>
            </m:r>
          </m:sup>
        </m:sSup>
      </m:oMath>
      <w:r w:rsidR="00EF5299" w:rsidRPr="003D69F7">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xy</m:t>
            </m:r>
          </m:sub>
          <m:sup>
            <m:r>
              <w:rPr>
                <w:rFonts w:ascii="Cambria Math" w:eastAsiaTheme="minorEastAsia" w:hAnsi="Cambria Math" w:cs="Times New Roman"/>
              </w:rPr>
              <m:t>'</m:t>
            </m:r>
          </m:sup>
        </m:sSubSup>
        <m:r>
          <w:rPr>
            <w:rFonts w:ascii="Cambria Math" w:eastAsiaTheme="minorEastAsia" w:hAnsi="Cambria Math" w:cs="Times New Roman"/>
          </w:rPr>
          <m:t>=1.444×</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1</m:t>
            </m:r>
          </m:sup>
        </m:sSup>
      </m:oMath>
      <w:r w:rsidR="00EF5299" w:rsidRPr="003D69F7">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dy</m:t>
            </m:r>
          </m:sub>
          <m:sup>
            <m:r>
              <w:rPr>
                <w:rFonts w:ascii="Cambria Math" w:eastAsiaTheme="minorEastAsia" w:hAnsi="Cambria Math" w:cs="Times New Roman"/>
              </w:rPr>
              <m:t>'</m:t>
            </m:r>
          </m:sup>
        </m:sSubSup>
        <m:r>
          <w:rPr>
            <w:rFonts w:ascii="Cambria Math" w:eastAsiaTheme="minorEastAsia" w:hAnsi="Cambria Math" w:cs="Times New Roman"/>
          </w:rPr>
          <m:t>=1.243×</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-2</m:t>
            </m:r>
          </m:sup>
        </m:sSup>
      </m:oMath>
      <w:r w:rsidR="00EF5299" w:rsidRPr="003D69F7">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bx</m:t>
            </m:r>
          </m:sub>
          <m:sup>
            <m:r>
              <w:rPr>
                <w:rFonts w:ascii="Cambria Math" w:eastAsiaTheme="minorEastAsia" w:hAnsi="Cambria Math" w:cs="Times New Roman"/>
              </w:rPr>
              <m:t>'</m:t>
            </m:r>
          </m:sup>
        </m:sSubSup>
        <m:r>
          <w:rPr>
            <w:rFonts w:ascii="Cambria Math" w:eastAsiaTheme="minorEastAsia" w:hAnsi="Cambria Math" w:cs="Times New Roman"/>
          </w:rPr>
          <m:t>=3.817×</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-3</m:t>
            </m:r>
          </m:sup>
        </m:sSup>
      </m:oMath>
      <w:r w:rsidR="00EF5299" w:rsidRPr="003D69F7">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XY</m:t>
            </m:r>
          </m:sub>
          <m:sup>
            <m:r>
              <w:rPr>
                <w:rFonts w:ascii="Cambria Math" w:eastAsiaTheme="minorEastAsia" w:hAnsi="Cambria Math" w:cs="Times New Roman"/>
              </w:rPr>
              <m:t>'</m:t>
            </m:r>
          </m:sup>
        </m:sSubSup>
        <m:r>
          <w:rPr>
            <w:rFonts w:ascii="Cambria Math" w:eastAsiaTheme="minorEastAsia" w:hAnsi="Cambria Math" w:cs="Times New Roman"/>
          </w:rPr>
          <m:t>=1.226×</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-1</m:t>
            </m:r>
          </m:sup>
        </m:sSup>
      </m:oMath>
      <w:r w:rsidR="00EF5299" w:rsidRPr="003D69F7">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XYZ</m:t>
            </m:r>
          </m:sub>
          <m:sup>
            <m:r>
              <w:rPr>
                <w:rFonts w:ascii="Cambria Math" w:eastAsiaTheme="minorEastAsia" w:hAnsi="Cambria Math" w:cs="Times New Roman"/>
              </w:rPr>
              <m:t>'</m:t>
            </m:r>
          </m:sup>
        </m:sSubSup>
        <m:r>
          <w:rPr>
            <w:rFonts w:ascii="Cambria Math" w:eastAsiaTheme="minorEastAsia" w:hAnsi="Cambria Math" w:cs="Times New Roman"/>
          </w:rPr>
          <m:t>=4.524×</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2</m:t>
            </m:r>
          </m:sup>
        </m:sSup>
      </m:oMath>
      <w:r w:rsidR="00EF5299" w:rsidRPr="003D69F7">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sx</m:t>
            </m:r>
          </m:sub>
          <m:sup>
            <m:r>
              <w:rPr>
                <w:rFonts w:ascii="Cambria Math" w:eastAsiaTheme="minorEastAsia" w:hAnsi="Cambria Math" w:cs="Times New Roman"/>
              </w:rPr>
              <m:t>'</m:t>
            </m:r>
          </m:sup>
        </m:sSubSup>
        <m:r>
          <w:rPr>
            <w:rFonts w:ascii="Cambria Math" w:eastAsiaTheme="minorEastAsia" w:hAnsi="Cambria Math" w:cs="Times New Roman"/>
          </w:rPr>
          <m:t>=1.194</m:t>
        </m:r>
      </m:oMath>
      <w:r w:rsidR="00EF5299" w:rsidRPr="003D69F7">
        <w:rPr>
          <w:rFonts w:eastAsiaTheme="minorEastAsia" w:cs="Times New Roman"/>
        </w:rPr>
        <w:t>,</w:t>
      </w:r>
      <w:r w:rsidR="00EF5299" w:rsidRPr="003D69F7">
        <w:rPr>
          <w:rFonts w:eastAsiaTheme="minorEastAsia" w:cs="Times New Roman"/>
          <w:szCs w:val="22"/>
        </w:rPr>
        <w:t xml:space="preserve"> and </w:t>
      </w:r>
      <m:oMath>
        <m:r>
          <w:rPr>
            <w:rFonts w:ascii="Cambria Math" w:eastAsiaTheme="minorEastAsia" w:hAnsi="Cambria Math" w:cs="Times New Roman"/>
          </w:rPr>
          <m:t>δ=1.826×</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-1</m:t>
            </m:r>
          </m:sup>
        </m:sSup>
      </m:oMath>
      <w:r w:rsidR="00EF5299" w:rsidRPr="00EF5299">
        <w:rPr>
          <w:rStyle w:val="MyCaptionChar"/>
          <w:rFonts w:ascii="Times New Roman" w:eastAsiaTheme="minorEastAsia" w:hAnsi="Times New Roman"/>
          <w:color w:val="000000" w:themeColor="text1"/>
          <w:kern w:val="2"/>
          <w:szCs w:val="16"/>
          <w14:ligatures w14:val="standardContextual"/>
        </w:rPr>
        <w:t xml:space="preserve">. </w:t>
      </w:r>
      <w:r w:rsidR="000E52E6">
        <w:rPr>
          <w:rStyle w:val="MyCaptionChar"/>
          <w:rFonts w:ascii="Times New Roman" w:eastAsiaTheme="minorEastAsia" w:hAnsi="Times New Roman"/>
          <w:color w:val="000000" w:themeColor="text1"/>
          <w:kern w:val="2"/>
          <w:szCs w:val="16"/>
          <w14:ligatures w14:val="standardContextual"/>
        </w:rPr>
        <w:t xml:space="preserve">The </w:t>
      </w:r>
      <w:r w:rsidR="00EF5299" w:rsidRPr="00EF5299">
        <w:rPr>
          <w:rStyle w:val="MyCaptionChar"/>
          <w:rFonts w:ascii="Times New Roman" w:eastAsiaTheme="minorEastAsia" w:hAnsi="Times New Roman"/>
          <w:color w:val="000000" w:themeColor="text1"/>
          <w:kern w:val="2"/>
          <w:szCs w:val="16"/>
          <w14:ligatures w14:val="standardContextual"/>
        </w:rPr>
        <w:t xml:space="preserve">CFFLv1-OR model was </w:t>
      </w:r>
      <w:r w:rsidR="008F7A10">
        <w:rPr>
          <w:rStyle w:val="MyCaptionChar"/>
          <w:rFonts w:ascii="Times New Roman" w:eastAsiaTheme="minorEastAsia" w:hAnsi="Times New Roman"/>
          <w:color w:val="000000" w:themeColor="text1"/>
          <w:kern w:val="2"/>
          <w:szCs w:val="16"/>
          <w14:ligatures w14:val="standardContextual"/>
        </w:rPr>
        <w:t>n</w:t>
      </w:r>
      <w:r w:rsidR="008F7A10" w:rsidRPr="00EF5299">
        <w:rPr>
          <w:rStyle w:val="MyCaptionChar"/>
          <w:rFonts w:ascii="Times New Roman" w:eastAsiaTheme="minorEastAsia" w:hAnsi="Times New Roman"/>
          <w:color w:val="000000" w:themeColor="text1"/>
          <w:kern w:val="2"/>
          <w:szCs w:val="16"/>
          <w14:ligatures w14:val="standardContextual"/>
        </w:rPr>
        <w:t>on-dimensionaliz</w:t>
      </w:r>
      <w:r w:rsidR="008F7A10">
        <w:rPr>
          <w:rStyle w:val="MyCaptionChar"/>
          <w:rFonts w:ascii="Times New Roman" w:eastAsiaTheme="minorEastAsia" w:hAnsi="Times New Roman"/>
          <w:color w:val="000000" w:themeColor="text1"/>
          <w:kern w:val="2"/>
          <w:szCs w:val="16"/>
          <w14:ligatures w14:val="standardContextual"/>
        </w:rPr>
        <w:t>ed</w:t>
      </w:r>
      <w:r w:rsidR="008F7A10" w:rsidRPr="00EF5299">
        <w:rPr>
          <w:rStyle w:val="MyCaptionChar"/>
          <w:rFonts w:ascii="Times New Roman" w:eastAsiaTheme="minorEastAsia" w:hAnsi="Times New Roman"/>
          <w:color w:val="000000" w:themeColor="text1"/>
          <w:kern w:val="2"/>
          <w:szCs w:val="16"/>
          <w14:ligatures w14:val="standardContextual"/>
        </w:rPr>
        <w:t xml:space="preserve"> </w:t>
      </w:r>
      <w:r w:rsidR="00EF5299" w:rsidRPr="00EF5299">
        <w:rPr>
          <w:rStyle w:val="MyCaptionChar"/>
          <w:rFonts w:ascii="Times New Roman" w:eastAsiaTheme="minorEastAsia" w:hAnsi="Times New Roman"/>
          <w:color w:val="000000" w:themeColor="text1"/>
          <w:kern w:val="2"/>
          <w:szCs w:val="16"/>
          <w14:ligatures w14:val="standardContextual"/>
        </w:rPr>
        <w:t xml:space="preserve">by setting </w:t>
      </w:r>
      <m:oMath>
        <m:sSub>
          <m:sSubPr>
            <m:ctrlPr>
              <w:rPr>
                <w:rStyle w:val="MyCaptionChar"/>
                <w:rFonts w:ascii="Cambria Math" w:eastAsiaTheme="minorEastAsia" w:hAnsi="Cambria Math"/>
                <w:i/>
                <w:color w:val="000000" w:themeColor="text1"/>
                <w:kern w:val="2"/>
                <w:szCs w:val="16"/>
                <w14:ligatures w14:val="standardContextual"/>
              </w:rPr>
            </m:ctrlPr>
          </m:sSubPr>
          <m:e>
            <m:r>
              <w:rPr>
                <w:rStyle w:val="MyCaptionChar"/>
                <w:rFonts w:ascii="Cambria Math" w:eastAsiaTheme="minorEastAsia" w:hAnsi="Cambria Math"/>
                <w:color w:val="000000" w:themeColor="text1"/>
                <w:kern w:val="2"/>
                <w:szCs w:val="16"/>
                <w14:ligatures w14:val="standardContextual"/>
              </w:rPr>
              <m:t>k</m:t>
            </m:r>
          </m:e>
          <m:sub>
            <m:r>
              <w:rPr>
                <w:rStyle w:val="MyCaptionChar"/>
                <w:rFonts w:ascii="Cambria Math" w:eastAsiaTheme="minorEastAsia" w:hAnsi="Cambria Math"/>
                <w:color w:val="000000" w:themeColor="text1"/>
                <w:kern w:val="2"/>
                <w:szCs w:val="16"/>
                <w14:ligatures w14:val="standardContextual"/>
              </w:rPr>
              <m:t>bz</m:t>
            </m:r>
          </m:sub>
        </m:sSub>
      </m:oMath>
      <w:r w:rsidR="00EF5299" w:rsidRPr="00EF5299">
        <w:rPr>
          <w:rStyle w:val="MyCaptionChar"/>
          <w:rFonts w:ascii="Times New Roman" w:eastAsiaTheme="minorEastAsia" w:hAnsi="Times New Roman"/>
          <w:color w:val="000000" w:themeColor="text1"/>
          <w:kern w:val="2"/>
          <w:szCs w:val="16"/>
          <w14:ligatures w14:val="standardContextual"/>
        </w:rPr>
        <w:t xml:space="preserve"> and </w:t>
      </w:r>
      <m:oMath>
        <m:sSub>
          <m:sSubPr>
            <m:ctrlPr>
              <w:rPr>
                <w:rStyle w:val="MyCaptionChar"/>
                <w:rFonts w:ascii="Cambria Math" w:eastAsiaTheme="minorEastAsia" w:hAnsi="Cambria Math"/>
                <w:i/>
                <w:color w:val="000000" w:themeColor="text1"/>
                <w:kern w:val="2"/>
                <w:szCs w:val="16"/>
                <w14:ligatures w14:val="standardContextual"/>
              </w:rPr>
            </m:ctrlPr>
          </m:sSubPr>
          <m:e>
            <m:r>
              <w:rPr>
                <w:rStyle w:val="MyCaptionChar"/>
                <w:rFonts w:ascii="Cambria Math" w:eastAsiaTheme="minorEastAsia" w:hAnsi="Cambria Math"/>
                <w:color w:val="000000" w:themeColor="text1"/>
                <w:kern w:val="2"/>
                <w:szCs w:val="16"/>
                <w14:ligatures w14:val="standardContextual"/>
              </w:rPr>
              <m:t>k</m:t>
            </m:r>
          </m:e>
          <m:sub>
            <m:r>
              <w:rPr>
                <w:rStyle w:val="MyCaptionChar"/>
                <w:rFonts w:ascii="Cambria Math" w:eastAsiaTheme="minorEastAsia" w:hAnsi="Cambria Math"/>
                <w:color w:val="000000" w:themeColor="text1"/>
                <w:kern w:val="2"/>
                <w:szCs w:val="16"/>
                <w14:ligatures w14:val="standardContextual"/>
              </w:rPr>
              <m:t>dz</m:t>
            </m:r>
          </m:sub>
        </m:sSub>
      </m:oMath>
      <w:r w:rsidR="00EF5299" w:rsidRPr="00EF5299">
        <w:rPr>
          <w:rStyle w:val="MyCaptionChar"/>
          <w:rFonts w:ascii="Times New Roman" w:eastAsiaTheme="minorEastAsia" w:hAnsi="Times New Roman"/>
          <w:color w:val="000000" w:themeColor="text1"/>
          <w:kern w:val="2"/>
          <w:szCs w:val="16"/>
          <w14:ligatures w14:val="standardContextual"/>
        </w:rPr>
        <w:t xml:space="preserve"> equal to 1.</w:t>
      </w:r>
    </w:p>
    <w:p w14:paraId="7E4C3277" w14:textId="77777777" w:rsidR="00F94B3C" w:rsidRPr="00C32C48" w:rsidRDefault="00F94B3C" w:rsidP="00F94B3C">
      <w:pPr>
        <w:rPr>
          <w:rStyle w:val="MyCaptionChar"/>
          <w:rFonts w:ascii="Times New Roman" w:hAnsi="Times New Roman"/>
          <w:color w:val="000000" w:themeColor="text1"/>
          <w:kern w:val="2"/>
          <w:szCs w:val="18"/>
          <w14:ligatures w14:val="standardContextual"/>
        </w:rPr>
      </w:pPr>
    </w:p>
    <w:p w14:paraId="3EE616F1" w14:textId="771FD110" w:rsidR="00F94B3C" w:rsidRPr="00C32C48" w:rsidRDefault="00D475CC" w:rsidP="00F94B3C">
      <w:pPr>
        <w:rPr>
          <w:rFonts w:cs="Times New Roman"/>
        </w:rPr>
      </w:pPr>
      <w:r>
        <w:rPr>
          <w:rFonts w:cs="Times New Roman"/>
          <w:noProof/>
        </w:rPr>
        <w:lastRenderedPageBreak/>
        <w:drawing>
          <wp:inline distT="0" distB="0" distL="0" distR="0" wp14:anchorId="1AA454F7" wp14:editId="5D8A5EF5">
            <wp:extent cx="6119844" cy="5819775"/>
            <wp:effectExtent l="0" t="0" r="0" b="0"/>
            <wp:docPr id="64828716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87160" name="Graphic 5"/>
                    <pic:cNvPicPr/>
                  </pic:nvPicPr>
                  <pic:blipFill>
                    <a:blip r:embed="rId122" cstate="print">
                      <a:extLst>
                        <a:ext uri="{28A0092B-C50C-407E-A947-70E740481C1C}">
                          <a14:useLocalDpi xmlns:a14="http://schemas.microsoft.com/office/drawing/2010/main" val="0"/>
                        </a:ext>
                        <a:ext uri="{96DAC541-7B7A-43D3-8B79-37D633B846F1}">
                          <asvg:svgBlip xmlns:asvg="http://schemas.microsoft.com/office/drawing/2016/SVG/main" r:embed="rId123"/>
                        </a:ext>
                      </a:extLst>
                    </a:blip>
                    <a:stretch>
                      <a:fillRect/>
                    </a:stretch>
                  </pic:blipFill>
                  <pic:spPr>
                    <a:xfrm>
                      <a:off x="0" y="0"/>
                      <a:ext cx="6119844" cy="5819775"/>
                    </a:xfrm>
                    <a:prstGeom prst="rect">
                      <a:avLst/>
                    </a:prstGeom>
                  </pic:spPr>
                </pic:pic>
              </a:graphicData>
            </a:graphic>
          </wp:inline>
        </w:drawing>
      </w:r>
    </w:p>
    <w:p w14:paraId="5E79F61A" w14:textId="3985AE65" w:rsidR="00883483" w:rsidRPr="00883483" w:rsidRDefault="00F94B3C" w:rsidP="00883483">
      <w:pPr>
        <w:pStyle w:val="Caption"/>
      </w:pPr>
      <w:r w:rsidRPr="00C32C48">
        <w:rPr>
          <w:rFonts w:cs="Times New Roman"/>
          <w:b/>
          <w:bCs/>
        </w:rPr>
        <w:t>Figure S</w:t>
      </w:r>
      <w:r w:rsidRPr="00C32C48">
        <w:rPr>
          <w:rFonts w:cs="Times New Roman"/>
          <w:b/>
          <w:bCs/>
        </w:rPr>
        <w:fldChar w:fldCharType="begin"/>
      </w:r>
      <w:r w:rsidRPr="00C32C48">
        <w:rPr>
          <w:rFonts w:cs="Times New Roman"/>
          <w:b/>
          <w:bCs/>
        </w:rPr>
        <w:instrText xml:space="preserve"> SEQ Figure \* ARABIC </w:instrText>
      </w:r>
      <w:r w:rsidRPr="00C32C48">
        <w:rPr>
          <w:rFonts w:cs="Times New Roman"/>
          <w:b/>
          <w:bCs/>
        </w:rPr>
        <w:fldChar w:fldCharType="separate"/>
      </w:r>
      <w:r w:rsidR="00F174E9">
        <w:rPr>
          <w:rFonts w:cs="Times New Roman"/>
          <w:b/>
          <w:bCs/>
          <w:noProof/>
        </w:rPr>
        <w:t>12</w:t>
      </w:r>
      <w:r w:rsidRPr="00C32C48">
        <w:rPr>
          <w:rFonts w:cs="Times New Roman"/>
          <w:b/>
          <w:bCs/>
        </w:rPr>
        <w:fldChar w:fldCharType="end"/>
      </w:r>
      <w:r w:rsidR="0093583B" w:rsidRPr="00C32C48">
        <w:rPr>
          <w:rFonts w:cs="Times New Roman"/>
          <w:b/>
          <w:bCs/>
        </w:rPr>
        <w:t>.</w:t>
      </w:r>
      <w:r w:rsidRPr="00C32C48">
        <w:rPr>
          <w:rFonts w:cs="Times New Roman"/>
        </w:rPr>
        <w:t xml:space="preserve"> </w:t>
      </w:r>
      <w:r w:rsidR="00883483" w:rsidRPr="00696802">
        <w:rPr>
          <w:rStyle w:val="MyCaptionChar"/>
          <w:rFonts w:ascii="Times New Roman" w:hAnsi="Times New Roman"/>
          <w:color w:val="000000" w:themeColor="text1"/>
          <w:kern w:val="2"/>
          <w:szCs w:val="16"/>
          <w14:ligatures w14:val="standardContextual"/>
        </w:rPr>
        <w:t xml:space="preserve">Representative simulation results for ACv3 following massed and spaced stimulation using 9 input pulses for a single parameter set. Top-left: Normalized RER values, computed using Eq. (2) at </w:t>
      </w:r>
      <m:oMath>
        <m:sSub>
          <m:sSubPr>
            <m:ctrlPr>
              <w:rPr>
                <w:rStyle w:val="MyCaptionChar"/>
                <w:rFonts w:ascii="Cambria Math" w:hAnsi="Cambria Math"/>
                <w:i/>
                <w:color w:val="000000" w:themeColor="text1"/>
                <w:kern w:val="2"/>
                <w:szCs w:val="16"/>
                <w14:ligatures w14:val="standardContextual"/>
              </w:rPr>
            </m:ctrlPr>
          </m:sSubPr>
          <m:e>
            <m:r>
              <w:rPr>
                <w:rStyle w:val="MyCaptionChar"/>
                <w:rFonts w:ascii="Cambria Math" w:hAnsi="Cambria Math"/>
                <w:color w:val="000000" w:themeColor="text1"/>
                <w:kern w:val="2"/>
                <w:szCs w:val="16"/>
                <w14:ligatures w14:val="standardContextual"/>
              </w:rPr>
              <m:t>t</m:t>
            </m:r>
          </m:e>
          <m:sub>
            <m:r>
              <w:rPr>
                <w:rStyle w:val="MyCaptionChar"/>
                <w:rFonts w:ascii="Cambria Math" w:hAnsi="Cambria Math"/>
                <w:color w:val="000000" w:themeColor="text1"/>
                <w:kern w:val="2"/>
                <w:szCs w:val="16"/>
                <w14:ligatures w14:val="standardContextual"/>
              </w:rPr>
              <m:t>v</m:t>
            </m:r>
          </m:sub>
        </m:sSub>
      </m:oMath>
      <w:r w:rsidR="00883483" w:rsidRPr="00696802">
        <w:rPr>
          <w:rStyle w:val="MyCaptionChar"/>
          <w:rFonts w:ascii="Times New Roman" w:hAnsi="Times New Roman"/>
          <w:color w:val="000000" w:themeColor="text1"/>
          <w:kern w:val="2"/>
          <w:szCs w:val="16"/>
          <w14:ligatures w14:val="standardContextual"/>
        </w:rPr>
        <w:t xml:space="preserve">, show an inverted U-shape, indicating the existence of optimal ISI. The parameter set chosen here exhibits the spacing effect for the three response </w:t>
      </w:r>
      <w:r w:rsidR="004E17AA">
        <w:rPr>
          <w:rStyle w:val="MyCaptionChar"/>
          <w:rFonts w:ascii="Times New Roman" w:hAnsi="Times New Roman"/>
          <w:color w:val="000000" w:themeColor="text1"/>
          <w:kern w:val="2"/>
          <w:szCs w:val="16"/>
          <w14:ligatures w14:val="standardContextual"/>
        </w:rPr>
        <w:t>measure</w:t>
      </w:r>
      <w:r w:rsidR="00883483" w:rsidRPr="00696802">
        <w:rPr>
          <w:rStyle w:val="MyCaptionChar"/>
          <w:rFonts w:ascii="Times New Roman" w:hAnsi="Times New Roman"/>
          <w:color w:val="000000" w:themeColor="text1"/>
          <w:kern w:val="2"/>
          <w:szCs w:val="16"/>
          <w14:ligatures w14:val="standardContextual"/>
        </w:rPr>
        <w:t>s. Top-right: Response element’s time series</w:t>
      </w:r>
      <w:r w:rsidR="0047106E">
        <w:rPr>
          <w:rStyle w:val="MyCaptionChar"/>
          <w:rFonts w:ascii="Times New Roman" w:hAnsi="Times New Roman"/>
          <w:color w:val="000000" w:themeColor="text1"/>
          <w:kern w:val="2"/>
          <w:szCs w:val="16"/>
          <w14:ligatures w14:val="standardContextual"/>
        </w:rPr>
        <w:t xml:space="preserve"> (till response measurement)</w:t>
      </w:r>
      <w:r w:rsidR="00883483" w:rsidRPr="00696802">
        <w:rPr>
          <w:rStyle w:val="MyCaptionChar"/>
          <w:rFonts w:ascii="Times New Roman" w:hAnsi="Times New Roman"/>
          <w:color w:val="000000" w:themeColor="text1"/>
          <w:kern w:val="2"/>
          <w:szCs w:val="16"/>
          <w14:ligatures w14:val="standardContextual"/>
        </w:rPr>
        <w:t xml:space="preserve"> following massed (red) and spaced (blue) stimulation with different ISI. Middle and bottom row: Each subfigure depicts the response element’s time series following massed (red) and spaced (blue) training using 9 input pulses for inter-stimulus values of 5, 20, 30, and 45 d.u. Each subfigure is generated using the same parameter set that was identified as capable of generating the spacing effect in combination with the </w:t>
      </w:r>
      <m:oMath>
        <m:sSub>
          <m:sSubPr>
            <m:ctrlPr>
              <w:rPr>
                <w:rStyle w:val="MyCaptionChar"/>
                <w:rFonts w:ascii="Cambria Math" w:hAnsi="Cambria Math"/>
                <w:color w:val="000000" w:themeColor="text1"/>
                <w:kern w:val="2"/>
                <w:szCs w:val="16"/>
                <w14:ligatures w14:val="standardContextual"/>
              </w:rPr>
            </m:ctrlPr>
          </m:sSubPr>
          <m:e>
            <m:r>
              <m:rPr>
                <m:sty m:val="p"/>
              </m:rPr>
              <w:rPr>
                <w:rStyle w:val="MyCaptionChar"/>
                <w:rFonts w:ascii="Cambria Math" w:hAnsi="Cambria Math"/>
                <w:color w:val="000000" w:themeColor="text1"/>
                <w:kern w:val="2"/>
                <w:szCs w:val="16"/>
                <w14:ligatures w14:val="standardContextual"/>
              </w:rPr>
              <m:t>R</m:t>
            </m:r>
          </m:e>
          <m:sub>
            <m:r>
              <m:rPr>
                <m:sty m:val="p"/>
              </m:rPr>
              <w:rPr>
                <w:rStyle w:val="MyCaptionChar"/>
                <w:rFonts w:ascii="Cambria Math" w:hAnsi="Cambria Math"/>
                <w:color w:val="000000" w:themeColor="text1"/>
                <w:kern w:val="2"/>
                <w:szCs w:val="16"/>
                <w14:ligatures w14:val="standardContextual"/>
              </w:rPr>
              <m:t>con</m:t>
            </m:r>
          </m:sub>
        </m:sSub>
      </m:oMath>
      <w:r w:rsidR="00883483" w:rsidRPr="00696802">
        <w:rPr>
          <w:rStyle w:val="MyCaptionChar"/>
          <w:rFonts w:ascii="Times New Roman" w:hAnsi="Times New Roman"/>
          <w:color w:val="000000" w:themeColor="text1"/>
          <w:kern w:val="2"/>
          <w:szCs w:val="16"/>
          <w14:ligatures w14:val="standardContextual"/>
        </w:rPr>
        <w:t xml:space="preserve">, </w:t>
      </w:r>
      <m:oMath>
        <m:sSub>
          <m:sSubPr>
            <m:ctrlPr>
              <w:rPr>
                <w:rStyle w:val="MyCaptionChar"/>
                <w:rFonts w:ascii="Cambria Math" w:hAnsi="Cambria Math"/>
                <w:color w:val="000000" w:themeColor="text1"/>
                <w:kern w:val="2"/>
                <w:szCs w:val="16"/>
                <w14:ligatures w14:val="standardContextual"/>
              </w:rPr>
            </m:ctrlPr>
          </m:sSubPr>
          <m:e>
            <m:r>
              <m:rPr>
                <m:sty m:val="p"/>
              </m:rPr>
              <w:rPr>
                <w:rStyle w:val="MyCaptionChar"/>
                <w:rFonts w:ascii="Cambria Math" w:hAnsi="Cambria Math"/>
                <w:color w:val="000000" w:themeColor="text1"/>
                <w:kern w:val="2"/>
                <w:szCs w:val="16"/>
                <w14:ligatures w14:val="standardContextual"/>
              </w:rPr>
              <m:t>R</m:t>
            </m:r>
          </m:e>
          <m:sub>
            <m:r>
              <m:rPr>
                <m:sty m:val="p"/>
              </m:rPr>
              <w:rPr>
                <w:rStyle w:val="MyCaptionChar"/>
                <w:rFonts w:ascii="Cambria Math" w:hAnsi="Cambria Math"/>
                <w:color w:val="000000" w:themeColor="text1"/>
                <w:kern w:val="2"/>
                <w:szCs w:val="16"/>
                <w14:ligatures w14:val="standardContextual"/>
              </w:rPr>
              <m:t>max</m:t>
            </m:r>
          </m:sub>
        </m:sSub>
      </m:oMath>
      <w:r w:rsidR="00883483" w:rsidRPr="00696802">
        <w:rPr>
          <w:rStyle w:val="MyCaptionChar"/>
          <w:rFonts w:ascii="Times New Roman" w:hAnsi="Times New Roman"/>
          <w:color w:val="000000" w:themeColor="text1"/>
          <w:kern w:val="2"/>
          <w:szCs w:val="16"/>
          <w14:ligatures w14:val="standardContextual"/>
        </w:rPr>
        <w:t xml:space="preserve">, and </w:t>
      </w:r>
      <m:oMath>
        <m:sSub>
          <m:sSubPr>
            <m:ctrlPr>
              <w:rPr>
                <w:rStyle w:val="MyCaptionChar"/>
                <w:rFonts w:ascii="Cambria Math" w:hAnsi="Cambria Math"/>
                <w:color w:val="000000" w:themeColor="text1"/>
                <w:kern w:val="2"/>
                <w:szCs w:val="16"/>
                <w14:ligatures w14:val="standardContextual"/>
              </w:rPr>
            </m:ctrlPr>
          </m:sSubPr>
          <m:e>
            <m:r>
              <m:rPr>
                <m:sty m:val="p"/>
              </m:rPr>
              <w:rPr>
                <w:rStyle w:val="MyCaptionChar"/>
                <w:rFonts w:ascii="Cambria Math" w:hAnsi="Cambria Math"/>
                <w:color w:val="000000" w:themeColor="text1"/>
                <w:kern w:val="2"/>
                <w:szCs w:val="16"/>
                <w14:ligatures w14:val="standardContextual"/>
              </w:rPr>
              <m:t>R</m:t>
            </m:r>
          </m:e>
          <m:sub>
            <m:r>
              <m:rPr>
                <m:sty m:val="p"/>
              </m:rPr>
              <w:rPr>
                <w:rStyle w:val="MyCaptionChar"/>
                <w:rFonts w:ascii="Cambria Math" w:hAnsi="Cambria Math"/>
                <w:color w:val="000000" w:themeColor="text1"/>
                <w:kern w:val="2"/>
                <w:szCs w:val="16"/>
                <w14:ligatures w14:val="standardContextual"/>
              </w:rPr>
              <m:t>tot</m:t>
            </m:r>
          </m:sub>
        </m:sSub>
      </m:oMath>
      <w:r w:rsidR="00883483" w:rsidRPr="00696802">
        <w:rPr>
          <w:rStyle w:val="MyCaptionChar"/>
          <w:rFonts w:ascii="Times New Roman" w:hAnsi="Times New Roman"/>
          <w:color w:val="000000" w:themeColor="text1"/>
          <w:kern w:val="2"/>
          <w:szCs w:val="16"/>
          <w14:ligatures w14:val="standardContextual"/>
        </w:rPr>
        <w:t xml:space="preserve"> </w:t>
      </w:r>
      <w:r w:rsidR="004E17AA">
        <w:rPr>
          <w:rStyle w:val="MyCaptionChar"/>
          <w:rFonts w:ascii="Times New Roman" w:hAnsi="Times New Roman"/>
          <w:color w:val="000000" w:themeColor="text1"/>
          <w:kern w:val="2"/>
          <w:szCs w:val="16"/>
          <w14:ligatures w14:val="standardContextual"/>
        </w:rPr>
        <w:t>measure</w:t>
      </w:r>
      <w:r w:rsidR="00883483" w:rsidRPr="00696802">
        <w:rPr>
          <w:rStyle w:val="MyCaptionChar"/>
          <w:rFonts w:ascii="Times New Roman" w:hAnsi="Times New Roman"/>
          <w:color w:val="000000" w:themeColor="text1"/>
          <w:kern w:val="2"/>
          <w:szCs w:val="16"/>
          <w14:ligatures w14:val="standardContextual"/>
        </w:rPr>
        <w:t xml:space="preserve">s. The values of the corresponding dimensionless parameters are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dx</m:t>
            </m:r>
          </m:sub>
          <m:sup>
            <m:r>
              <w:rPr>
                <w:rFonts w:ascii="Cambria Math" w:eastAsiaTheme="minorEastAsia" w:hAnsi="Cambria Math" w:cs="Times New Roman"/>
              </w:rPr>
              <m:t>'</m:t>
            </m:r>
          </m:sup>
        </m:sSubSup>
        <m:r>
          <w:rPr>
            <w:rFonts w:ascii="Cambria Math" w:eastAsiaTheme="minorEastAsia" w:hAnsi="Cambria Math" w:cs="Times New Roman"/>
          </w:rPr>
          <m:t>=6.963×</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-3</m:t>
            </m:r>
          </m:sup>
        </m:sSup>
      </m:oMath>
      <w:r w:rsidR="00883483" w:rsidRPr="00696802">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xy</m:t>
            </m:r>
          </m:sub>
          <m:sup>
            <m:r>
              <w:rPr>
                <w:rFonts w:ascii="Cambria Math" w:eastAsiaTheme="minorEastAsia" w:hAnsi="Cambria Math" w:cs="Times New Roman"/>
              </w:rPr>
              <m:t>'</m:t>
            </m:r>
          </m:sup>
        </m:sSubSup>
        <m:r>
          <w:rPr>
            <w:rFonts w:ascii="Cambria Math" w:eastAsiaTheme="minorEastAsia" w:hAnsi="Cambria Math" w:cs="Times New Roman"/>
          </w:rPr>
          <m:t>=1.004×</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2</m:t>
            </m:r>
          </m:sup>
        </m:sSup>
      </m:oMath>
      <w:r w:rsidR="00883483" w:rsidRPr="00696802">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dy</m:t>
            </m:r>
          </m:sub>
          <m:sup>
            <m:r>
              <w:rPr>
                <w:rFonts w:ascii="Cambria Math" w:eastAsiaTheme="minorEastAsia" w:hAnsi="Cambria Math" w:cs="Times New Roman"/>
              </w:rPr>
              <m:t>'</m:t>
            </m:r>
          </m:sup>
        </m:sSubSup>
        <m:r>
          <w:rPr>
            <w:rFonts w:ascii="Cambria Math" w:eastAsiaTheme="minorEastAsia" w:hAnsi="Cambria Math" w:cs="Times New Roman"/>
          </w:rPr>
          <m:t>=6.788×</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-2</m:t>
            </m:r>
          </m:sup>
        </m:sSup>
      </m:oMath>
      <w:r w:rsidR="00883483" w:rsidRPr="00696802">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bx</m:t>
            </m:r>
          </m:sub>
          <m:sup>
            <m:r>
              <w:rPr>
                <w:rFonts w:ascii="Cambria Math" w:eastAsiaTheme="minorEastAsia" w:hAnsi="Cambria Math" w:cs="Times New Roman"/>
              </w:rPr>
              <m:t>'</m:t>
            </m:r>
          </m:sup>
        </m:sSubSup>
        <m:r>
          <w:rPr>
            <w:rFonts w:ascii="Cambria Math" w:eastAsiaTheme="minorEastAsia" w:hAnsi="Cambria Math" w:cs="Times New Roman"/>
          </w:rPr>
          <m:t>=5.126×</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-2</m:t>
            </m:r>
          </m:sup>
        </m:sSup>
      </m:oMath>
      <w:r w:rsidR="00883483" w:rsidRPr="00696802">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YZ</m:t>
            </m:r>
          </m:sub>
          <m:sup>
            <m:r>
              <w:rPr>
                <w:rFonts w:ascii="Cambria Math" w:eastAsiaTheme="minorEastAsia" w:hAnsi="Cambria Math" w:cs="Times New Roman"/>
              </w:rPr>
              <m:t>'</m:t>
            </m:r>
          </m:sup>
        </m:sSubSup>
        <m:r>
          <w:rPr>
            <w:rFonts w:ascii="Cambria Math" w:eastAsiaTheme="minorEastAsia" w:hAnsi="Cambria Math" w:cs="Times New Roman"/>
          </w:rPr>
          <m:t>=1.102×</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2</m:t>
            </m:r>
          </m:sup>
        </m:sSup>
      </m:oMath>
      <w:r w:rsidR="00883483" w:rsidRPr="00696802">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yz</m:t>
            </m:r>
          </m:sub>
          <m:sup>
            <m:r>
              <w:rPr>
                <w:rFonts w:ascii="Cambria Math" w:eastAsiaTheme="minorEastAsia" w:hAnsi="Cambria Math" w:cs="Times New Roman"/>
              </w:rPr>
              <m:t>'</m:t>
            </m:r>
          </m:sup>
        </m:sSubSup>
        <m:r>
          <w:rPr>
            <w:rFonts w:ascii="Cambria Math" w:eastAsiaTheme="minorEastAsia" w:hAnsi="Cambria Math" w:cs="Times New Roman"/>
          </w:rPr>
          <m:t>=5.919×</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2</m:t>
            </m:r>
          </m:sup>
        </m:sSup>
      </m:oMath>
      <w:r w:rsidR="00883483" w:rsidRPr="00696802">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dz</m:t>
            </m:r>
          </m:sub>
          <m:sup>
            <m:r>
              <w:rPr>
                <w:rFonts w:ascii="Cambria Math" w:eastAsiaTheme="minorEastAsia" w:hAnsi="Cambria Math" w:cs="Times New Roman"/>
              </w:rPr>
              <m:t>'</m:t>
            </m:r>
          </m:sup>
        </m:sSubSup>
        <m:r>
          <w:rPr>
            <w:rFonts w:ascii="Cambria Math" w:eastAsiaTheme="minorEastAsia" w:hAnsi="Cambria Math" w:cs="Times New Roman"/>
          </w:rPr>
          <m:t>=3.859×</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-3</m:t>
            </m:r>
          </m:sup>
        </m:sSup>
      </m:oMath>
      <w:r w:rsidR="00883483" w:rsidRPr="00696802">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sx</m:t>
            </m:r>
          </m:sub>
          <m:sup>
            <m:r>
              <w:rPr>
                <w:rFonts w:ascii="Cambria Math" w:eastAsiaTheme="minorEastAsia" w:hAnsi="Cambria Math" w:cs="Times New Roman"/>
              </w:rPr>
              <m:t>'</m:t>
            </m:r>
          </m:sup>
        </m:sSubSup>
        <m:r>
          <w:rPr>
            <w:rFonts w:ascii="Cambria Math" w:eastAsiaTheme="minorEastAsia" w:hAnsi="Cambria Math" w:cs="Times New Roman"/>
          </w:rPr>
          <m:t>=3.885×</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2</m:t>
            </m:r>
          </m:sup>
        </m:sSup>
      </m:oMath>
      <w:r w:rsidR="00883483" w:rsidRPr="00696802">
        <w:rPr>
          <w:rFonts w:eastAsiaTheme="minorEastAsia" w:cs="Times New Roman"/>
        </w:rPr>
        <w:t xml:space="preserve">, </w:t>
      </w:r>
      <m:oMath>
        <m:sSubSup>
          <m:sSubSupPr>
            <m:ctrlPr>
              <w:rPr>
                <w:rFonts w:ascii="Cambria Math" w:eastAsiaTheme="minorEastAsia" w:hAnsi="Cambria Math" w:cs="Times New Roman"/>
                <w:i/>
              </w:rPr>
            </m:ctrlPr>
          </m:sSubSupPr>
          <m:e>
            <m:r>
              <w:rPr>
                <w:rFonts w:ascii="Cambria Math" w:eastAsiaTheme="minorEastAsia" w:hAnsi="Cambria Math" w:cs="Times New Roman"/>
              </w:rPr>
              <m:t>k</m:t>
            </m:r>
          </m:e>
          <m:sub>
            <m:r>
              <w:rPr>
                <w:rFonts w:ascii="Cambria Math" w:eastAsiaTheme="minorEastAsia" w:hAnsi="Cambria Math" w:cs="Times New Roman"/>
              </w:rPr>
              <m:t>za</m:t>
            </m:r>
          </m:sub>
          <m:sup>
            <m:r>
              <w:rPr>
                <w:rFonts w:ascii="Cambria Math" w:eastAsiaTheme="minorEastAsia" w:hAnsi="Cambria Math" w:cs="Times New Roman"/>
              </w:rPr>
              <m:t>'</m:t>
            </m:r>
          </m:sup>
        </m:sSubSup>
        <m:r>
          <w:rPr>
            <w:rFonts w:ascii="Cambria Math" w:eastAsiaTheme="minorEastAsia" w:hAnsi="Cambria Math" w:cs="Times New Roman"/>
          </w:rPr>
          <m:t>=1.379×</m:t>
        </m:r>
        <m:sSup>
          <m:sSupPr>
            <m:ctrlPr>
              <w:rPr>
                <w:rFonts w:ascii="Cambria Math" w:eastAsiaTheme="minorEastAsia" w:hAnsi="Cambria Math" w:cs="Times New Roman"/>
                <w:i/>
              </w:rPr>
            </m:ctrlPr>
          </m:sSupPr>
          <m:e>
            <m:r>
              <w:rPr>
                <w:rFonts w:ascii="Cambria Math" w:eastAsiaTheme="minorEastAsia" w:hAnsi="Cambria Math" w:cs="Times New Roman"/>
              </w:rPr>
              <m:t>10</m:t>
            </m:r>
          </m:e>
          <m:sup>
            <m:r>
              <w:rPr>
                <w:rFonts w:ascii="Cambria Math" w:eastAsiaTheme="minorEastAsia" w:hAnsi="Cambria Math" w:cs="Times New Roman"/>
              </w:rPr>
              <m:t>-3</m:t>
            </m:r>
          </m:sup>
        </m:sSup>
      </m:oMath>
      <w:r w:rsidR="00883483" w:rsidRPr="00696802">
        <w:rPr>
          <w:rFonts w:eastAsiaTheme="minorEastAsia" w:cs="Times New Roman"/>
        </w:rPr>
        <w:t>,</w:t>
      </w:r>
      <w:r w:rsidR="00883483" w:rsidRPr="00696802">
        <w:rPr>
          <w:rFonts w:eastAsiaTheme="minorEastAsia" w:cs="Times New Roman"/>
          <w:szCs w:val="22"/>
        </w:rPr>
        <w:t xml:space="preserve"> and </w:t>
      </w:r>
      <m:oMath>
        <m:r>
          <m:rPr>
            <m:sty m:val="p"/>
          </m:rPr>
          <w:rPr>
            <w:rFonts w:ascii="Cambria Math" w:eastAsiaTheme="minorEastAsia" w:hAnsi="Cambria Math" w:cs="Times New Roman"/>
          </w:rPr>
          <m:t>Δ</m:t>
        </m:r>
        <m:r>
          <w:rPr>
            <w:rFonts w:ascii="Cambria Math" w:eastAsiaTheme="minorEastAsia" w:hAnsi="Cambria Math" w:cs="Times New Roman"/>
          </w:rPr>
          <m:t>=2.824</m:t>
        </m:r>
      </m:oMath>
      <w:r w:rsidR="00883483" w:rsidRPr="00696802">
        <w:rPr>
          <w:rStyle w:val="MyCaptionChar"/>
          <w:rFonts w:ascii="Times New Roman" w:eastAsiaTheme="minorEastAsia" w:hAnsi="Times New Roman"/>
          <w:color w:val="000000" w:themeColor="text1"/>
          <w:kern w:val="2"/>
          <w:szCs w:val="16"/>
          <w14:ligatures w14:val="standardContextual"/>
        </w:rPr>
        <w:t>. Non-dimensionalization of the ACv3 model was carried out by setting</w:t>
      </w:r>
      <w:r w:rsidR="00696802" w:rsidRPr="00696802">
        <w:rPr>
          <w:rStyle w:val="MyCaptionChar"/>
          <w:rFonts w:ascii="Times New Roman" w:eastAsiaTheme="minorEastAsia" w:hAnsi="Times New Roman"/>
          <w:color w:val="000000" w:themeColor="text1"/>
          <w:kern w:val="2"/>
          <w:szCs w:val="16"/>
          <w14:ligatures w14:val="standardContextual"/>
        </w:rPr>
        <w:t xml:space="preserve"> both</w:t>
      </w:r>
      <w:r w:rsidR="00883483" w:rsidRPr="00696802">
        <w:rPr>
          <w:rStyle w:val="MyCaptionChar"/>
          <w:rFonts w:ascii="Times New Roman" w:eastAsiaTheme="minorEastAsia" w:hAnsi="Times New Roman"/>
          <w:color w:val="000000" w:themeColor="text1"/>
          <w:kern w:val="2"/>
          <w:szCs w:val="16"/>
          <w14:ligatures w14:val="standardContextual"/>
        </w:rPr>
        <w:t xml:space="preserve"> </w:t>
      </w:r>
      <m:oMath>
        <m:sSub>
          <m:sSubPr>
            <m:ctrlPr>
              <w:rPr>
                <w:rStyle w:val="MyCaptionChar"/>
                <w:rFonts w:ascii="Cambria Math" w:eastAsiaTheme="minorEastAsia" w:hAnsi="Cambria Math"/>
                <w:i/>
                <w:color w:val="000000" w:themeColor="text1"/>
                <w:kern w:val="2"/>
                <w:szCs w:val="16"/>
                <w14:ligatures w14:val="standardContextual"/>
              </w:rPr>
            </m:ctrlPr>
          </m:sSubPr>
          <m:e>
            <m:r>
              <w:rPr>
                <w:rStyle w:val="MyCaptionChar"/>
                <w:rFonts w:ascii="Cambria Math" w:eastAsiaTheme="minorEastAsia" w:hAnsi="Cambria Math"/>
                <w:color w:val="000000" w:themeColor="text1"/>
                <w:kern w:val="2"/>
                <w:szCs w:val="16"/>
                <w14:ligatures w14:val="standardContextual"/>
              </w:rPr>
              <m:t>k</m:t>
            </m:r>
          </m:e>
          <m:sub>
            <m:r>
              <w:rPr>
                <w:rStyle w:val="MyCaptionChar"/>
                <w:rFonts w:ascii="Cambria Math" w:eastAsiaTheme="minorEastAsia" w:hAnsi="Cambria Math"/>
                <w:color w:val="000000" w:themeColor="text1"/>
                <w:kern w:val="2"/>
                <w:szCs w:val="16"/>
                <w14:ligatures w14:val="standardContextual"/>
              </w:rPr>
              <m:t>ba</m:t>
            </m:r>
          </m:sub>
        </m:sSub>
      </m:oMath>
      <w:r w:rsidR="00883483" w:rsidRPr="00696802">
        <w:rPr>
          <w:rStyle w:val="MyCaptionChar"/>
          <w:rFonts w:ascii="Times New Roman" w:eastAsiaTheme="minorEastAsia" w:hAnsi="Times New Roman"/>
          <w:color w:val="000000" w:themeColor="text1"/>
          <w:kern w:val="2"/>
          <w:szCs w:val="16"/>
          <w14:ligatures w14:val="standardContextual"/>
        </w:rPr>
        <w:t xml:space="preserve"> and </w:t>
      </w:r>
      <m:oMath>
        <m:sSub>
          <m:sSubPr>
            <m:ctrlPr>
              <w:rPr>
                <w:rStyle w:val="MyCaptionChar"/>
                <w:rFonts w:ascii="Cambria Math" w:eastAsiaTheme="minorEastAsia" w:hAnsi="Cambria Math"/>
                <w:i/>
                <w:color w:val="000000" w:themeColor="text1"/>
                <w:kern w:val="2"/>
                <w:szCs w:val="16"/>
                <w14:ligatures w14:val="standardContextual"/>
              </w:rPr>
            </m:ctrlPr>
          </m:sSubPr>
          <m:e>
            <m:r>
              <w:rPr>
                <w:rStyle w:val="MyCaptionChar"/>
                <w:rFonts w:ascii="Cambria Math" w:eastAsiaTheme="minorEastAsia" w:hAnsi="Cambria Math"/>
                <w:color w:val="000000" w:themeColor="text1"/>
                <w:kern w:val="2"/>
                <w:szCs w:val="16"/>
                <w14:ligatures w14:val="standardContextual"/>
              </w:rPr>
              <m:t>k</m:t>
            </m:r>
          </m:e>
          <m:sub>
            <m:r>
              <w:rPr>
                <w:rStyle w:val="MyCaptionChar"/>
                <w:rFonts w:ascii="Cambria Math" w:eastAsiaTheme="minorEastAsia" w:hAnsi="Cambria Math"/>
                <w:color w:val="000000" w:themeColor="text1"/>
                <w:kern w:val="2"/>
                <w:szCs w:val="16"/>
                <w14:ligatures w14:val="standardContextual"/>
              </w:rPr>
              <m:t>da</m:t>
            </m:r>
          </m:sub>
        </m:sSub>
      </m:oMath>
      <w:r w:rsidR="00883483" w:rsidRPr="00696802">
        <w:rPr>
          <w:rStyle w:val="MyCaptionChar"/>
          <w:rFonts w:ascii="Times New Roman" w:eastAsiaTheme="minorEastAsia" w:hAnsi="Times New Roman"/>
          <w:color w:val="000000" w:themeColor="text1"/>
          <w:kern w:val="2"/>
          <w:szCs w:val="16"/>
          <w14:ligatures w14:val="standardContextual"/>
        </w:rPr>
        <w:t xml:space="preserve"> equal to 1.</w:t>
      </w:r>
    </w:p>
    <w:p w14:paraId="52D721A1" w14:textId="77777777" w:rsidR="00697E2D" w:rsidRDefault="00697E2D">
      <w:pPr>
        <w:spacing w:before="0" w:after="160" w:line="259" w:lineRule="auto"/>
        <w:jc w:val="left"/>
        <w:rPr>
          <w:rFonts w:cs="Times New Roman"/>
        </w:rPr>
      </w:pPr>
      <w:r>
        <w:rPr>
          <w:rFonts w:cs="Times New Roman"/>
        </w:rPr>
        <w:br w:type="page"/>
      </w:r>
    </w:p>
    <w:p w14:paraId="6614A3D3" w14:textId="3B1393EF" w:rsidR="00060858" w:rsidRPr="00C87B1E" w:rsidRDefault="00060858" w:rsidP="00A3108A">
      <w:pPr>
        <w:pStyle w:val="Heading1"/>
        <w:numPr>
          <w:ilvl w:val="0"/>
          <w:numId w:val="6"/>
        </w:numPr>
      </w:pPr>
      <w:bookmarkStart w:id="28" w:name="_Toc169785936"/>
      <w:r w:rsidRPr="00C87B1E">
        <w:lastRenderedPageBreak/>
        <w:t xml:space="preserve">Individual pathways </w:t>
      </w:r>
      <w:r w:rsidR="00624A03">
        <w:t>in</w:t>
      </w:r>
      <w:r w:rsidRPr="00C87B1E">
        <w:t xml:space="preserve"> the Zhang et al. model show spacing effect</w:t>
      </w:r>
      <w:bookmarkEnd w:id="28"/>
    </w:p>
    <w:p w14:paraId="34E825CF" w14:textId="7E18B621" w:rsidR="00060858" w:rsidRPr="004E17AA" w:rsidRDefault="00060858" w:rsidP="00060858">
      <w:pPr>
        <w:rPr>
          <w:rFonts w:cs="Times New Roman"/>
        </w:rPr>
      </w:pPr>
      <w:r w:rsidRPr="004E17AA">
        <w:rPr>
          <w:rFonts w:cs="Times New Roman"/>
        </w:rPr>
        <w:t xml:space="preserve">A model for enhanced learning protocols proposed by Zhang et al. involves the interaction between protein kinase A (PKA) and extracellular signal-regulated kinase (ERK) pathways connected via a feedforward architecture </w:t>
      </w:r>
      <w:r w:rsidRPr="004E17AA">
        <w:rPr>
          <w:rFonts w:cs="Times New Roman"/>
        </w:rPr>
        <w:fldChar w:fldCharType="begin"/>
      </w:r>
      <w:r w:rsidRPr="004E17AA">
        <w:rPr>
          <w:rFonts w:cs="Times New Roman"/>
        </w:rPr>
        <w:instrText xml:space="preserve"> ADDIN ZOTERO_ITEM CSL_CITATION {"citationID":"hUJLPS2r","properties":{"formattedCitation":"(Zhang et al. 2012)","plainCitation":"(Zhang et al. 2012)","noteIndex":0},"citationItems":[{"id":251,"uris":["http://zotero.org/users/5796301/items/6R8MKISE"],"itemData":{"id":251,"type":"article-journal","container-title":"Nature Neuroscience","DOI":"10.1038/nn.2990","ISSN":"1097-6256, 1546-1726","issue":"2","journalAbbreviation":"Nat Neurosci","language":"en","page":"294-297","source":"DOI.org (Crossref)","title":"Computational design of enhanced learning protocols","volume":"15","author":[{"family":"Zhang","given":"Yili"},{"family":"Liu","given":"Rong-Yu"},{"family":"Heberton","given":"George A."},{"family":"Smolen","given":"Paul"},{"family":"Baxter","given":"Douglas A."},{"family":"Cleary","given":"Leonard J."},{"family":"Byrne","given":"John H."}],"issued":{"date-parts":[["2012",2]]}}}],"schema":"https://github.com/citation-style-language/schema/raw/master/csl-citation.json"} </w:instrText>
      </w:r>
      <w:r w:rsidRPr="004E17AA">
        <w:rPr>
          <w:rFonts w:cs="Times New Roman"/>
        </w:rPr>
        <w:fldChar w:fldCharType="separate"/>
      </w:r>
      <w:r w:rsidRPr="004E17AA">
        <w:rPr>
          <w:rFonts w:cs="Times New Roman"/>
        </w:rPr>
        <w:t>(Zhang et al. 2012)</w:t>
      </w:r>
      <w:r w:rsidRPr="004E17AA">
        <w:rPr>
          <w:rFonts w:cs="Times New Roman"/>
        </w:rPr>
        <w:fldChar w:fldCharType="end"/>
      </w:r>
      <w:r w:rsidRPr="004E17AA">
        <w:rPr>
          <w:rFonts w:cs="Times New Roman"/>
        </w:rPr>
        <w:t>. Since it was observed that simple linear activation cascades are sufficient to generate the spacing effect, individual pathways leading to the response in the Zhang et al. model may be sufficient to produce the spacing effect in the form of an inverted U-shaped curve. Hence, we formulated and analyzed the two pathways leading to the response in the Zhang et al. model individually (</w:t>
      </w:r>
      <w:r w:rsidRPr="004E17AA">
        <w:rPr>
          <w:rFonts w:cs="Times New Roman"/>
        </w:rPr>
        <w:fldChar w:fldCharType="begin"/>
      </w:r>
      <w:r w:rsidRPr="004E17AA">
        <w:rPr>
          <w:rFonts w:cs="Times New Roman"/>
        </w:rPr>
        <w:instrText xml:space="preserve"> REF _Ref157460054 \h  \* MERGEFORMAT </w:instrText>
      </w:r>
      <w:r w:rsidRPr="004E17AA">
        <w:rPr>
          <w:rFonts w:cs="Times New Roman"/>
        </w:rPr>
      </w:r>
      <w:r w:rsidRPr="004E17AA">
        <w:rPr>
          <w:rFonts w:cs="Times New Roman"/>
        </w:rPr>
        <w:fldChar w:fldCharType="separate"/>
      </w:r>
      <w:r w:rsidR="00F174E9" w:rsidRPr="00F174E9">
        <w:rPr>
          <w:rFonts w:cs="Times New Roman"/>
        </w:rPr>
        <w:t>Figure S13</w:t>
      </w:r>
      <w:r w:rsidRPr="004E17AA">
        <w:rPr>
          <w:rFonts w:cs="Times New Roman"/>
        </w:rPr>
        <w:fldChar w:fldCharType="end"/>
      </w:r>
      <w:r w:rsidRPr="004E17AA">
        <w:rPr>
          <w:rFonts w:cs="Times New Roman"/>
        </w:rPr>
        <w:t>). Zhang et al. utilized the peak level of the product of PKA and ERK activation to compare the response to stimulation protocols. As achieving this for a single pathway is not feasible, we modeled the response using two approaches: (i) utilizing PKA-C</w:t>
      </w:r>
      <w:r w:rsidR="00B975A9" w:rsidRPr="004E17AA">
        <w:rPr>
          <w:rFonts w:cs="Times New Roman"/>
        </w:rPr>
        <w:t>/ERK-PP</w:t>
      </w:r>
      <w:r w:rsidRPr="004E17AA">
        <w:rPr>
          <w:rFonts w:cs="Times New Roman"/>
        </w:rPr>
        <w:t xml:space="preserve"> as the response element and (ii) incorporating a hypothetical inducer as the response component in the model, with its formation activated by the presence of PKA-C</w:t>
      </w:r>
      <w:r w:rsidR="003C72F8" w:rsidRPr="004E17AA">
        <w:rPr>
          <w:rFonts w:cs="Times New Roman"/>
        </w:rPr>
        <w:t>/ERK-PP</w:t>
      </w:r>
      <w:r w:rsidRPr="004E17AA">
        <w:rPr>
          <w:rFonts w:cs="Times New Roman"/>
        </w:rPr>
        <w:t>. The subsequent figure provides an overview of the PKA</w:t>
      </w:r>
      <w:r w:rsidR="00D7442E" w:rsidRPr="004E17AA">
        <w:rPr>
          <w:rFonts w:cs="Times New Roman"/>
        </w:rPr>
        <w:t xml:space="preserve"> and ERK</w:t>
      </w:r>
      <w:r w:rsidRPr="004E17AA">
        <w:rPr>
          <w:rFonts w:cs="Times New Roman"/>
        </w:rPr>
        <w:t xml:space="preserve"> activation pathway models.</w:t>
      </w:r>
    </w:p>
    <w:p w14:paraId="48FF5565" w14:textId="1DB35695" w:rsidR="00060858" w:rsidRPr="004E17AA" w:rsidRDefault="00F942A5" w:rsidP="00060858">
      <w:pPr>
        <w:jc w:val="center"/>
        <w:rPr>
          <w:rFonts w:cs="Times New Roman"/>
        </w:rPr>
      </w:pPr>
      <w:r w:rsidRPr="004E17AA">
        <w:rPr>
          <w:rFonts w:cs="Times New Roman"/>
          <w:noProof/>
        </w:rPr>
        <w:drawing>
          <wp:inline distT="0" distB="0" distL="0" distR="0" wp14:anchorId="040D4F46" wp14:editId="261805D8">
            <wp:extent cx="6120130" cy="1669415"/>
            <wp:effectExtent l="0" t="0" r="0" b="6985"/>
            <wp:docPr id="1610372299"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72299" name="Graphic 1610372299"/>
                    <pic:cNvPicPr/>
                  </pic:nvPicPr>
                  <pic:blipFill>
                    <a:blip r:embed="rId124" cstate="print">
                      <a:extLst>
                        <a:ext uri="{28A0092B-C50C-407E-A947-70E740481C1C}">
                          <a14:useLocalDpi xmlns:a14="http://schemas.microsoft.com/office/drawing/2010/main" val="0"/>
                        </a:ext>
                        <a:ext uri="{96DAC541-7B7A-43D3-8B79-37D633B846F1}">
                          <asvg:svgBlip xmlns:asvg="http://schemas.microsoft.com/office/drawing/2016/SVG/main" r:embed="rId125"/>
                        </a:ext>
                      </a:extLst>
                    </a:blip>
                    <a:stretch>
                      <a:fillRect/>
                    </a:stretch>
                  </pic:blipFill>
                  <pic:spPr>
                    <a:xfrm>
                      <a:off x="0" y="0"/>
                      <a:ext cx="6120130" cy="1669415"/>
                    </a:xfrm>
                    <a:prstGeom prst="rect">
                      <a:avLst/>
                    </a:prstGeom>
                  </pic:spPr>
                </pic:pic>
              </a:graphicData>
            </a:graphic>
          </wp:inline>
        </w:drawing>
      </w:r>
    </w:p>
    <w:p w14:paraId="067BE810" w14:textId="25499F1E" w:rsidR="00060858" w:rsidRPr="004E17AA" w:rsidRDefault="00060858" w:rsidP="00133142">
      <w:pPr>
        <w:pStyle w:val="Caption"/>
      </w:pPr>
      <w:bookmarkStart w:id="29" w:name="_Ref157460054"/>
      <w:r w:rsidRPr="004E17AA">
        <w:rPr>
          <w:b/>
          <w:bCs/>
        </w:rPr>
        <w:t>Figure S</w:t>
      </w:r>
      <w:r w:rsidRPr="004E17AA">
        <w:rPr>
          <w:b/>
          <w:bCs/>
        </w:rPr>
        <w:fldChar w:fldCharType="begin"/>
      </w:r>
      <w:r w:rsidRPr="004E17AA">
        <w:rPr>
          <w:b/>
          <w:bCs/>
        </w:rPr>
        <w:instrText xml:space="preserve"> SEQ Figure \* ARABIC </w:instrText>
      </w:r>
      <w:r w:rsidRPr="004E17AA">
        <w:rPr>
          <w:b/>
          <w:bCs/>
        </w:rPr>
        <w:fldChar w:fldCharType="separate"/>
      </w:r>
      <w:r w:rsidR="00F174E9">
        <w:rPr>
          <w:b/>
          <w:bCs/>
          <w:noProof/>
        </w:rPr>
        <w:t>13</w:t>
      </w:r>
      <w:r w:rsidRPr="004E17AA">
        <w:rPr>
          <w:b/>
          <w:bCs/>
        </w:rPr>
        <w:fldChar w:fldCharType="end"/>
      </w:r>
      <w:bookmarkEnd w:id="29"/>
      <w:r w:rsidRPr="004E17AA">
        <w:rPr>
          <w:b/>
          <w:bCs/>
        </w:rPr>
        <w:t>.</w:t>
      </w:r>
      <w:r w:rsidRPr="004E17AA">
        <w:t xml:space="preserve"> Simplified </w:t>
      </w:r>
      <w:r w:rsidR="00F942A5" w:rsidRPr="004E17AA">
        <w:t xml:space="preserve">ERK and </w:t>
      </w:r>
      <w:r w:rsidRPr="004E17AA">
        <w:t>PKA activation pathway models based on the Zhang et al. (2012) model for spacing effect. In the first model, the catalytic PKA-C was designated as the response element</w:t>
      </w:r>
      <w:r w:rsidR="00F942A5" w:rsidRPr="004E17AA">
        <w:t xml:space="preserve"> (</w:t>
      </w:r>
      <w:r w:rsidR="00F942A5" w:rsidRPr="004E17AA">
        <w:rPr>
          <w:i/>
        </w:rPr>
        <w:t>NoInducer</w:t>
      </w:r>
      <w:r w:rsidR="00F942A5" w:rsidRPr="004E17AA">
        <w:t>)</w:t>
      </w:r>
      <w:r w:rsidRPr="004E17AA">
        <w:t>. The second model incorporates a hypothetical inducer as the response component, with its formation activated by PKA-C</w:t>
      </w:r>
      <w:r w:rsidR="00F942A5" w:rsidRPr="004E17AA">
        <w:t xml:space="preserve"> (</w:t>
      </w:r>
      <w:r w:rsidR="00F942A5" w:rsidRPr="004E17AA">
        <w:rPr>
          <w:i/>
        </w:rPr>
        <w:t>Inducer</w:t>
      </w:r>
      <w:r w:rsidR="00F942A5" w:rsidRPr="004E17AA">
        <w:t>)</w:t>
      </w:r>
      <w:r w:rsidRPr="004E17AA">
        <w:t>.</w:t>
      </w:r>
      <w:r w:rsidR="00F942A5" w:rsidRPr="004E17AA">
        <w:t xml:space="preserve"> </w:t>
      </w:r>
      <w:r w:rsidR="00B975A9" w:rsidRPr="004E17AA">
        <w:t>Similarly</w:t>
      </w:r>
      <w:r w:rsidR="00F942A5" w:rsidRPr="004E17AA">
        <w:t xml:space="preserve">, the Raf-MEK-ERK pathway </w:t>
      </w:r>
      <w:r w:rsidR="00E230C4" w:rsidRPr="004E17AA">
        <w:t>was modeled</w:t>
      </w:r>
      <w:r w:rsidR="00F942A5" w:rsidRPr="004E17AA">
        <w:t xml:space="preserve"> </w:t>
      </w:r>
      <w:r w:rsidR="00E230C4" w:rsidRPr="004E17AA">
        <w:t xml:space="preserve">in </w:t>
      </w:r>
      <w:r w:rsidR="00F942A5" w:rsidRPr="004E17AA">
        <w:t>two</w:t>
      </w:r>
      <w:r w:rsidR="00E230C4" w:rsidRPr="004E17AA">
        <w:t xml:space="preserve"> ways</w:t>
      </w:r>
      <w:r w:rsidR="00F942A5" w:rsidRPr="004E17AA">
        <w:t xml:space="preserve"> based on the presence of an Inducer element.</w:t>
      </w:r>
      <w:r w:rsidRPr="004E17AA">
        <w:t xml:space="preserve"> In </w:t>
      </w:r>
      <w:r w:rsidR="003F322A" w:rsidRPr="004E17AA">
        <w:t>each</w:t>
      </w:r>
      <w:r w:rsidRPr="004E17AA">
        <w:t xml:space="preserve"> model, 5-HT (serotonin), as a function of time, acts as a proxy for the stimulation protocol</w:t>
      </w:r>
      <w:r w:rsidR="003F322A" w:rsidRPr="004E17AA">
        <w:t>,</w:t>
      </w:r>
      <w:r w:rsidR="00F942A5" w:rsidRPr="004E17AA">
        <w:t xml:space="preserve"> and the response element is highlighted in green.</w:t>
      </w:r>
    </w:p>
    <w:p w14:paraId="5A8259DE" w14:textId="1E56F417" w:rsidR="00060858" w:rsidRPr="004E17AA" w:rsidRDefault="00684C01" w:rsidP="00060858">
      <w:pPr>
        <w:rPr>
          <w:rFonts w:cs="Times New Roman"/>
        </w:rPr>
      </w:pPr>
      <w:r w:rsidRPr="004E17AA">
        <w:rPr>
          <w:rFonts w:cs="Times New Roman"/>
        </w:rPr>
        <w:t>In the PKA activation pathway,</w:t>
      </w:r>
      <w:r w:rsidR="00060858" w:rsidRPr="004E17AA">
        <w:rPr>
          <w:rFonts w:cs="Times New Roman"/>
        </w:rPr>
        <w:t xml:space="preserve"> 5-HT acts as the signal that activates cyclic adenosine monophosphate (cAMP), which in turn results in the dissociation of the inactive PKA-RC complex, yielding catalytic PKA-C form. The system of ODEs for the two models is given by:</w:t>
      </w:r>
    </w:p>
    <w:p w14:paraId="55BE925B" w14:textId="63DF76A1" w:rsidR="00060858" w:rsidRPr="004E17AA" w:rsidRDefault="00000000" w:rsidP="00060858">
      <w:pPr>
        <w:spacing w:line="360" w:lineRule="auto"/>
        <w:rPr>
          <w:rFonts w:cs="Times New Roman"/>
        </w:rPr>
      </w:pPr>
      <m:oMathPara>
        <m:oMath>
          <m:f>
            <m:fPr>
              <m:ctrlPr>
                <w:rPr>
                  <w:rFonts w:ascii="Cambria Math" w:hAnsi="Cambria Math" w:cs="Times New Roman"/>
                </w:rPr>
              </m:ctrlPr>
            </m:fPr>
            <m:num>
              <m:r>
                <m:rPr>
                  <m:sty m:val="p"/>
                </m:rPr>
                <w:rPr>
                  <w:rFonts w:ascii="Cambria Math" w:hAnsi="Cambria Math" w:cs="Times New Roman"/>
                </w:rPr>
                <m:t>d</m:t>
              </m:r>
              <m:d>
                <m:dPr>
                  <m:begChr m:val="["/>
                  <m:endChr m:val="]"/>
                  <m:ctrlPr>
                    <w:rPr>
                      <w:rFonts w:ascii="Cambria Math" w:hAnsi="Cambria Math" w:cs="Times New Roman"/>
                      <w:i/>
                    </w:rPr>
                  </m:ctrlPr>
                </m:dPr>
                <m:e>
                  <m:r>
                    <m:rPr>
                      <m:sty m:val="p"/>
                    </m:rPr>
                    <w:rPr>
                      <w:rFonts w:ascii="Cambria Math" w:hAnsi="Cambria Math" w:cs="Times New Roman"/>
                    </w:rPr>
                    <m:t>cAMP</m:t>
                  </m:r>
                </m:e>
              </m:d>
            </m:num>
            <m:den>
              <m:r>
                <m:rPr>
                  <m:sty m:val="p"/>
                </m:rPr>
                <w:rPr>
                  <w:rFonts w:ascii="Cambria Math" w:hAnsi="Cambria Math" w:cs="Times New Roman"/>
                </w:rPr>
                <m:t>d</m:t>
              </m:r>
              <m:r>
                <w:rPr>
                  <w:rFonts w:ascii="Cambria Math" w:hAnsi="Cambria Math" w:cs="Times New Roman"/>
                </w:rPr>
                <m:t>t</m:t>
              </m:r>
            </m:den>
          </m:f>
          <m:r>
            <m:rPr>
              <m:sty m:val="p"/>
            </m:rPr>
            <w:rPr>
              <w:rFonts w:ascii="Cambria Math" w:hAnsi="Cambria Math" w:cs="Times New Roman"/>
            </w:rPr>
            <m:t xml:space="preserve"> </m:t>
          </m:r>
          <m:r>
            <m:rPr>
              <m:sty m:val="p"/>
              <m:aln/>
            </m:rPr>
            <w:rPr>
              <w:rFonts w:ascii="Cambria Math" w:hAnsi="Cambria Math" w:cs="Times New Roman"/>
            </w:rPr>
            <m:t xml:space="preserve">= </m:t>
          </m:r>
          <m:f>
            <m:fPr>
              <m:ctrlPr>
                <w:rPr>
                  <w:rFonts w:ascii="Cambria Math" w:eastAsiaTheme="minorEastAsia" w:hAnsi="Cambria Math" w:cs="Times New Roman"/>
                  <w:i/>
                </w:rPr>
              </m:ctrlPr>
            </m:fPr>
            <m:num>
              <m:r>
                <w:rPr>
                  <w:rFonts w:ascii="Cambria Math" w:eastAsiaTheme="minorEastAsia" w:hAnsi="Cambria Math" w:cs="Times New Roman"/>
                </w:rPr>
                <m:t>λ⋅</m:t>
              </m:r>
              <m:d>
                <m:dPr>
                  <m:begChr m:val="["/>
                  <m:endChr m:val="]"/>
                  <m:ctrlPr>
                    <w:rPr>
                      <w:rFonts w:ascii="Cambria Math" w:eastAsiaTheme="minorEastAsia" w:hAnsi="Cambria Math" w:cs="Times New Roman"/>
                      <w:i/>
                    </w:rPr>
                  </m:ctrlPr>
                </m:dPr>
                <m:e>
                  <m:r>
                    <m:rPr>
                      <m:sty m:val="p"/>
                    </m:rPr>
                    <w:rPr>
                      <w:rFonts w:ascii="Cambria Math" w:eastAsiaTheme="minorEastAsia" w:hAnsi="Cambria Math" w:cs="Times New Roman"/>
                    </w:rPr>
                    <m:t>5</m:t>
                  </m:r>
                  <m:r>
                    <m:rPr>
                      <m:nor/>
                    </m:rPr>
                    <w:rPr>
                      <w:rFonts w:eastAsiaTheme="minorEastAsia" w:cs="Times New Roman"/>
                      <w:iCs/>
                    </w:rPr>
                    <m:t>-</m:t>
                  </m:r>
                  <m:r>
                    <m:rPr>
                      <m:sty m:val="p"/>
                    </m:rPr>
                    <w:rPr>
                      <w:rFonts w:ascii="Cambria Math" w:eastAsiaTheme="minorEastAsia" w:hAnsi="Cambria Math" w:cs="Times New Roman"/>
                    </w:rPr>
                    <m:t>HT</m:t>
                  </m:r>
                </m:e>
              </m:d>
              <m:ctrlPr>
                <w:rPr>
                  <w:rFonts w:ascii="Cambria Math" w:hAnsi="Cambria Math" w:cs="Times New Roman"/>
                  <w:i/>
                </w:rPr>
              </m:ctrlPr>
            </m:num>
            <m:den>
              <m:sSub>
                <m:sSubPr>
                  <m:ctrlPr>
                    <w:rPr>
                      <w:rFonts w:ascii="Cambria Math" w:hAnsi="Cambria Math" w:cs="Times New Roman"/>
                      <w:i/>
                    </w:rPr>
                  </m:ctrlPr>
                </m:sSubPr>
                <m:e>
                  <m:r>
                    <w:rPr>
                      <w:rFonts w:ascii="Cambria Math" w:hAnsi="Cambria Math" w:cs="Times New Roman"/>
                    </w:rPr>
                    <m:t>K</m:t>
                  </m:r>
                </m:e>
                <m:sub>
                  <m:r>
                    <m:rPr>
                      <m:sty m:val="p"/>
                    </m:rPr>
                    <w:rPr>
                      <w:rFonts w:ascii="Cambria Math" w:eastAsiaTheme="minorEastAsia" w:hAnsi="Cambria Math" w:cs="Times New Roman"/>
                    </w:rPr>
                    <m:t>5</m:t>
                  </m:r>
                  <m:r>
                    <m:rPr>
                      <m:nor/>
                    </m:rPr>
                    <w:rPr>
                      <w:rFonts w:eastAsiaTheme="minorEastAsia" w:cs="Times New Roman"/>
                      <w:iCs/>
                    </w:rPr>
                    <m:t>-</m:t>
                  </m:r>
                  <m:r>
                    <m:rPr>
                      <m:sty m:val="p"/>
                    </m:rPr>
                    <w:rPr>
                      <w:rFonts w:ascii="Cambria Math" w:eastAsiaTheme="minorEastAsia" w:hAnsi="Cambria Math" w:cs="Times New Roman"/>
                    </w:rPr>
                    <m:t>HT</m:t>
                  </m:r>
                </m:sub>
              </m:sSub>
              <m:r>
                <w:rPr>
                  <w:rFonts w:ascii="Cambria Math" w:hAnsi="Cambria Math" w:cs="Times New Roman"/>
                </w:rPr>
                <m:t>+</m:t>
              </m:r>
              <m:d>
                <m:dPr>
                  <m:begChr m:val="["/>
                  <m:endChr m:val="]"/>
                  <m:ctrlPr>
                    <w:rPr>
                      <w:rFonts w:ascii="Cambria Math" w:eastAsiaTheme="minorEastAsia" w:hAnsi="Cambria Math" w:cs="Times New Roman"/>
                      <w:i/>
                    </w:rPr>
                  </m:ctrlPr>
                </m:dPr>
                <m:e>
                  <m:r>
                    <m:rPr>
                      <m:sty m:val="p"/>
                    </m:rPr>
                    <w:rPr>
                      <w:rFonts w:ascii="Cambria Math" w:eastAsiaTheme="minorEastAsia" w:hAnsi="Cambria Math" w:cs="Times New Roman"/>
                    </w:rPr>
                    <m:t>5</m:t>
                  </m:r>
                  <m:r>
                    <m:rPr>
                      <m:nor/>
                    </m:rPr>
                    <w:rPr>
                      <w:rFonts w:eastAsiaTheme="minorEastAsia" w:cs="Times New Roman"/>
                      <w:iCs/>
                    </w:rPr>
                    <m:t>-</m:t>
                  </m:r>
                  <m:r>
                    <m:rPr>
                      <m:sty m:val="p"/>
                    </m:rPr>
                    <w:rPr>
                      <w:rFonts w:ascii="Cambria Math" w:eastAsiaTheme="minorEastAsia" w:hAnsi="Cambria Math" w:cs="Times New Roman"/>
                    </w:rPr>
                    <m:t>HT</m:t>
                  </m:r>
                </m:e>
              </m:d>
            </m:den>
          </m:f>
          <m:r>
            <m:rPr>
              <m:sty m:val="p"/>
            </m:rP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b,</m:t>
              </m:r>
              <m:r>
                <m:rPr>
                  <m:sty m:val="p"/>
                </m:rPr>
                <w:rPr>
                  <w:rFonts w:ascii="Cambria Math" w:hAnsi="Cambria Math" w:cs="Times New Roman"/>
                </w:rPr>
                <m:t>cAMP</m:t>
              </m:r>
            </m:sub>
          </m:sSub>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cAMP</m:t>
              </m:r>
            </m:e>
          </m:d>
          <m:r>
            <m:rPr>
              <m:sty m:val="p"/>
            </m:rPr>
            <w:rPr>
              <w:rFonts w:ascii="Cambria Math" w:hAnsi="Cambria Math" w:cs="Times New Roman"/>
            </w:rPr>
            <w:br/>
          </m:r>
        </m:oMath>
        <m:oMath>
          <m:f>
            <m:fPr>
              <m:ctrlPr>
                <w:rPr>
                  <w:rFonts w:ascii="Cambria Math" w:hAnsi="Cambria Math" w:cs="Times New Roman"/>
                </w:rPr>
              </m:ctrlPr>
            </m:fPr>
            <m:num>
              <m:r>
                <m:rPr>
                  <m:sty m:val="p"/>
                </m:rPr>
                <w:rPr>
                  <w:rFonts w:ascii="Cambria Math" w:hAnsi="Cambria Math" w:cs="Times New Roman"/>
                </w:rPr>
                <m:t>d</m:t>
              </m:r>
              <m:d>
                <m:dPr>
                  <m:begChr m:val="["/>
                  <m:endChr m:val="]"/>
                  <m:ctrlPr>
                    <w:rPr>
                      <w:rFonts w:ascii="Cambria Math" w:hAnsi="Cambria Math" w:cs="Times New Roman"/>
                      <w:i/>
                    </w:rPr>
                  </m:ctrlPr>
                </m:dPr>
                <m:e>
                  <m:r>
                    <m:rPr>
                      <m:sty m:val="p"/>
                    </m:rPr>
                    <w:rPr>
                      <w:rFonts w:ascii="Cambria Math" w:hAnsi="Cambria Math" w:cs="Times New Roman"/>
                    </w:rPr>
                    <m:t>PKA</m:t>
                  </m:r>
                  <m:r>
                    <m:rPr>
                      <m:nor/>
                    </m:rPr>
                    <w:rPr>
                      <w:rFonts w:cs="Times New Roman"/>
                      <w:iCs/>
                    </w:rPr>
                    <m:t>-</m:t>
                  </m:r>
                  <m:r>
                    <m:rPr>
                      <m:sty m:val="p"/>
                    </m:rPr>
                    <w:rPr>
                      <w:rFonts w:ascii="Cambria Math" w:hAnsi="Cambria Math" w:cs="Times New Roman"/>
                    </w:rPr>
                    <m:t>RC</m:t>
                  </m:r>
                </m:e>
              </m:d>
            </m:num>
            <m:den>
              <m:r>
                <m:rPr>
                  <m:sty m:val="p"/>
                </m:rPr>
                <w:rPr>
                  <w:rFonts w:ascii="Cambria Math" w:hAnsi="Cambria Math" w:cs="Times New Roman"/>
                </w:rPr>
                <m:t>d</m:t>
              </m:r>
              <m:r>
                <w:rPr>
                  <w:rFonts w:ascii="Cambria Math" w:hAnsi="Cambria Math" w:cs="Times New Roman"/>
                </w:rPr>
                <m:t>t</m:t>
              </m:r>
            </m:den>
          </m:f>
          <m:r>
            <m:rPr>
              <m:sty m:val="p"/>
            </m:rPr>
            <w:rPr>
              <w:rFonts w:ascii="Cambria Math" w:hAnsi="Cambria Math" w:cs="Times New Roman"/>
            </w:rPr>
            <m:t xml:space="preserve"> </m:t>
          </m:r>
          <m:r>
            <m:rPr>
              <m:sty m:val="p"/>
              <m:aln/>
            </m:rPr>
            <w:rPr>
              <w:rFonts w:ascii="Cambria Math" w:hAnsi="Cambria Math" w:cs="Times New Roman"/>
            </w:rPr>
            <m:t xml:space="preserve">= </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 xml:space="preserve">b, </m:t>
              </m:r>
              <m:r>
                <m:rPr>
                  <m:sty m:val="p"/>
                </m:rPr>
                <w:rPr>
                  <w:rFonts w:ascii="Cambria Math" w:hAnsi="Cambria Math" w:cs="Times New Roman"/>
                </w:rPr>
                <m:t>PKA</m:t>
              </m:r>
            </m:sub>
          </m:sSub>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PKA</m:t>
              </m:r>
              <m:r>
                <m:rPr>
                  <m:nor/>
                </m:rPr>
                <w:rPr>
                  <w:rFonts w:cs="Times New Roman"/>
                  <w:iCs/>
                </w:rPr>
                <m:t>-</m:t>
              </m:r>
              <m:r>
                <m:rPr>
                  <m:sty m:val="p"/>
                </m:rPr>
                <w:rPr>
                  <w:rFonts w:ascii="Cambria Math" w:hAnsi="Cambria Math" w:cs="Times New Roman"/>
                </w:rPr>
                <m:t>C</m:t>
              </m:r>
            </m:e>
          </m:d>
          <m:r>
            <w:rPr>
              <w:rFonts w:ascii="Cambria Math" w:hAnsi="Cambria Math" w:cs="Times New Roman"/>
            </w:rPr>
            <m:t>⋅</m:t>
          </m:r>
          <m:d>
            <m:dPr>
              <m:begChr m:val="["/>
              <m:endChr m:val="]"/>
              <m:ctrlPr>
                <w:rPr>
                  <w:rFonts w:ascii="Cambria Math" w:hAnsi="Cambria Math" w:cs="Times New Roman"/>
                  <w:i/>
                </w:rPr>
              </m:ctrlPr>
            </m:dPr>
            <m:e>
              <m:r>
                <m:rPr>
                  <m:sty m:val="p"/>
                </m:rPr>
                <w:rPr>
                  <w:rFonts w:ascii="Cambria Math" w:hAnsi="Cambria Math" w:cs="Times New Roman"/>
                </w:rPr>
                <m:t>PKA</m:t>
              </m:r>
              <m:r>
                <m:rPr>
                  <m:nor/>
                </m:rPr>
                <w:rPr>
                  <w:rFonts w:cs="Times New Roman"/>
                  <w:iCs/>
                </w:rPr>
                <m:t>-</m:t>
              </m:r>
              <m:r>
                <m:rPr>
                  <m:sty m:val="p"/>
                </m:rPr>
                <w:rPr>
                  <w:rFonts w:ascii="Cambria Math" w:hAnsi="Cambria Math" w:cs="Times New Roman"/>
                </w:rPr>
                <m:t>R</m:t>
              </m:r>
            </m:e>
          </m:d>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k</m:t>
              </m:r>
            </m:e>
            <m:sub>
              <m:r>
                <w:rPr>
                  <w:rFonts w:ascii="Cambria Math" w:hAnsi="Cambria Math" w:cs="Times New Roman"/>
                </w:rPr>
                <m:t xml:space="preserve">f, </m:t>
              </m:r>
              <m:r>
                <m:rPr>
                  <m:sty m:val="p"/>
                </m:rPr>
                <w:rPr>
                  <w:rFonts w:ascii="Cambria Math" w:hAnsi="Cambria Math" w:cs="Times New Roman"/>
                </w:rPr>
                <m:t>PKA</m:t>
              </m:r>
            </m:sub>
          </m:sSub>
          <m:r>
            <m:rPr>
              <m:sty m:val="p"/>
            </m:rPr>
            <w:rPr>
              <w:rFonts w:ascii="Cambria Math" w:hAnsi="Cambria Math" w:cs="Times New Roman"/>
            </w:rPr>
            <m:t>⋅</m:t>
          </m:r>
          <m:d>
            <m:dPr>
              <m:begChr m:val="["/>
              <m:endChr m:val="]"/>
              <m:ctrlPr>
                <w:rPr>
                  <w:rFonts w:ascii="Cambria Math" w:hAnsi="Cambria Math" w:cs="Times New Roman"/>
                </w:rPr>
              </m:ctrlPr>
            </m:dPr>
            <m:e>
              <m:r>
                <m:rPr>
                  <m:sty m:val="p"/>
                </m:rPr>
                <w:rPr>
                  <w:rFonts w:ascii="Cambria Math" w:hAnsi="Cambria Math" w:cs="Times New Roman"/>
                </w:rPr>
                <m:t>PKA</m:t>
              </m:r>
              <m:r>
                <m:rPr>
                  <m:nor/>
                </m:rPr>
                <w:rPr>
                  <w:rFonts w:cs="Times New Roman"/>
                  <w:iCs/>
                </w:rPr>
                <m:t>-</m:t>
              </m:r>
              <m:r>
                <m:rPr>
                  <m:sty m:val="p"/>
                </m:rPr>
                <w:rPr>
                  <w:rFonts w:ascii="Cambria Math" w:hAnsi="Cambria Math" w:cs="Times New Roman"/>
                </w:rPr>
                <m:t>RC</m:t>
              </m:r>
            </m:e>
          </m:d>
          <m:r>
            <w:rPr>
              <w:rFonts w:ascii="Cambria Math" w:hAnsi="Cambria Math" w:cs="Times New Roman"/>
            </w:rPr>
            <m:t>⋅</m:t>
          </m:r>
          <m:sSup>
            <m:sSupPr>
              <m:ctrlPr>
                <w:rPr>
                  <w:rFonts w:ascii="Cambria Math" w:hAnsi="Cambria Math" w:cs="Times New Roman"/>
                  <w:i/>
                </w:rPr>
              </m:ctrlPr>
            </m:sSupPr>
            <m:e>
              <m:d>
                <m:dPr>
                  <m:begChr m:val="["/>
                  <m:endChr m:val="]"/>
                  <m:ctrlPr>
                    <w:rPr>
                      <w:rFonts w:ascii="Cambria Math" w:hAnsi="Cambria Math" w:cs="Times New Roman"/>
                      <w:i/>
                    </w:rPr>
                  </m:ctrlPr>
                </m:dPr>
                <m:e>
                  <m:r>
                    <m:rPr>
                      <m:sty m:val="p"/>
                    </m:rPr>
                    <w:rPr>
                      <w:rFonts w:ascii="Cambria Math" w:hAnsi="Cambria Math" w:cs="Times New Roman"/>
                    </w:rPr>
                    <m:t>cAMP</m:t>
                  </m:r>
                </m:e>
              </m:d>
            </m:e>
            <m:sup>
              <m:r>
                <w:rPr>
                  <w:rFonts w:ascii="Cambria Math" w:hAnsi="Cambria Math" w:cs="Times New Roman"/>
                </w:rPr>
                <m:t>2</m:t>
              </m:r>
            </m:sup>
          </m:sSup>
          <m:r>
            <m:rPr>
              <m:sty m:val="p"/>
            </m:rPr>
            <w:rPr>
              <w:rFonts w:ascii="Cambria Math" w:hAnsi="Cambria Math" w:cs="Times New Roman"/>
            </w:rPr>
            <w:br/>
          </m:r>
        </m:oMath>
        <m:oMath>
          <m:f>
            <m:fPr>
              <m:ctrlPr>
                <w:rPr>
                  <w:rFonts w:ascii="Cambria Math" w:hAnsi="Cambria Math" w:cs="Times New Roman"/>
                </w:rPr>
              </m:ctrlPr>
            </m:fPr>
            <m:num>
              <m:r>
                <m:rPr>
                  <m:sty m:val="p"/>
                </m:rPr>
                <w:rPr>
                  <w:rFonts w:ascii="Cambria Math" w:hAnsi="Cambria Math" w:cs="Times New Roman"/>
                </w:rPr>
                <m:t>d</m:t>
              </m:r>
              <m:d>
                <m:dPr>
                  <m:begChr m:val="["/>
                  <m:endChr m:val="]"/>
                  <m:ctrlPr>
                    <w:rPr>
                      <w:rFonts w:ascii="Cambria Math" w:hAnsi="Cambria Math" w:cs="Times New Roman"/>
                      <w:i/>
                    </w:rPr>
                  </m:ctrlPr>
                </m:dPr>
                <m:e>
                  <m:r>
                    <m:rPr>
                      <m:sty m:val="p"/>
                    </m:rPr>
                    <w:rPr>
                      <w:rFonts w:ascii="Cambria Math" w:hAnsi="Cambria Math" w:cs="Times New Roman"/>
                    </w:rPr>
                    <m:t>PKA</m:t>
                  </m:r>
                  <m:r>
                    <m:rPr>
                      <m:nor/>
                    </m:rPr>
                    <w:rPr>
                      <w:rFonts w:cs="Times New Roman"/>
                      <w:iCs/>
                    </w:rPr>
                    <m:t>-</m:t>
                  </m:r>
                  <m:r>
                    <m:rPr>
                      <m:sty m:val="p"/>
                    </m:rPr>
                    <w:rPr>
                      <w:rFonts w:ascii="Cambria Math" w:hAnsi="Cambria Math" w:cs="Times New Roman"/>
                    </w:rPr>
                    <m:t>R</m:t>
                  </m:r>
                </m:e>
              </m:d>
            </m:num>
            <m:den>
              <m:r>
                <m:rPr>
                  <m:sty m:val="p"/>
                </m:rPr>
                <w:rPr>
                  <w:rFonts w:ascii="Cambria Math" w:hAnsi="Cambria Math" w:cs="Times New Roman"/>
                </w:rPr>
                <m:t>d</m:t>
              </m:r>
              <m:r>
                <w:rPr>
                  <w:rFonts w:ascii="Cambria Math" w:hAnsi="Cambria Math" w:cs="Times New Roman"/>
                </w:rPr>
                <m:t>t</m:t>
              </m:r>
            </m:den>
          </m:f>
          <m:r>
            <m:rPr>
              <m:sty m:val="p"/>
            </m:rPr>
            <w:rPr>
              <w:rFonts w:ascii="Cambria Math" w:hAnsi="Cambria Math" w:cs="Times New Roman"/>
            </w:rPr>
            <m:t xml:space="preserve"> </m:t>
          </m:r>
          <m:r>
            <m:rPr>
              <m:sty m:val="p"/>
              <m:aln/>
            </m:rPr>
            <w:rPr>
              <w:rFonts w:ascii="Cambria Math" w:hAnsi="Cambria Math" w:cs="Times New Roman"/>
            </w:rPr>
            <m:t>= -</m:t>
          </m:r>
          <m:f>
            <m:fPr>
              <m:ctrlPr>
                <w:rPr>
                  <w:rFonts w:ascii="Cambria Math" w:hAnsi="Cambria Math" w:cs="Times New Roman"/>
                </w:rPr>
              </m:ctrlPr>
            </m:fPr>
            <m:num>
              <m:r>
                <m:rPr>
                  <m:sty m:val="p"/>
                </m:rPr>
                <w:rPr>
                  <w:rFonts w:ascii="Cambria Math" w:hAnsi="Cambria Math" w:cs="Times New Roman"/>
                </w:rPr>
                <m:t>d</m:t>
              </m:r>
              <m:d>
                <m:dPr>
                  <m:begChr m:val="["/>
                  <m:endChr m:val="]"/>
                  <m:ctrlPr>
                    <w:rPr>
                      <w:rFonts w:ascii="Cambria Math" w:hAnsi="Cambria Math" w:cs="Times New Roman"/>
                      <w:i/>
                    </w:rPr>
                  </m:ctrlPr>
                </m:dPr>
                <m:e>
                  <m:r>
                    <m:rPr>
                      <m:sty m:val="p"/>
                    </m:rPr>
                    <w:rPr>
                      <w:rFonts w:ascii="Cambria Math" w:hAnsi="Cambria Math" w:cs="Times New Roman"/>
                    </w:rPr>
                    <m:t>PKA</m:t>
                  </m:r>
                  <m:r>
                    <m:rPr>
                      <m:nor/>
                    </m:rPr>
                    <w:rPr>
                      <w:rFonts w:cs="Times New Roman"/>
                      <w:iCs/>
                    </w:rPr>
                    <m:t>-</m:t>
                  </m:r>
                  <m:r>
                    <m:rPr>
                      <m:sty m:val="p"/>
                    </m:rPr>
                    <w:rPr>
                      <w:rFonts w:ascii="Cambria Math" w:hAnsi="Cambria Math" w:cs="Times New Roman"/>
                    </w:rPr>
                    <m:t>RC</m:t>
                  </m:r>
                </m:e>
              </m:d>
            </m:num>
            <m:den>
              <m:r>
                <m:rPr>
                  <m:sty m:val="p"/>
                </m:rPr>
                <w:rPr>
                  <w:rFonts w:ascii="Cambria Math" w:hAnsi="Cambria Math" w:cs="Times New Roman"/>
                </w:rPr>
                <m:t>d</m:t>
              </m:r>
              <m:r>
                <w:rPr>
                  <w:rFonts w:ascii="Cambria Math" w:hAnsi="Cambria Math" w:cs="Times New Roman"/>
                </w:rPr>
                <m:t>t</m:t>
              </m:r>
            </m:den>
          </m:f>
          <m:r>
            <m:rPr>
              <m:sty m:val="p"/>
            </m:rPr>
            <w:rPr>
              <w:rFonts w:ascii="Cambria Math" w:hAnsi="Cambria Math" w:cs="Times New Roman"/>
            </w:rPr>
            <w:br/>
          </m:r>
        </m:oMath>
        <m:oMath>
          <m:f>
            <m:fPr>
              <m:ctrlPr>
                <w:rPr>
                  <w:rFonts w:ascii="Cambria Math" w:hAnsi="Cambria Math" w:cs="Times New Roman"/>
                </w:rPr>
              </m:ctrlPr>
            </m:fPr>
            <m:num>
              <m:r>
                <m:rPr>
                  <m:sty m:val="p"/>
                </m:rPr>
                <w:rPr>
                  <w:rFonts w:ascii="Cambria Math" w:hAnsi="Cambria Math" w:cs="Times New Roman"/>
                </w:rPr>
                <m:t>d</m:t>
              </m:r>
              <m:d>
                <m:dPr>
                  <m:begChr m:val="["/>
                  <m:endChr m:val="]"/>
                  <m:ctrlPr>
                    <w:rPr>
                      <w:rFonts w:ascii="Cambria Math" w:hAnsi="Cambria Math" w:cs="Times New Roman"/>
                      <w:i/>
                    </w:rPr>
                  </m:ctrlPr>
                </m:dPr>
                <m:e>
                  <m:r>
                    <m:rPr>
                      <m:sty m:val="p"/>
                    </m:rPr>
                    <w:rPr>
                      <w:rFonts w:ascii="Cambria Math" w:hAnsi="Cambria Math" w:cs="Times New Roman"/>
                    </w:rPr>
                    <m:t>PKA</m:t>
                  </m:r>
                  <m:r>
                    <m:rPr>
                      <m:nor/>
                    </m:rPr>
                    <w:rPr>
                      <w:rFonts w:cs="Times New Roman"/>
                      <w:iCs/>
                    </w:rPr>
                    <m:t>-</m:t>
                  </m:r>
                  <m:r>
                    <m:rPr>
                      <m:sty m:val="p"/>
                    </m:rPr>
                    <w:rPr>
                      <w:rFonts w:ascii="Cambria Math" w:hAnsi="Cambria Math" w:cs="Times New Roman"/>
                    </w:rPr>
                    <m:t>C</m:t>
                  </m:r>
                </m:e>
              </m:d>
            </m:num>
            <m:den>
              <m:r>
                <m:rPr>
                  <m:sty m:val="p"/>
                </m:rPr>
                <w:rPr>
                  <w:rFonts w:ascii="Cambria Math" w:hAnsi="Cambria Math" w:cs="Times New Roman"/>
                </w:rPr>
                <m:t>d</m:t>
              </m:r>
              <m:r>
                <w:rPr>
                  <w:rFonts w:ascii="Cambria Math" w:hAnsi="Cambria Math" w:cs="Times New Roman"/>
                </w:rPr>
                <m:t>t</m:t>
              </m:r>
            </m:den>
          </m:f>
          <m:r>
            <m:rPr>
              <m:sty m:val="p"/>
            </m:rPr>
            <w:rPr>
              <w:rFonts w:ascii="Cambria Math" w:hAnsi="Cambria Math" w:cs="Times New Roman"/>
            </w:rPr>
            <m:t xml:space="preserve"> </m:t>
          </m:r>
          <m:r>
            <m:rPr>
              <m:sty m:val="p"/>
              <m:aln/>
            </m:rPr>
            <w:rPr>
              <w:rFonts w:ascii="Cambria Math" w:hAnsi="Cambria Math" w:cs="Times New Roman"/>
            </w:rPr>
            <m:t xml:space="preserve">= </m:t>
          </m:r>
          <m:f>
            <m:fPr>
              <m:ctrlPr>
                <w:rPr>
                  <w:rFonts w:ascii="Cambria Math" w:hAnsi="Cambria Math" w:cs="Times New Roman"/>
                </w:rPr>
              </m:ctrlPr>
            </m:fPr>
            <m:num>
              <m:r>
                <m:rPr>
                  <m:sty m:val="p"/>
                </m:rPr>
                <w:rPr>
                  <w:rFonts w:ascii="Cambria Math" w:hAnsi="Cambria Math" w:cs="Times New Roman"/>
                </w:rPr>
                <m:t>d</m:t>
              </m:r>
              <m:d>
                <m:dPr>
                  <m:begChr m:val="["/>
                  <m:endChr m:val="]"/>
                  <m:ctrlPr>
                    <w:rPr>
                      <w:rFonts w:ascii="Cambria Math" w:hAnsi="Cambria Math" w:cs="Times New Roman"/>
                      <w:i/>
                    </w:rPr>
                  </m:ctrlPr>
                </m:dPr>
                <m:e>
                  <m:r>
                    <m:rPr>
                      <m:sty m:val="p"/>
                    </m:rPr>
                    <w:rPr>
                      <w:rFonts w:ascii="Cambria Math" w:hAnsi="Cambria Math" w:cs="Times New Roman"/>
                    </w:rPr>
                    <m:t>PKA</m:t>
                  </m:r>
                  <m:r>
                    <m:rPr>
                      <m:nor/>
                    </m:rPr>
                    <w:rPr>
                      <w:rFonts w:cs="Times New Roman"/>
                      <w:iCs/>
                    </w:rPr>
                    <m:t>-</m:t>
                  </m:r>
                  <m:r>
                    <m:rPr>
                      <m:sty m:val="p"/>
                    </m:rPr>
                    <w:rPr>
                      <w:rFonts w:ascii="Cambria Math" w:hAnsi="Cambria Math" w:cs="Times New Roman"/>
                    </w:rPr>
                    <m:t>R</m:t>
                  </m:r>
                </m:e>
              </m:d>
            </m:num>
            <m:den>
              <m:r>
                <m:rPr>
                  <m:sty m:val="p"/>
                </m:rPr>
                <w:rPr>
                  <w:rFonts w:ascii="Cambria Math" w:hAnsi="Cambria Math" w:cs="Times New Roman"/>
                </w:rPr>
                <m:t>d</m:t>
              </m:r>
              <m:r>
                <w:rPr>
                  <w:rFonts w:ascii="Cambria Math" w:hAnsi="Cambria Math" w:cs="Times New Roman"/>
                </w:rPr>
                <m:t>t</m:t>
              </m:r>
            </m:den>
          </m:f>
          <m:r>
            <m:rPr>
              <m:sty m:val="p"/>
            </m:rPr>
            <w:rPr>
              <w:rFonts w:ascii="Cambria Math" w:hAnsi="Cambria Math" w:cs="Times New Roman"/>
            </w:rPr>
            <w:br/>
          </m:r>
        </m:oMath>
        <m:oMath>
          <m:f>
            <m:fPr>
              <m:ctrlPr>
                <w:rPr>
                  <w:rFonts w:ascii="Cambria Math" w:hAnsi="Cambria Math" w:cs="Times New Roman"/>
                </w:rPr>
              </m:ctrlPr>
            </m:fPr>
            <m:num>
              <m:r>
                <m:rPr>
                  <m:sty m:val="p"/>
                </m:rPr>
                <w:rPr>
                  <w:rFonts w:ascii="Cambria Math" w:hAnsi="Cambria Math" w:cs="Times New Roman"/>
                </w:rPr>
                <m:t>d</m:t>
              </m:r>
              <m:d>
                <m:dPr>
                  <m:begChr m:val="["/>
                  <m:endChr m:val="]"/>
                  <m:ctrlPr>
                    <w:rPr>
                      <w:rFonts w:ascii="Cambria Math" w:hAnsi="Cambria Math" w:cs="Times New Roman"/>
                      <w:i/>
                    </w:rPr>
                  </m:ctrlPr>
                </m:dPr>
                <m:e>
                  <m:r>
                    <m:rPr>
                      <m:sty m:val="p"/>
                    </m:rPr>
                    <w:rPr>
                      <w:rFonts w:ascii="Cambria Math" w:hAnsi="Cambria Math" w:cs="Times New Roman"/>
                    </w:rPr>
                    <m:t>Inducer</m:t>
                  </m:r>
                </m:e>
              </m:d>
            </m:num>
            <m:den>
              <m:r>
                <m:rPr>
                  <m:sty m:val="p"/>
                </m:rPr>
                <w:rPr>
                  <w:rFonts w:ascii="Cambria Math" w:hAnsi="Cambria Math" w:cs="Times New Roman"/>
                </w:rPr>
                <m:t>d</m:t>
              </m:r>
              <m:r>
                <w:rPr>
                  <w:rFonts w:ascii="Cambria Math" w:hAnsi="Cambria Math" w:cs="Times New Roman"/>
                </w:rPr>
                <m:t>t</m:t>
              </m:r>
            </m:den>
          </m:f>
          <m:r>
            <m:rPr>
              <m:sty m:val="p"/>
            </m:rPr>
            <w:rPr>
              <w:rFonts w:ascii="Cambria Math" w:hAnsi="Cambria Math" w:cs="Times New Roman"/>
            </w:rPr>
            <m:t xml:space="preserve"> </m:t>
          </m:r>
          <m:r>
            <m:rPr>
              <m:sty m:val="p"/>
              <m:aln/>
            </m:rP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k</m:t>
              </m:r>
              <m:ctrlPr>
                <w:rPr>
                  <w:rFonts w:ascii="Cambria Math" w:hAnsi="Cambria Math" w:cs="Times New Roman"/>
                </w:rPr>
              </m:ctrlPr>
            </m:e>
            <m:sub>
              <m:r>
                <w:rPr>
                  <w:rFonts w:ascii="Cambria Math" w:hAnsi="Cambria Math" w:cs="Times New Roman"/>
                </w:rPr>
                <m:t>f,</m:t>
              </m:r>
              <m:r>
                <m:rPr>
                  <m:sty m:val="p"/>
                </m:rPr>
                <w:rPr>
                  <w:rFonts w:ascii="Cambria Math" w:hAnsi="Cambria Math" w:cs="Times New Roman"/>
                </w:rPr>
                <m:t>Inducer</m:t>
              </m:r>
            </m:sub>
          </m:sSub>
          <m:r>
            <w:rPr>
              <w:rFonts w:ascii="Cambria Math" w:hAnsi="Cambria Math" w:cs="Times New Roman"/>
            </w:rPr>
            <m:t>⋅</m:t>
          </m:r>
          <m:d>
            <m:dPr>
              <m:begChr m:val="["/>
              <m:endChr m:val="]"/>
              <m:ctrlPr>
                <w:rPr>
                  <w:rFonts w:ascii="Cambria Math" w:hAnsi="Cambria Math" w:cs="Times New Roman"/>
                  <w:i/>
                </w:rPr>
              </m:ctrlPr>
            </m:dPr>
            <m:e>
              <m:r>
                <m:rPr>
                  <m:sty m:val="p"/>
                </m:rPr>
                <w:rPr>
                  <w:rFonts w:ascii="Cambria Math" w:hAnsi="Cambria Math" w:cs="Times New Roman"/>
                </w:rPr>
                <m:t>PKA</m:t>
              </m:r>
              <m:r>
                <m:rPr>
                  <m:nor/>
                </m:rPr>
                <w:rPr>
                  <w:rFonts w:cs="Times New Roman"/>
                  <w:iCs/>
                </w:rPr>
                <m:t>-</m:t>
              </m:r>
              <m:r>
                <m:rPr>
                  <m:sty m:val="p"/>
                </m:rPr>
                <w:rPr>
                  <w:rFonts w:ascii="Cambria Math" w:hAnsi="Cambria Math" w:cs="Times New Roman"/>
                </w:rPr>
                <m:t>C</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 xml:space="preserve">b, </m:t>
              </m:r>
              <m:r>
                <m:rPr>
                  <m:sty m:val="p"/>
                </m:rPr>
                <w:rPr>
                  <w:rFonts w:ascii="Cambria Math" w:hAnsi="Cambria Math" w:cs="Times New Roman"/>
                </w:rPr>
                <m:t>Inducer</m:t>
              </m:r>
            </m:sub>
          </m:sSub>
          <m:r>
            <w:rPr>
              <w:rFonts w:ascii="Cambria Math" w:hAnsi="Cambria Math" w:cs="Times New Roman"/>
            </w:rPr>
            <m:t>⋅</m:t>
          </m:r>
          <m:d>
            <m:dPr>
              <m:begChr m:val="["/>
              <m:endChr m:val="]"/>
              <m:ctrlPr>
                <w:rPr>
                  <w:rFonts w:ascii="Cambria Math" w:hAnsi="Cambria Math" w:cs="Times New Roman"/>
                  <w:i/>
                </w:rPr>
              </m:ctrlPr>
            </m:dPr>
            <m:e>
              <m:r>
                <m:rPr>
                  <m:sty m:val="p"/>
                </m:rPr>
                <w:rPr>
                  <w:rFonts w:ascii="Cambria Math" w:hAnsi="Cambria Math" w:cs="Times New Roman"/>
                </w:rPr>
                <m:t>Inducer</m:t>
              </m:r>
            </m:e>
          </m:d>
          <m:r>
            <w:rPr>
              <w:rFonts w:ascii="Cambria Math" w:hAnsi="Cambria Math" w:cs="Times New Roman"/>
            </w:rPr>
            <m:t xml:space="preserve">                       (</m:t>
          </m:r>
          <m:r>
            <m:rPr>
              <m:nor/>
            </m:rPr>
            <w:rPr>
              <w:rFonts w:cs="Times New Roman"/>
              <w:iCs/>
            </w:rPr>
            <m:t>only f</m:t>
          </m:r>
          <m:r>
            <m:rPr>
              <m:nor/>
            </m:rPr>
            <w:rPr>
              <w:rFonts w:cs="Times New Roman"/>
            </w:rPr>
            <m:t xml:space="preserve">or the </m:t>
          </m:r>
          <m:r>
            <m:rPr>
              <m:nor/>
            </m:rPr>
            <w:rPr>
              <w:rFonts w:cs="Times New Roman"/>
              <w:i/>
            </w:rPr>
            <m:t>Inducer</m:t>
          </m:r>
          <m:r>
            <m:rPr>
              <m:nor/>
            </m:rPr>
            <w:rPr>
              <w:rFonts w:cs="Times New Roman"/>
            </w:rPr>
            <m:t xml:space="preserve"> model</m:t>
          </m:r>
          <m:r>
            <w:rPr>
              <w:rFonts w:ascii="Cambria Math" w:hAnsi="Cambria Math" w:cs="Times New Roman"/>
            </w:rPr>
            <m:t>)</m:t>
          </m:r>
        </m:oMath>
      </m:oMathPara>
    </w:p>
    <w:p w14:paraId="0B019ECE" w14:textId="1AA303EB" w:rsidR="00060858" w:rsidRPr="004E17AA" w:rsidRDefault="00684C01" w:rsidP="00060858">
      <w:pPr>
        <w:rPr>
          <w:rFonts w:cs="Times New Roman"/>
        </w:rPr>
      </w:pPr>
      <w:r w:rsidRPr="004E17AA">
        <w:rPr>
          <w:rFonts w:cs="Times New Roman"/>
        </w:rPr>
        <w:t xml:space="preserve">The differential equations for the ERK pathway were written similarly, closely following the Zhang et al. model. </w:t>
      </w:r>
      <w:r w:rsidR="00060858" w:rsidRPr="004E17AA">
        <w:rPr>
          <w:rFonts w:cs="Times New Roman"/>
        </w:rPr>
        <w:t xml:space="preserve">The </w:t>
      </w:r>
      <w:r w:rsidRPr="004E17AA">
        <w:rPr>
          <w:rFonts w:cs="Times New Roman"/>
        </w:rPr>
        <w:t>four</w:t>
      </w:r>
      <w:r w:rsidR="00060858" w:rsidRPr="004E17AA">
        <w:rPr>
          <w:rFonts w:cs="Times New Roman"/>
        </w:rPr>
        <w:t xml:space="preserve"> models were numerically simulated using the SPDC and DC protocols </w:t>
      </w:r>
      <w:r w:rsidR="00595DAD">
        <w:rPr>
          <w:rFonts w:cs="Times New Roman"/>
        </w:rPr>
        <w:t>following</w:t>
      </w:r>
      <w:r w:rsidR="00060858" w:rsidRPr="004E17AA">
        <w:rPr>
          <w:rFonts w:cs="Times New Roman"/>
        </w:rPr>
        <w:t xml:space="preserve"> the same methodology applied to the motif models. </w:t>
      </w:r>
      <w:r w:rsidRPr="004E17AA">
        <w:rPr>
          <w:rFonts w:cs="Times New Roman"/>
        </w:rPr>
        <w:t>All</w:t>
      </w:r>
      <w:r w:rsidR="00060858" w:rsidRPr="004E17AA">
        <w:rPr>
          <w:rFonts w:cs="Times New Roman"/>
        </w:rPr>
        <w:t xml:space="preserve"> models underwent two sets of simulations: the first using randomly generated kinetic parameter values ranging from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oMath>
      <w:r w:rsidR="00060858" w:rsidRPr="004E17AA">
        <w:rPr>
          <w:rFonts w:cs="Times New Roman"/>
        </w:rPr>
        <w:t xml:space="preserve"> to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3</m:t>
            </m:r>
          </m:sup>
        </m:sSup>
      </m:oMath>
      <w:r w:rsidR="00060858" w:rsidRPr="004E17AA">
        <w:rPr>
          <w:rFonts w:eastAsiaTheme="minorEastAsia" w:cs="Times New Roman"/>
        </w:rPr>
        <w:t xml:space="preserve"> (denoted </w:t>
      </w:r>
      <w:r w:rsidRPr="004E17AA">
        <w:rPr>
          <w:rFonts w:eastAsiaTheme="minorEastAsia" w:cs="Times New Roman"/>
        </w:rPr>
        <w:t>as</w:t>
      </w:r>
      <w:r w:rsidR="00060858" w:rsidRPr="004E17AA">
        <w:rPr>
          <w:rFonts w:eastAsiaTheme="minorEastAsia" w:cs="Times New Roman"/>
        </w:rPr>
        <w:t xml:space="preserve"> </w:t>
      </w:r>
      <w:r w:rsidR="00060858" w:rsidRPr="004E17AA">
        <w:rPr>
          <w:rFonts w:eastAsiaTheme="minorEastAsia" w:cs="Times New Roman"/>
          <w:i/>
          <w:iCs/>
        </w:rPr>
        <w:t>Random</w:t>
      </w:r>
      <w:r w:rsidR="00060858" w:rsidRPr="004E17AA">
        <w:rPr>
          <w:rFonts w:eastAsiaTheme="minorEastAsia" w:cs="Times New Roman"/>
        </w:rPr>
        <w:t>)</w:t>
      </w:r>
      <w:r w:rsidR="00060858" w:rsidRPr="004E17AA">
        <w:rPr>
          <w:rFonts w:cs="Times New Roman"/>
        </w:rPr>
        <w:t>, while the second employed parameter values sourced from the literature. Since certain kinetic constants employed in this study were absent in the original model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 Inducer</m:t>
            </m:r>
          </m:sub>
        </m:sSub>
      </m:oMath>
      <w:r w:rsidR="00060858" w:rsidRPr="004E17AA">
        <w:rPr>
          <w:rFonts w:eastAsiaTheme="minorEastAsia" w:cs="Times New Roman"/>
        </w:rPr>
        <w:t xml:space="preserve"> for instance)</w:t>
      </w:r>
      <w:r w:rsidR="00060858" w:rsidRPr="004E17AA">
        <w:rPr>
          <w:rFonts w:cs="Times New Roman"/>
        </w:rPr>
        <w:t xml:space="preserve">, these values were sampled from the same range while keeping other known parameters constant (hence denoted as </w:t>
      </w:r>
      <w:r w:rsidR="00060858" w:rsidRPr="004E17AA">
        <w:rPr>
          <w:rFonts w:cs="Times New Roman"/>
          <w:i/>
          <w:iCs/>
        </w:rPr>
        <w:t>SemiRandom</w:t>
      </w:r>
      <w:r w:rsidR="00060858" w:rsidRPr="004E17AA">
        <w:rPr>
          <w:rFonts w:cs="Times New Roman"/>
        </w:rPr>
        <w:t>). The Latin Hypercube method was employed for all parameter sampling in logarithmic space</w:t>
      </w:r>
      <w:r w:rsidRPr="004E17AA">
        <w:rPr>
          <w:rFonts w:cs="Times New Roman"/>
        </w:rPr>
        <w:t>, and 5000 distinct parameter sets were generate</w:t>
      </w:r>
      <w:r w:rsidR="00AD6A77" w:rsidRPr="004E17AA">
        <w:rPr>
          <w:rFonts w:cs="Times New Roman"/>
        </w:rPr>
        <w:t>d</w:t>
      </w:r>
      <w:r w:rsidRPr="004E17AA">
        <w:rPr>
          <w:rFonts w:cs="Times New Roman"/>
        </w:rPr>
        <w:t xml:space="preserve"> for the numerical simulation of each model</w:t>
      </w:r>
      <w:r w:rsidR="00060858" w:rsidRPr="004E17AA">
        <w:rPr>
          <w:rFonts w:cs="Times New Roman"/>
        </w:rPr>
        <w:t xml:space="preserve">. As values of several kinetic constants are known in this </w:t>
      </w:r>
      <w:r w:rsidR="00060858" w:rsidRPr="004E17AA">
        <w:rPr>
          <w:rFonts w:cs="Times New Roman"/>
        </w:rPr>
        <w:lastRenderedPageBreak/>
        <w:t xml:space="preserve">context, neither model was non-dimensionalized for numerical analysis. The amount of 5-HT during the on-state of the stimulation protocol was assumed to be 50 </w:t>
      </w:r>
      <m:oMath>
        <m:r>
          <w:rPr>
            <w:rFonts w:ascii="Cambria Math" w:hAnsi="Cambria Math" w:cs="Times New Roman"/>
          </w:rPr>
          <m:t>μ</m:t>
        </m:r>
      </m:oMath>
      <w:r w:rsidR="00060858" w:rsidRPr="004E17AA">
        <w:rPr>
          <w:rFonts w:cs="Times New Roman"/>
        </w:rPr>
        <w:t>M, and the initial amount of PKA-RC complex to be 1</w:t>
      </w:r>
      <w:r w:rsidR="00060858" w:rsidRPr="004E17AA">
        <w:rPr>
          <w:rFonts w:cs="Times New Roman"/>
          <w:i/>
        </w:rPr>
        <w:t xml:space="preserve"> </w:t>
      </w:r>
      <m:oMath>
        <m:r>
          <w:rPr>
            <w:rFonts w:ascii="Cambria Math" w:hAnsi="Cambria Math" w:cs="Times New Roman"/>
          </w:rPr>
          <m:t>μ</m:t>
        </m:r>
      </m:oMath>
      <w:r w:rsidR="00060858" w:rsidRPr="004E17AA">
        <w:rPr>
          <w:rFonts w:cs="Times New Roman"/>
        </w:rPr>
        <w:t xml:space="preserve">M. </w:t>
      </w:r>
      <w:r w:rsidRPr="004E17AA">
        <w:rPr>
          <w:rFonts w:cs="Times New Roman"/>
        </w:rPr>
        <w:t>The Raf, MEK</w:t>
      </w:r>
      <w:r w:rsidR="00B1396D" w:rsidRPr="004E17AA">
        <w:rPr>
          <w:rFonts w:cs="Times New Roman"/>
        </w:rPr>
        <w:t>,</w:t>
      </w:r>
      <w:r w:rsidRPr="004E17AA">
        <w:rPr>
          <w:rFonts w:cs="Times New Roman"/>
        </w:rPr>
        <w:t xml:space="preserve"> and ERK concentrations were set to 0.5 </w:t>
      </w:r>
      <m:oMath>
        <m:r>
          <w:rPr>
            <w:rFonts w:ascii="Cambria Math" w:hAnsi="Cambria Math" w:cs="Times New Roman"/>
          </w:rPr>
          <m:t>μ</m:t>
        </m:r>
      </m:oMath>
      <w:r w:rsidRPr="004E17AA">
        <w:rPr>
          <w:rFonts w:cs="Times New Roman"/>
        </w:rPr>
        <w:t>M</w:t>
      </w:r>
      <w:r w:rsidR="00B1396D" w:rsidRPr="004E17AA">
        <w:rPr>
          <w:rFonts w:cs="Times New Roman"/>
        </w:rPr>
        <w:t>,</w:t>
      </w:r>
      <w:r w:rsidRPr="004E17AA">
        <w:rPr>
          <w:rFonts w:cs="Times New Roman"/>
        </w:rPr>
        <w:t xml:space="preserve"> as used by Zhang et al. in their simulations. </w:t>
      </w:r>
      <w:r w:rsidR="00060858" w:rsidRPr="004E17AA">
        <w:rPr>
          <w:rFonts w:cs="Times New Roman"/>
        </w:rPr>
        <w:t xml:space="preserve">The results of the simulations are presented in </w:t>
      </w:r>
      <w:r w:rsidR="00060858" w:rsidRPr="004E17AA">
        <w:rPr>
          <w:rFonts w:cs="Times New Roman"/>
        </w:rPr>
        <w:fldChar w:fldCharType="begin"/>
      </w:r>
      <w:r w:rsidR="00060858" w:rsidRPr="004E17AA">
        <w:rPr>
          <w:rFonts w:cs="Times New Roman"/>
        </w:rPr>
        <w:instrText xml:space="preserve"> REF _Ref157460003 \h  \* MERGEFORMAT </w:instrText>
      </w:r>
      <w:r w:rsidR="00060858" w:rsidRPr="004E17AA">
        <w:rPr>
          <w:rFonts w:cs="Times New Roman"/>
        </w:rPr>
      </w:r>
      <w:r w:rsidR="00060858" w:rsidRPr="004E17AA">
        <w:rPr>
          <w:rFonts w:cs="Times New Roman"/>
        </w:rPr>
        <w:fldChar w:fldCharType="separate"/>
      </w:r>
      <w:r w:rsidR="00F174E9" w:rsidRPr="00F174E9">
        <w:rPr>
          <w:rFonts w:cs="Times New Roman"/>
        </w:rPr>
        <w:t>Figure S14</w:t>
      </w:r>
      <w:r w:rsidR="00060858" w:rsidRPr="004E17AA">
        <w:rPr>
          <w:rFonts w:cs="Times New Roman"/>
        </w:rPr>
        <w:fldChar w:fldCharType="end"/>
      </w:r>
      <w:r w:rsidR="00060858" w:rsidRPr="004E17AA">
        <w:rPr>
          <w:rFonts w:cs="Times New Roman"/>
        </w:rPr>
        <w:t>.</w:t>
      </w:r>
    </w:p>
    <w:p w14:paraId="5835EDF8" w14:textId="36DED60B" w:rsidR="00060858" w:rsidRPr="004E17AA" w:rsidRDefault="00060858" w:rsidP="00060858">
      <w:pPr>
        <w:rPr>
          <w:rFonts w:cs="Times New Roman"/>
        </w:rPr>
      </w:pPr>
      <w:r w:rsidRPr="004E17AA">
        <w:rPr>
          <w:rFonts w:cs="Times New Roman"/>
        </w:rPr>
        <w:t>Utilizing PKA-C as the response element with known kinetic parameter values (</w:t>
      </w:r>
      <w:proofErr w:type="spellStart"/>
      <w:r w:rsidR="00B1396D" w:rsidRPr="004E17AA">
        <w:rPr>
          <w:rFonts w:cs="Times New Roman"/>
          <w:i/>
          <w:iCs/>
        </w:rPr>
        <w:t>NoInducer-</w:t>
      </w:r>
      <w:r w:rsidRPr="004E17AA">
        <w:rPr>
          <w:rFonts w:cs="Times New Roman"/>
          <w:i/>
          <w:iCs/>
        </w:rPr>
        <w:t>SemiRandom</w:t>
      </w:r>
      <w:proofErr w:type="spellEnd"/>
      <w:r w:rsidRPr="004E17AA">
        <w:rPr>
          <w:rFonts w:cs="Times New Roman"/>
        </w:rPr>
        <w:t xml:space="preserve"> in </w:t>
      </w:r>
      <w:r w:rsidRPr="004E17AA">
        <w:rPr>
          <w:rFonts w:cs="Times New Roman"/>
        </w:rPr>
        <w:fldChar w:fldCharType="begin"/>
      </w:r>
      <w:r w:rsidRPr="004E17AA">
        <w:rPr>
          <w:rFonts w:cs="Times New Roman"/>
        </w:rPr>
        <w:instrText xml:space="preserve"> REF _Ref157460003 \h  \* MERGEFORMAT </w:instrText>
      </w:r>
      <w:r w:rsidRPr="004E17AA">
        <w:rPr>
          <w:rFonts w:cs="Times New Roman"/>
        </w:rPr>
      </w:r>
      <w:r w:rsidRPr="004E17AA">
        <w:rPr>
          <w:rFonts w:cs="Times New Roman"/>
        </w:rPr>
        <w:fldChar w:fldCharType="separate"/>
      </w:r>
      <w:r w:rsidR="00F174E9" w:rsidRPr="00F174E9">
        <w:rPr>
          <w:rFonts w:cs="Times New Roman"/>
        </w:rPr>
        <w:t>Figure S14</w:t>
      </w:r>
      <w:r w:rsidRPr="004E17AA">
        <w:rPr>
          <w:rFonts w:cs="Times New Roman"/>
        </w:rPr>
        <w:fldChar w:fldCharType="end"/>
      </w:r>
      <w:r w:rsidR="00B1396D" w:rsidRPr="004E17AA">
        <w:rPr>
          <w:rFonts w:cs="Times New Roman"/>
        </w:rPr>
        <w:t>A</w:t>
      </w:r>
      <w:r w:rsidRPr="004E17AA">
        <w:rPr>
          <w:rFonts w:cs="Times New Roman"/>
        </w:rPr>
        <w:t xml:space="preserve">) did not yield any parameter sets that produced the spacing effect as defined by the constraints. In contrast, introducing a hypothetical inducer component as the response element identified several parameter sets capable of generating the spacing effect. Surprisingly, even with the </w:t>
      </w:r>
      <w:r w:rsidRPr="004E17AA">
        <w:rPr>
          <w:rFonts w:cs="Times New Roman"/>
          <w:i/>
          <w:iCs/>
        </w:rPr>
        <w:t>SemiRandom</w:t>
      </w:r>
      <w:r w:rsidRPr="004E17AA">
        <w:rPr>
          <w:rFonts w:cs="Times New Roman"/>
        </w:rPr>
        <w:t xml:space="preserve"> approach, where most parameter values are fixed at their known values, the </w:t>
      </w:r>
      <w:r w:rsidRPr="004E17AA">
        <w:rPr>
          <w:rFonts w:cs="Times New Roman"/>
          <w:i/>
          <w:iCs/>
        </w:rPr>
        <w:t>Inducer</w:t>
      </w:r>
      <w:r w:rsidRPr="004E17AA">
        <w:rPr>
          <w:rFonts w:cs="Times New Roman"/>
        </w:rPr>
        <w:t xml:space="preserve"> model consistently exhibited the spacing effect across all three </w:t>
      </w:r>
      <w:r w:rsidR="004E17AA" w:rsidRPr="004E17AA">
        <w:rPr>
          <w:rFonts w:cs="Times New Roman"/>
        </w:rPr>
        <w:t>measure</w:t>
      </w:r>
      <w:r w:rsidRPr="004E17AA">
        <w:rPr>
          <w:rFonts w:cs="Times New Roman"/>
        </w:rPr>
        <w:t xml:space="preserve">s. Inverted U-shaped curves were observed for </w:t>
      </w:r>
      <m:oMath>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con</m:t>
            </m:r>
          </m:sub>
        </m:sSub>
      </m:oMath>
      <w:r w:rsidRPr="004E17AA">
        <w:rPr>
          <w:rFonts w:cs="Times New Roman"/>
        </w:rPr>
        <w:t xml:space="preserve"> and </w:t>
      </w:r>
      <m:oMath>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max</m:t>
            </m:r>
          </m:sub>
        </m:sSub>
      </m:oMath>
      <w:r w:rsidRPr="004E17AA">
        <w:rPr>
          <w:rFonts w:cs="Times New Roman"/>
        </w:rPr>
        <w:t xml:space="preserve"> </w:t>
      </w:r>
      <w:r w:rsidR="004E17AA" w:rsidRPr="004E17AA">
        <w:rPr>
          <w:rFonts w:cs="Times New Roman"/>
        </w:rPr>
        <w:t>mea</w:t>
      </w:r>
      <w:r w:rsidR="0092369B">
        <w:rPr>
          <w:rFonts w:cs="Times New Roman"/>
        </w:rPr>
        <w:t>s</w:t>
      </w:r>
      <w:r w:rsidR="004E17AA" w:rsidRPr="004E17AA">
        <w:rPr>
          <w:rFonts w:cs="Times New Roman"/>
        </w:rPr>
        <w:t>ures</w:t>
      </w:r>
      <w:r w:rsidRPr="004E17AA">
        <w:rPr>
          <w:rFonts w:cs="Times New Roman"/>
        </w:rPr>
        <w:t xml:space="preserve"> relative to the administration of the last input pulse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v</m:t>
            </m:r>
          </m:sub>
        </m:sSub>
      </m:oMath>
      <w:r w:rsidRPr="004E17AA">
        <w:rPr>
          <w:rFonts w:cs="Times New Roman"/>
        </w:rPr>
        <w:t xml:space="preserve">), and </w:t>
      </w:r>
      <m:oMath>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max</m:t>
            </m:r>
          </m:sub>
        </m:sSub>
      </m:oMath>
      <w:r w:rsidRPr="004E17AA">
        <w:rPr>
          <w:rFonts w:cs="Times New Roman"/>
        </w:rPr>
        <w:t xml:space="preserve"> and </w:t>
      </w:r>
      <m:oMath>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tot</m:t>
            </m:r>
          </m:sub>
        </m:sSub>
      </m:oMath>
      <w:r w:rsidRPr="004E17AA">
        <w:rPr>
          <w:rFonts w:cs="Times New Roman"/>
        </w:rPr>
        <w:t xml:space="preserve"> </w:t>
      </w:r>
      <w:r w:rsidR="004E17AA" w:rsidRPr="004E17AA">
        <w:rPr>
          <w:rFonts w:cs="Times New Roman"/>
        </w:rPr>
        <w:t>measure</w:t>
      </w:r>
      <w:r w:rsidRPr="004E17AA">
        <w:rPr>
          <w:rFonts w:cs="Times New Roman"/>
        </w:rPr>
        <w:t xml:space="preserve">s when the response was measured at </w:t>
      </w:r>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f</m:t>
            </m:r>
          </m:sub>
        </m:sSub>
      </m:oMath>
      <w:r w:rsidRPr="004E17AA">
        <w:rPr>
          <w:rFonts w:cs="Times New Roman"/>
        </w:rPr>
        <w:t xml:space="preserve">. In both scenarios, the </w:t>
      </w:r>
      <w:r w:rsidRPr="004E17AA">
        <w:rPr>
          <w:rFonts w:cs="Times New Roman"/>
          <w:i/>
          <w:iCs/>
        </w:rPr>
        <w:t>Inducer</w:t>
      </w:r>
      <w:r w:rsidRPr="004E17AA">
        <w:rPr>
          <w:rFonts w:cs="Times New Roman"/>
        </w:rPr>
        <w:t xml:space="preserve"> model proved suitable when combined with the </w:t>
      </w:r>
      <m:oMath>
        <m:sSub>
          <m:sSubPr>
            <m:ctrlPr>
              <w:rPr>
                <w:rFonts w:ascii="Cambria Math" w:hAnsi="Cambria Math" w:cs="Times New Roman"/>
                <w:iCs/>
              </w:rPr>
            </m:ctrlPr>
          </m:sSubPr>
          <m:e>
            <m:r>
              <m:rPr>
                <m:sty m:val="p"/>
              </m:rPr>
              <w:rPr>
                <w:rFonts w:ascii="Cambria Math" w:hAnsi="Cambria Math" w:cs="Times New Roman"/>
              </w:rPr>
              <m:t>R</m:t>
            </m:r>
          </m:e>
          <m:sub>
            <m:r>
              <m:rPr>
                <m:sty m:val="p"/>
              </m:rPr>
              <w:rPr>
                <w:rFonts w:ascii="Cambria Math" w:hAnsi="Cambria Math" w:cs="Times New Roman"/>
              </w:rPr>
              <m:t>max</m:t>
            </m:r>
          </m:sub>
        </m:sSub>
      </m:oMath>
      <w:r w:rsidRPr="004E17AA">
        <w:rPr>
          <w:rFonts w:cs="Times New Roman"/>
        </w:rPr>
        <w:t xml:space="preserve"> </w:t>
      </w:r>
      <w:r w:rsidR="004E17AA" w:rsidRPr="004E17AA">
        <w:rPr>
          <w:rFonts w:cs="Times New Roman"/>
        </w:rPr>
        <w:t>measure</w:t>
      </w:r>
      <w:r w:rsidRPr="004E17AA">
        <w:rPr>
          <w:rFonts w:cs="Times New Roman"/>
        </w:rPr>
        <w:t>, aligning with the methodology of Zhang et al. Thus, similar to sequential activation cascades, a single pathway leading to the response in feedforward loops was found adequate to generate the characteristics of the spacing effect.</w:t>
      </w:r>
    </w:p>
    <w:p w14:paraId="27F73895" w14:textId="57BC0838" w:rsidR="00060858" w:rsidRPr="00FF5D2B" w:rsidRDefault="00AA2549" w:rsidP="00060858">
      <w:pPr>
        <w:rPr>
          <w:rFonts w:cs="Times New Roman"/>
        </w:rPr>
      </w:pPr>
      <w:r w:rsidRPr="00FF5D2B">
        <w:rPr>
          <w:rFonts w:cs="Times New Roman"/>
          <w:noProof/>
        </w:rPr>
        <w:drawing>
          <wp:inline distT="0" distB="0" distL="0" distR="0" wp14:anchorId="639431DF" wp14:editId="4DBC9B46">
            <wp:extent cx="6120130" cy="4488095"/>
            <wp:effectExtent l="0" t="0" r="0" b="8255"/>
            <wp:docPr id="184454762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47628" name="Graphic 8"/>
                    <pic:cNvPicPr/>
                  </pic:nvPicPr>
                  <pic:blipFill>
                    <a:blip r:embed="rId126">
                      <a:extLst>
                        <a:ext uri="{28A0092B-C50C-407E-A947-70E740481C1C}">
                          <a14:useLocalDpi xmlns:a14="http://schemas.microsoft.com/office/drawing/2010/main" val="0"/>
                        </a:ext>
                        <a:ext uri="{96DAC541-7B7A-43D3-8B79-37D633B846F1}">
                          <asvg:svgBlip xmlns:asvg="http://schemas.microsoft.com/office/drawing/2016/SVG/main" r:embed="rId127"/>
                        </a:ext>
                      </a:extLst>
                    </a:blip>
                    <a:stretch>
                      <a:fillRect/>
                    </a:stretch>
                  </pic:blipFill>
                  <pic:spPr>
                    <a:xfrm>
                      <a:off x="0" y="0"/>
                      <a:ext cx="6120130" cy="4488095"/>
                    </a:xfrm>
                    <a:prstGeom prst="rect">
                      <a:avLst/>
                    </a:prstGeom>
                  </pic:spPr>
                </pic:pic>
              </a:graphicData>
            </a:graphic>
          </wp:inline>
        </w:drawing>
      </w:r>
    </w:p>
    <w:p w14:paraId="52427EC6" w14:textId="374B5CD3" w:rsidR="00060858" w:rsidRPr="00FF5D2B" w:rsidRDefault="00060858" w:rsidP="00133142">
      <w:pPr>
        <w:pStyle w:val="Caption"/>
      </w:pPr>
      <w:bookmarkStart w:id="30" w:name="_Ref157460003"/>
      <w:r w:rsidRPr="00FF5D2B">
        <w:rPr>
          <w:b/>
          <w:bCs/>
        </w:rPr>
        <w:t xml:space="preserve">Figure </w:t>
      </w:r>
      <w:r w:rsidR="00684C01" w:rsidRPr="00FF5D2B">
        <w:rPr>
          <w:b/>
          <w:bCs/>
        </w:rPr>
        <w:t>S</w:t>
      </w:r>
      <w:r w:rsidRPr="00FF5D2B">
        <w:rPr>
          <w:b/>
          <w:bCs/>
        </w:rPr>
        <w:fldChar w:fldCharType="begin"/>
      </w:r>
      <w:r w:rsidRPr="00FF5D2B">
        <w:rPr>
          <w:b/>
          <w:bCs/>
        </w:rPr>
        <w:instrText xml:space="preserve"> SEQ Figure \* ARABIC </w:instrText>
      </w:r>
      <w:r w:rsidRPr="00FF5D2B">
        <w:rPr>
          <w:b/>
          <w:bCs/>
        </w:rPr>
        <w:fldChar w:fldCharType="separate"/>
      </w:r>
      <w:r w:rsidR="00F174E9">
        <w:rPr>
          <w:b/>
          <w:bCs/>
          <w:noProof/>
        </w:rPr>
        <w:t>14</w:t>
      </w:r>
      <w:r w:rsidRPr="00FF5D2B">
        <w:rPr>
          <w:b/>
          <w:bCs/>
        </w:rPr>
        <w:fldChar w:fldCharType="end"/>
      </w:r>
      <w:bookmarkEnd w:id="30"/>
      <w:r w:rsidRPr="00FF5D2B">
        <w:rPr>
          <w:b/>
          <w:bCs/>
        </w:rPr>
        <w:t>.</w:t>
      </w:r>
      <w:r w:rsidRPr="00FF5D2B">
        <w:t xml:space="preserve"> Simulation results for the </w:t>
      </w:r>
      <w:r w:rsidR="005B2357" w:rsidRPr="00FF5D2B">
        <w:t xml:space="preserve">(A) </w:t>
      </w:r>
      <w:r w:rsidRPr="00FF5D2B">
        <w:t>PKA</w:t>
      </w:r>
      <w:r w:rsidR="005B2357" w:rsidRPr="00FF5D2B">
        <w:t xml:space="preserve"> activation models and (</w:t>
      </w:r>
      <w:r w:rsidR="00F308C4">
        <w:t>B</w:t>
      </w:r>
      <w:r w:rsidR="005B2357" w:rsidRPr="00FF5D2B">
        <w:t>) Raf-MEK-ERK</w:t>
      </w:r>
      <w:r w:rsidRPr="00FF5D2B">
        <w:t xml:space="preserve"> models</w:t>
      </w:r>
      <w:r w:rsidR="005B2357" w:rsidRPr="00FF5D2B">
        <w:t xml:space="preserve"> described in </w:t>
      </w:r>
      <w:r w:rsidR="005B2357" w:rsidRPr="00FF5D2B">
        <w:fldChar w:fldCharType="begin"/>
      </w:r>
      <w:r w:rsidR="005B2357" w:rsidRPr="00FF5D2B">
        <w:instrText xml:space="preserve"> REF _Ref157460054 \h  \* MERGEFORMAT </w:instrText>
      </w:r>
      <w:r w:rsidR="005B2357" w:rsidRPr="00FF5D2B">
        <w:fldChar w:fldCharType="separate"/>
      </w:r>
      <w:r w:rsidR="00F174E9" w:rsidRPr="00F174E9">
        <w:t>Figure S13</w:t>
      </w:r>
      <w:r w:rsidR="005B2357" w:rsidRPr="00FF5D2B">
        <w:fldChar w:fldCharType="end"/>
      </w:r>
      <w:r w:rsidRPr="00FF5D2B">
        <w:t xml:space="preserve">. </w:t>
      </w:r>
      <w:r w:rsidR="005B2357" w:rsidRPr="00FF5D2B">
        <w:t>Each cell represents the number of parameter sets (out of 5000)</w:t>
      </w:r>
      <w:r w:rsidR="00B4540A" w:rsidRPr="00FF5D2B">
        <w:t>,</w:t>
      </w:r>
      <w:r w:rsidR="005B2357" w:rsidRPr="00FF5D2B">
        <w:t xml:space="preserve"> </w:t>
      </w:r>
      <w:r w:rsidR="00B4540A" w:rsidRPr="00FF5D2B">
        <w:t>showing the spacing effect</w:t>
      </w:r>
      <w:r w:rsidR="005B2357" w:rsidRPr="00FF5D2B">
        <w:t xml:space="preserve"> defined by the constraints outlined. </w:t>
      </w:r>
      <w:r w:rsidRPr="00FF5D2B">
        <w:t>The minimum RER cutoff was set as 10%.</w:t>
      </w:r>
    </w:p>
    <w:p w14:paraId="0D293A09" w14:textId="1E296986" w:rsidR="00060858" w:rsidRDefault="00060858" w:rsidP="0082139D">
      <w:pPr>
        <w:spacing w:before="0" w:after="160" w:line="259" w:lineRule="auto"/>
        <w:rPr>
          <w:rFonts w:cs="Times New Roman"/>
        </w:rPr>
      </w:pPr>
      <w:r w:rsidRPr="00FF5D2B">
        <w:rPr>
          <w:rFonts w:cs="Times New Roman"/>
        </w:rPr>
        <w:t xml:space="preserve">In the Zhang et al. model, the response was quantified as a product of PKA and ERK concentrations. Hence, in the absence of one kinase, the response diminishes immediately. </w:t>
      </w:r>
      <w:r w:rsidR="00D86F97" w:rsidRPr="00D86F97">
        <w:rPr>
          <w:rFonts w:cs="Times New Roman"/>
        </w:rPr>
        <w:t>In our single-pathway model, the variable inducer, when incorporated, appears to behave similarly to the product of PKA and ERK activities in the original model</w:t>
      </w:r>
      <w:r w:rsidRPr="00FF5D2B">
        <w:rPr>
          <w:rFonts w:cs="Times New Roman"/>
        </w:rPr>
        <w:t xml:space="preserve">. The presence of PKA initiates the formation of the inducer at a notably higher rate than its degradation in the </w:t>
      </w:r>
      <w:r w:rsidRPr="00FF5D2B">
        <w:rPr>
          <w:rFonts w:cs="Times New Roman"/>
          <w:i/>
          <w:iCs/>
        </w:rPr>
        <w:t>Inducer</w:t>
      </w:r>
      <w:r w:rsidRPr="00FF5D2B">
        <w:rPr>
          <w:rFonts w:cs="Times New Roman"/>
        </w:rPr>
        <w:t xml:space="preserve"> model. As the PKA signal decreases, the relative </w:t>
      </w:r>
      <w:r w:rsidR="00B1396D" w:rsidRPr="00FF5D2B">
        <w:rPr>
          <w:rFonts w:cs="Times New Roman"/>
        </w:rPr>
        <w:t>degradation rate</w:t>
      </w:r>
      <w:r w:rsidRPr="00FF5D2B">
        <w:rPr>
          <w:rFonts w:cs="Times New Roman"/>
        </w:rPr>
        <w:t xml:space="preserve"> rises, leading to a decline in response.</w:t>
      </w:r>
      <w:r w:rsidR="00B1396D" w:rsidRPr="00FF5D2B">
        <w:rPr>
          <w:rFonts w:cs="Times New Roman"/>
        </w:rPr>
        <w:t xml:space="preserve"> </w:t>
      </w:r>
      <w:r w:rsidR="0092369B">
        <w:rPr>
          <w:rFonts w:cs="Times New Roman"/>
        </w:rPr>
        <w:t>A</w:t>
      </w:r>
      <w:r w:rsidRPr="00FF5D2B">
        <w:rPr>
          <w:rFonts w:cs="Times New Roman"/>
        </w:rPr>
        <w:t xml:space="preserve">nalysis of the second pathway (Raf-MEK-ERK </w:t>
      </w:r>
      <w:r w:rsidR="005F5AFA">
        <w:rPr>
          <w:rFonts w:cs="Times New Roman"/>
        </w:rPr>
        <w:t xml:space="preserve">activation </w:t>
      </w:r>
      <w:r w:rsidRPr="00FF5D2B">
        <w:rPr>
          <w:rFonts w:cs="Times New Roman"/>
        </w:rPr>
        <w:t xml:space="preserve">without delay) in the feedforward architecture also revealed the capability of generating an inverted U-shaped response as a function of increasing stimulus </w:t>
      </w:r>
      <w:r w:rsidRPr="0073604C">
        <w:rPr>
          <w:rFonts w:cs="Times New Roman"/>
        </w:rPr>
        <w:t>intervals</w:t>
      </w:r>
      <w:r w:rsidR="0092369B" w:rsidRPr="0073604C">
        <w:rPr>
          <w:rFonts w:cs="Times New Roman"/>
        </w:rPr>
        <w:t xml:space="preserve"> (</w:t>
      </w:r>
      <w:r w:rsidR="0073604C" w:rsidRPr="0073604C">
        <w:rPr>
          <w:rFonts w:cs="Times New Roman"/>
        </w:rPr>
        <w:fldChar w:fldCharType="begin"/>
      </w:r>
      <w:r w:rsidR="0073604C" w:rsidRPr="0073604C">
        <w:rPr>
          <w:rFonts w:cs="Times New Roman"/>
        </w:rPr>
        <w:instrText xml:space="preserve"> REF _Ref157460003 \h  \* MERGEFORMAT </w:instrText>
      </w:r>
      <w:r w:rsidR="0073604C" w:rsidRPr="0073604C">
        <w:rPr>
          <w:rFonts w:cs="Times New Roman"/>
        </w:rPr>
      </w:r>
      <w:r w:rsidR="0073604C" w:rsidRPr="0073604C">
        <w:rPr>
          <w:rFonts w:cs="Times New Roman"/>
        </w:rPr>
        <w:fldChar w:fldCharType="separate"/>
      </w:r>
      <w:r w:rsidR="00F174E9" w:rsidRPr="00F174E9">
        <w:rPr>
          <w:rFonts w:cs="Times New Roman"/>
        </w:rPr>
        <w:t>Figure S14</w:t>
      </w:r>
      <w:r w:rsidR="0073604C" w:rsidRPr="0073604C">
        <w:rPr>
          <w:rFonts w:cs="Times New Roman"/>
        </w:rPr>
        <w:fldChar w:fldCharType="end"/>
      </w:r>
      <w:r w:rsidR="0092369B" w:rsidRPr="0073604C">
        <w:rPr>
          <w:rFonts w:cs="Times New Roman"/>
        </w:rPr>
        <w:t>B)</w:t>
      </w:r>
      <w:r w:rsidRPr="0073604C">
        <w:rPr>
          <w:rFonts w:cs="Times New Roman"/>
        </w:rPr>
        <w:t>.</w:t>
      </w:r>
      <w:r w:rsidRPr="00FF5D2B">
        <w:rPr>
          <w:rFonts w:cs="Times New Roman"/>
        </w:rPr>
        <w:t xml:space="preserve"> </w:t>
      </w:r>
      <w:r w:rsidR="00B1396D" w:rsidRPr="00FF5D2B">
        <w:rPr>
          <w:rFonts w:cs="Times New Roman"/>
        </w:rPr>
        <w:t>E</w:t>
      </w:r>
      <w:r w:rsidRPr="00FF5D2B">
        <w:rPr>
          <w:rFonts w:cs="Times New Roman"/>
        </w:rPr>
        <w:t xml:space="preserve">ach pathway leading to the response can elicit the spacing effect-like response individually. However, it is crucial to note that the results presented here only reveal the </w:t>
      </w:r>
      <w:r w:rsidRPr="00FF5D2B">
        <w:rPr>
          <w:rFonts w:cs="Times New Roman"/>
        </w:rPr>
        <w:lastRenderedPageBreak/>
        <w:t>capacity of individual pathways in feedforward architectures to exhibit the spacing effect in the form of an inverted U-shaped curve. They do not imply redundancy of the other pathway.</w:t>
      </w:r>
    </w:p>
    <w:p w14:paraId="185B8E9F" w14:textId="0D942F42" w:rsidR="00900D0F" w:rsidRDefault="00900D0F" w:rsidP="00A3108A">
      <w:pPr>
        <w:pStyle w:val="Heading1"/>
        <w:numPr>
          <w:ilvl w:val="0"/>
          <w:numId w:val="6"/>
        </w:numPr>
      </w:pPr>
      <w:bookmarkStart w:id="31" w:name="_Toc169785937"/>
      <w:r>
        <w:t>Effect of Hill coefficient on</w:t>
      </w:r>
      <w:r w:rsidR="008367DC">
        <w:t xml:space="preserve"> </w:t>
      </w:r>
      <w:r w:rsidR="00791DA3">
        <w:t xml:space="preserve">the </w:t>
      </w:r>
      <w:r>
        <w:t>results</w:t>
      </w:r>
      <w:bookmarkEnd w:id="31"/>
    </w:p>
    <w:p w14:paraId="142144F6" w14:textId="380D8FE0" w:rsidR="00900D0F" w:rsidRPr="003C21BD" w:rsidRDefault="003C21BD" w:rsidP="0082139D">
      <w:pPr>
        <w:spacing w:before="0" w:after="160" w:line="259" w:lineRule="auto"/>
        <w:rPr>
          <w:rFonts w:cs="Times New Roman"/>
        </w:rPr>
      </w:pPr>
      <w:r w:rsidRPr="003C21BD">
        <w:rPr>
          <w:rFonts w:cs="Times New Roman"/>
        </w:rPr>
        <w:t>All results presented previously are based on motif dynamics employing a Hill coefficient value of 5.</w:t>
      </w:r>
      <w:r w:rsidR="00510EF6" w:rsidRPr="003C21BD">
        <w:rPr>
          <w:rFonts w:cs="Times New Roman"/>
        </w:rPr>
        <w:t xml:space="preserve"> </w:t>
      </w:r>
      <w:r w:rsidR="004C299D" w:rsidRPr="003C21BD">
        <w:rPr>
          <w:rFonts w:cs="Times New Roman"/>
        </w:rPr>
        <w:t>However, repeating the analysis outlined in this study for smaller values of the</w:t>
      </w:r>
      <w:r w:rsidR="003C72A4" w:rsidRPr="003C21BD">
        <w:rPr>
          <w:rFonts w:cs="Times New Roman"/>
        </w:rPr>
        <w:t xml:space="preserve"> Hill coefficient</w:t>
      </w:r>
      <w:r w:rsidR="004C299D" w:rsidRPr="003C21BD">
        <w:rPr>
          <w:rFonts w:cs="Times New Roman"/>
        </w:rPr>
        <w:t xml:space="preserve"> produced</w:t>
      </w:r>
      <w:r w:rsidR="0097742B" w:rsidRPr="003C21BD">
        <w:rPr>
          <w:rFonts w:cs="Times New Roman"/>
        </w:rPr>
        <w:t xml:space="preserve"> no </w:t>
      </w:r>
      <w:r w:rsidR="004C299D" w:rsidRPr="003C21BD">
        <w:rPr>
          <w:rFonts w:cs="Times New Roman"/>
        </w:rPr>
        <w:t>apparent</w:t>
      </w:r>
      <w:r w:rsidR="0097742B" w:rsidRPr="003C21BD">
        <w:rPr>
          <w:rFonts w:cs="Times New Roman"/>
        </w:rPr>
        <w:t xml:space="preserve"> qualitative </w:t>
      </w:r>
      <w:r w:rsidR="004C299D" w:rsidRPr="003C21BD">
        <w:rPr>
          <w:rFonts w:cs="Times New Roman"/>
        </w:rPr>
        <w:t>changes</w:t>
      </w:r>
      <w:r w:rsidR="0097742B" w:rsidRPr="003C21BD">
        <w:rPr>
          <w:rFonts w:cs="Times New Roman"/>
        </w:rPr>
        <w:t xml:space="preserve"> in the </w:t>
      </w:r>
      <w:r w:rsidR="004C299D" w:rsidRPr="003C21BD">
        <w:rPr>
          <w:rFonts w:cs="Times New Roman"/>
        </w:rPr>
        <w:t>results</w:t>
      </w:r>
      <w:r w:rsidR="0097742B" w:rsidRPr="003C21BD">
        <w:rPr>
          <w:rFonts w:cs="Times New Roman"/>
        </w:rPr>
        <w:t xml:space="preserve"> </w:t>
      </w:r>
      <w:r w:rsidR="004C299D" w:rsidRPr="003C21BD">
        <w:rPr>
          <w:rFonts w:cs="Times New Roman"/>
        </w:rPr>
        <w:t>portrayed in</w:t>
      </w:r>
      <w:r w:rsidR="0097742B" w:rsidRPr="003C21BD">
        <w:rPr>
          <w:rFonts w:cs="Times New Roman"/>
        </w:rPr>
        <w:t xml:space="preserve"> Figure 3. A</w:t>
      </w:r>
      <w:r w:rsidR="003C72A4" w:rsidRPr="003C21BD">
        <w:rPr>
          <w:rFonts w:cs="Times New Roman"/>
        </w:rPr>
        <w:t xml:space="preserve"> representative</w:t>
      </w:r>
      <w:r w:rsidR="00510EF6" w:rsidRPr="003C21BD">
        <w:rPr>
          <w:rFonts w:cs="Times New Roman"/>
        </w:rPr>
        <w:t xml:space="preserve"> </w:t>
      </w:r>
      <w:r w:rsidR="0097742B" w:rsidRPr="003C21BD">
        <w:rPr>
          <w:rFonts w:cs="Times New Roman"/>
        </w:rPr>
        <w:t xml:space="preserve">simulation </w:t>
      </w:r>
      <w:r w:rsidR="00510EF6" w:rsidRPr="003C21BD">
        <w:rPr>
          <w:rFonts w:cs="Times New Roman"/>
        </w:rPr>
        <w:t>result</w:t>
      </w:r>
      <w:r w:rsidR="003C72A4" w:rsidRPr="003C21BD">
        <w:rPr>
          <w:rFonts w:cs="Times New Roman"/>
        </w:rPr>
        <w:t xml:space="preserve"> for one such analysis (with </w:t>
      </w:r>
      <w:r w:rsidR="003C72A4" w:rsidRPr="003C21BD">
        <w:rPr>
          <w:rFonts w:eastAsiaTheme="minorEastAsia" w:cs="Times New Roman"/>
        </w:rPr>
        <w:t xml:space="preserve">Hill coefficient </w:t>
      </w:r>
      <m:oMath>
        <m:r>
          <w:rPr>
            <w:rFonts w:ascii="Cambria Math" w:hAnsi="Cambria Math" w:cs="Times New Roman"/>
          </w:rPr>
          <m:t>n=2</m:t>
        </m:r>
      </m:oMath>
      <w:r w:rsidR="003C72A4" w:rsidRPr="003C21BD">
        <w:rPr>
          <w:rFonts w:cs="Times New Roman"/>
        </w:rPr>
        <w:t>)</w:t>
      </w:r>
      <w:r w:rsidR="00510EF6" w:rsidRPr="003C21BD">
        <w:rPr>
          <w:rFonts w:cs="Times New Roman"/>
        </w:rPr>
        <w:t xml:space="preserve"> </w:t>
      </w:r>
      <w:r w:rsidR="003C72A4" w:rsidRPr="003C21BD">
        <w:rPr>
          <w:rFonts w:cs="Times New Roman"/>
        </w:rPr>
        <w:t>is</w:t>
      </w:r>
      <w:r w:rsidR="00510EF6" w:rsidRPr="003C21BD">
        <w:rPr>
          <w:rFonts w:cs="Times New Roman"/>
        </w:rPr>
        <w:t xml:space="preserve"> </w:t>
      </w:r>
      <w:r w:rsidR="0097742B" w:rsidRPr="009050AA">
        <w:rPr>
          <w:rFonts w:cs="Times New Roman"/>
        </w:rPr>
        <w:t>presented</w:t>
      </w:r>
      <w:r w:rsidR="00510EF6" w:rsidRPr="009050AA">
        <w:rPr>
          <w:rFonts w:cs="Times New Roman"/>
        </w:rPr>
        <w:t xml:space="preserve"> in </w:t>
      </w:r>
      <w:r w:rsidR="009050AA" w:rsidRPr="009050AA">
        <w:rPr>
          <w:rFonts w:cs="Times New Roman"/>
        </w:rPr>
        <w:fldChar w:fldCharType="begin"/>
      </w:r>
      <w:r w:rsidR="009050AA" w:rsidRPr="009050AA">
        <w:rPr>
          <w:rFonts w:cs="Times New Roman"/>
        </w:rPr>
        <w:instrText xml:space="preserve"> REF _Ref167465683 \h  \* MERGEFORMAT </w:instrText>
      </w:r>
      <w:r w:rsidR="009050AA" w:rsidRPr="009050AA">
        <w:rPr>
          <w:rFonts w:cs="Times New Roman"/>
        </w:rPr>
      </w:r>
      <w:r w:rsidR="009050AA" w:rsidRPr="009050AA">
        <w:rPr>
          <w:rFonts w:cs="Times New Roman"/>
        </w:rPr>
        <w:fldChar w:fldCharType="separate"/>
      </w:r>
      <w:r w:rsidR="00F174E9" w:rsidRPr="00F174E9">
        <w:t>Figure S15</w:t>
      </w:r>
      <w:r w:rsidR="009050AA" w:rsidRPr="009050AA">
        <w:rPr>
          <w:rFonts w:cs="Times New Roman"/>
        </w:rPr>
        <w:fldChar w:fldCharType="end"/>
      </w:r>
      <w:r w:rsidR="00510EF6" w:rsidRPr="003C21BD">
        <w:rPr>
          <w:rFonts w:cs="Times New Roman"/>
        </w:rPr>
        <w:t>.</w:t>
      </w:r>
    </w:p>
    <w:p w14:paraId="40E83E44" w14:textId="7CCF10D2" w:rsidR="00510EF6" w:rsidRDefault="00E6738F" w:rsidP="0082139D">
      <w:pPr>
        <w:spacing w:before="0" w:after="160" w:line="259" w:lineRule="auto"/>
      </w:pPr>
      <w:r>
        <w:rPr>
          <w:noProof/>
        </w:rPr>
        <w:drawing>
          <wp:inline distT="0" distB="0" distL="0" distR="0" wp14:anchorId="2EC53623" wp14:editId="7CF9B290">
            <wp:extent cx="6120130" cy="6800215"/>
            <wp:effectExtent l="0" t="0" r="0" b="635"/>
            <wp:docPr id="146405178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051784" name="Graphic 1464051784"/>
                    <pic:cNvPicPr/>
                  </pic:nvPicPr>
                  <pic:blipFill>
                    <a:blip r:embed="rId128">
                      <a:extLst>
                        <a:ext uri="{28A0092B-C50C-407E-A947-70E740481C1C}">
                          <a14:useLocalDpi xmlns:a14="http://schemas.microsoft.com/office/drawing/2010/main" val="0"/>
                        </a:ext>
                        <a:ext uri="{96DAC541-7B7A-43D3-8B79-37D633B846F1}">
                          <asvg:svgBlip xmlns:asvg="http://schemas.microsoft.com/office/drawing/2016/SVG/main" r:embed="rId129"/>
                        </a:ext>
                      </a:extLst>
                    </a:blip>
                    <a:stretch>
                      <a:fillRect/>
                    </a:stretch>
                  </pic:blipFill>
                  <pic:spPr>
                    <a:xfrm>
                      <a:off x="0" y="0"/>
                      <a:ext cx="6120130" cy="6800215"/>
                    </a:xfrm>
                    <a:prstGeom prst="rect">
                      <a:avLst/>
                    </a:prstGeom>
                  </pic:spPr>
                </pic:pic>
              </a:graphicData>
            </a:graphic>
          </wp:inline>
        </w:drawing>
      </w:r>
    </w:p>
    <w:p w14:paraId="4FCA9848" w14:textId="15B7922E" w:rsidR="00510EF6" w:rsidRDefault="00510EF6" w:rsidP="00133142">
      <w:pPr>
        <w:pStyle w:val="Caption"/>
        <w:rPr>
          <w:rStyle w:val="MyCaptionChar"/>
          <w:rFonts w:ascii="Times New Roman" w:hAnsi="Times New Roman"/>
          <w:color w:val="000000" w:themeColor="text1"/>
          <w:kern w:val="2"/>
          <w:szCs w:val="16"/>
          <w14:ligatures w14:val="standardContextual"/>
        </w:rPr>
      </w:pPr>
      <w:bookmarkStart w:id="32" w:name="_Ref167465683"/>
      <w:r w:rsidRPr="00C32C48">
        <w:rPr>
          <w:b/>
          <w:bCs/>
        </w:rPr>
        <w:t>Figure S</w:t>
      </w:r>
      <w:r w:rsidRPr="00C32C48">
        <w:rPr>
          <w:b/>
          <w:bCs/>
        </w:rPr>
        <w:fldChar w:fldCharType="begin"/>
      </w:r>
      <w:r w:rsidRPr="00C32C48">
        <w:rPr>
          <w:b/>
          <w:bCs/>
        </w:rPr>
        <w:instrText xml:space="preserve"> SEQ Figure \* ARABIC </w:instrText>
      </w:r>
      <w:r w:rsidRPr="00C32C48">
        <w:rPr>
          <w:b/>
          <w:bCs/>
        </w:rPr>
        <w:fldChar w:fldCharType="separate"/>
      </w:r>
      <w:r w:rsidR="00F174E9">
        <w:rPr>
          <w:b/>
          <w:bCs/>
          <w:noProof/>
        </w:rPr>
        <w:t>15</w:t>
      </w:r>
      <w:r w:rsidRPr="00C32C48">
        <w:rPr>
          <w:b/>
          <w:bCs/>
        </w:rPr>
        <w:fldChar w:fldCharType="end"/>
      </w:r>
      <w:bookmarkEnd w:id="32"/>
      <w:r w:rsidRPr="00C32C48">
        <w:rPr>
          <w:b/>
          <w:bCs/>
        </w:rPr>
        <w:t>.</w:t>
      </w:r>
      <w:r w:rsidRPr="00C32C48">
        <w:t xml:space="preserve"> </w:t>
      </w:r>
      <w:r w:rsidRPr="00C32C48">
        <w:rPr>
          <w:rStyle w:val="MyCaptionChar"/>
          <w:rFonts w:ascii="Times New Roman" w:hAnsi="Times New Roman"/>
          <w:color w:val="000000" w:themeColor="text1"/>
          <w:kern w:val="2"/>
          <w:szCs w:val="16"/>
          <w14:ligatures w14:val="standardContextual"/>
        </w:rPr>
        <w:t xml:space="preserve">Summary of simulation results for </w:t>
      </w:r>
      <w:r w:rsidR="001C1962">
        <w:rPr>
          <w:rStyle w:val="MyCaptionChar"/>
          <w:rFonts w:ascii="Times New Roman" w:hAnsi="Times New Roman"/>
          <w:color w:val="000000" w:themeColor="text1"/>
          <w:kern w:val="2"/>
          <w:szCs w:val="16"/>
          <w14:ligatures w14:val="standardContextual"/>
        </w:rPr>
        <w:t xml:space="preserve">a </w:t>
      </w:r>
      <w:r w:rsidR="009C7021">
        <w:rPr>
          <w:rStyle w:val="MyCaptionChar"/>
          <w:rFonts w:ascii="Times New Roman" w:hAnsi="Times New Roman"/>
          <w:color w:val="000000" w:themeColor="text1"/>
          <w:kern w:val="2"/>
          <w:szCs w:val="16"/>
          <w14:ligatures w14:val="standardContextual"/>
        </w:rPr>
        <w:t xml:space="preserve">Hill coefficient </w:t>
      </w:r>
      <w:r w:rsidR="002B4B8E">
        <w:rPr>
          <w:rStyle w:val="MyCaptionChar"/>
          <w:rFonts w:ascii="Times New Roman" w:hAnsi="Times New Roman"/>
          <w:color w:val="000000" w:themeColor="text1"/>
          <w:kern w:val="2"/>
          <w:szCs w:val="16"/>
          <w14:ligatures w14:val="standardContextual"/>
        </w:rPr>
        <w:t xml:space="preserve">value </w:t>
      </w:r>
      <w:r w:rsidR="009C7021">
        <w:rPr>
          <w:rStyle w:val="MyCaptionChar"/>
          <w:rFonts w:ascii="Times New Roman" w:hAnsi="Times New Roman"/>
          <w:color w:val="000000" w:themeColor="text1"/>
          <w:kern w:val="2"/>
          <w:szCs w:val="16"/>
          <w14:ligatures w14:val="standardContextual"/>
        </w:rPr>
        <w:t xml:space="preserve">of 2. Each cell </w:t>
      </w:r>
      <w:r w:rsidR="00CA13CF">
        <w:rPr>
          <w:rStyle w:val="MyCaptionChar"/>
          <w:rFonts w:ascii="Times New Roman" w:hAnsi="Times New Roman"/>
          <w:color w:val="000000" w:themeColor="text1"/>
          <w:kern w:val="2"/>
          <w:szCs w:val="16"/>
          <w14:ligatures w14:val="standardContextual"/>
        </w:rPr>
        <w:t>describes</w:t>
      </w:r>
      <w:r w:rsidR="009C7021">
        <w:rPr>
          <w:rStyle w:val="MyCaptionChar"/>
          <w:rFonts w:ascii="Times New Roman" w:hAnsi="Times New Roman"/>
          <w:color w:val="000000" w:themeColor="text1"/>
          <w:kern w:val="2"/>
          <w:szCs w:val="16"/>
          <w14:ligatures w14:val="standardContextual"/>
        </w:rPr>
        <w:t xml:space="preserve"> the</w:t>
      </w:r>
      <w:r w:rsidRPr="00C32C48">
        <w:rPr>
          <w:rStyle w:val="MyCaptionChar"/>
          <w:rFonts w:ascii="Times New Roman" w:hAnsi="Times New Roman"/>
          <w:color w:val="000000" w:themeColor="text1"/>
          <w:kern w:val="2"/>
          <w:szCs w:val="16"/>
          <w14:ligatures w14:val="standardContextual"/>
        </w:rPr>
        <w:t xml:space="preserve"> number of parameter sets that replicate the spacing effect with a minimum RER of 10%</w:t>
      </w:r>
      <w:r w:rsidR="00632D08">
        <w:rPr>
          <w:rStyle w:val="MyCaptionChar"/>
          <w:rFonts w:ascii="Times New Roman" w:hAnsi="Times New Roman"/>
          <w:color w:val="000000" w:themeColor="text1"/>
          <w:kern w:val="2"/>
          <w:szCs w:val="16"/>
          <w14:ligatures w14:val="standardContextual"/>
        </w:rPr>
        <w:t>.</w:t>
      </w:r>
    </w:p>
    <w:p w14:paraId="32BC51BB" w14:textId="6B05A05C" w:rsidR="008F1B32" w:rsidRDefault="008F1B32" w:rsidP="00A3108A">
      <w:pPr>
        <w:pStyle w:val="Heading1"/>
        <w:numPr>
          <w:ilvl w:val="0"/>
          <w:numId w:val="6"/>
        </w:numPr>
      </w:pPr>
      <w:bookmarkStart w:id="33" w:name="_Toc169785938"/>
      <w:r>
        <w:lastRenderedPageBreak/>
        <w:t xml:space="preserve">Effect of </w:t>
      </w:r>
      <w:r w:rsidR="00862266">
        <w:t xml:space="preserve">minimum significant response </w:t>
      </w:r>
      <w:r>
        <w:t>threshold on the results</w:t>
      </w:r>
      <w:bookmarkEnd w:id="33"/>
    </w:p>
    <w:p w14:paraId="1080DE4E" w14:textId="24C3A510" w:rsidR="001F3A4B" w:rsidRDefault="001F3A4B" w:rsidP="008F1B32">
      <w:r w:rsidRPr="001F3A4B">
        <w:t xml:space="preserve">The constraints described </w:t>
      </w:r>
      <w:r>
        <w:t xml:space="preserve">for filtering parameter sets </w:t>
      </w:r>
      <w:r w:rsidRPr="001F3A4B">
        <w:t xml:space="preserve">utilize specific thresholds for the values of massed response, RER, and normalized RER. To evaluate the robustness of the results to changes in these thresholds, we systematically varied each </w:t>
      </w:r>
      <w:r>
        <w:t>threshold</w:t>
      </w:r>
      <w:r w:rsidRPr="001F3A4B">
        <w:t xml:space="preserve">. For </w:t>
      </w:r>
      <w:r w:rsidR="00353B61">
        <w:t>instance</w:t>
      </w:r>
      <w:r w:rsidRPr="001F3A4B">
        <w:t>, the minimum significant massed response value</w:t>
      </w:r>
      <w:r w:rsidR="00353B61">
        <w:t xml:space="preserve"> that corresponds to constraint C1</w:t>
      </w:r>
      <w:r w:rsidRPr="001F3A4B">
        <w:t xml:space="preserve"> was increased to</w:t>
      </w:r>
      <w:r>
        <w:t xml:space="preserve"> </w:t>
      </w:r>
      <m:oMath>
        <m:r>
          <w:rPr>
            <w:rFonts w:ascii="Cambria Math" w:hAnsi="Cambria Math"/>
          </w:rPr>
          <m:t>1</m:t>
        </m:r>
      </m:oMath>
      <w:r>
        <w:t xml:space="preserve"> d.u</w:t>
      </w:r>
      <w:r w:rsidRPr="001F3A4B">
        <w:t>.</w:t>
      </w:r>
      <w:r>
        <w:t xml:space="preserve"> from </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t xml:space="preserve"> d.u.</w:t>
      </w:r>
      <w:r w:rsidRPr="001F3A4B">
        <w:t xml:space="preserve"> </w:t>
      </w:r>
      <w:r w:rsidR="00353B61" w:rsidRPr="00353B61">
        <w:t>The simulation results corresponding to a massed response cutoff of 1 d.u. are summarized in the following figure.</w:t>
      </w:r>
    </w:p>
    <w:p w14:paraId="09889089" w14:textId="47CDF234" w:rsidR="00B94F11" w:rsidRDefault="00964F58" w:rsidP="008F1B32">
      <w:r>
        <w:rPr>
          <w:noProof/>
        </w:rPr>
        <w:drawing>
          <wp:inline distT="0" distB="0" distL="0" distR="0" wp14:anchorId="42D18870" wp14:editId="0DF34752">
            <wp:extent cx="6120130" cy="6800215"/>
            <wp:effectExtent l="0" t="0" r="0" b="635"/>
            <wp:docPr id="101767320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673205" name="Graphic 1017673205"/>
                    <pic:cNvPicPr/>
                  </pic:nvPicPr>
                  <pic:blipFill>
                    <a:blip r:embed="rId130">
                      <a:extLst>
                        <a:ext uri="{28A0092B-C50C-407E-A947-70E740481C1C}">
                          <a14:useLocalDpi xmlns:a14="http://schemas.microsoft.com/office/drawing/2010/main" val="0"/>
                        </a:ext>
                        <a:ext uri="{96DAC541-7B7A-43D3-8B79-37D633B846F1}">
                          <asvg:svgBlip xmlns:asvg="http://schemas.microsoft.com/office/drawing/2016/SVG/main" r:embed="rId131"/>
                        </a:ext>
                      </a:extLst>
                    </a:blip>
                    <a:stretch>
                      <a:fillRect/>
                    </a:stretch>
                  </pic:blipFill>
                  <pic:spPr>
                    <a:xfrm>
                      <a:off x="0" y="0"/>
                      <a:ext cx="6120130" cy="6800215"/>
                    </a:xfrm>
                    <a:prstGeom prst="rect">
                      <a:avLst/>
                    </a:prstGeom>
                  </pic:spPr>
                </pic:pic>
              </a:graphicData>
            </a:graphic>
          </wp:inline>
        </w:drawing>
      </w:r>
    </w:p>
    <w:p w14:paraId="47E7B3B9" w14:textId="1AB0017F" w:rsidR="00882D85" w:rsidRDefault="00882D85" w:rsidP="00882D85">
      <w:pPr>
        <w:pStyle w:val="Caption"/>
        <w:rPr>
          <w:rStyle w:val="MyCaptionChar"/>
          <w:rFonts w:ascii="Times New Roman" w:hAnsi="Times New Roman"/>
          <w:color w:val="000000" w:themeColor="text1"/>
          <w:kern w:val="2"/>
          <w:szCs w:val="16"/>
          <w14:ligatures w14:val="standardContextual"/>
        </w:rPr>
      </w:pPr>
      <w:bookmarkStart w:id="34" w:name="_Ref167465642"/>
      <w:r w:rsidRPr="00C32C48">
        <w:rPr>
          <w:b/>
          <w:bCs/>
        </w:rPr>
        <w:t>Figure S</w:t>
      </w:r>
      <w:r w:rsidRPr="00C32C48">
        <w:rPr>
          <w:b/>
          <w:bCs/>
        </w:rPr>
        <w:fldChar w:fldCharType="begin"/>
      </w:r>
      <w:r w:rsidRPr="00C32C48">
        <w:rPr>
          <w:b/>
          <w:bCs/>
        </w:rPr>
        <w:instrText xml:space="preserve"> SEQ Figure \* ARABIC </w:instrText>
      </w:r>
      <w:r w:rsidRPr="00C32C48">
        <w:rPr>
          <w:b/>
          <w:bCs/>
        </w:rPr>
        <w:fldChar w:fldCharType="separate"/>
      </w:r>
      <w:r w:rsidR="00F174E9">
        <w:rPr>
          <w:b/>
          <w:bCs/>
          <w:noProof/>
        </w:rPr>
        <w:t>16</w:t>
      </w:r>
      <w:r w:rsidRPr="00C32C48">
        <w:rPr>
          <w:b/>
          <w:bCs/>
        </w:rPr>
        <w:fldChar w:fldCharType="end"/>
      </w:r>
      <w:bookmarkEnd w:id="34"/>
      <w:r w:rsidRPr="00C32C48">
        <w:rPr>
          <w:b/>
          <w:bCs/>
        </w:rPr>
        <w:t>.</w:t>
      </w:r>
      <w:r w:rsidRPr="00C32C48">
        <w:t xml:space="preserve"> </w:t>
      </w:r>
      <w:r w:rsidRPr="00C32C48">
        <w:rPr>
          <w:rStyle w:val="MyCaptionChar"/>
          <w:rFonts w:ascii="Times New Roman" w:hAnsi="Times New Roman"/>
          <w:color w:val="000000" w:themeColor="text1"/>
          <w:kern w:val="2"/>
          <w:szCs w:val="16"/>
          <w14:ligatures w14:val="standardContextual"/>
        </w:rPr>
        <w:t xml:space="preserve">Summary of simulation results for </w:t>
      </w:r>
      <w:r>
        <w:rPr>
          <w:rStyle w:val="MyCaptionChar"/>
          <w:rFonts w:ascii="Times New Roman" w:hAnsi="Times New Roman"/>
          <w:color w:val="000000" w:themeColor="text1"/>
          <w:kern w:val="2"/>
          <w:szCs w:val="16"/>
          <w14:ligatures w14:val="standardContextual"/>
        </w:rPr>
        <w:t>a minimum massed response threshold of 1 d.u. Each cell describes the</w:t>
      </w:r>
      <w:r w:rsidRPr="00C32C48">
        <w:rPr>
          <w:rStyle w:val="MyCaptionChar"/>
          <w:rFonts w:ascii="Times New Roman" w:hAnsi="Times New Roman"/>
          <w:color w:val="000000" w:themeColor="text1"/>
          <w:kern w:val="2"/>
          <w:szCs w:val="16"/>
          <w14:ligatures w14:val="standardContextual"/>
        </w:rPr>
        <w:t xml:space="preserve"> number of parameter sets that replicate the spacing effect with a minimum RER of 10%</w:t>
      </w:r>
      <w:r>
        <w:rPr>
          <w:rStyle w:val="MyCaptionChar"/>
          <w:rFonts w:ascii="Times New Roman" w:hAnsi="Times New Roman"/>
          <w:color w:val="000000" w:themeColor="text1"/>
          <w:kern w:val="2"/>
          <w:szCs w:val="16"/>
          <w14:ligatures w14:val="standardContextual"/>
        </w:rPr>
        <w:t>.</w:t>
      </w:r>
    </w:p>
    <w:p w14:paraId="4A91F631" w14:textId="77B33275" w:rsidR="00AA2D0A" w:rsidRPr="00320711" w:rsidRDefault="000546DF" w:rsidP="00320711">
      <w:r w:rsidRPr="000546DF">
        <w:fldChar w:fldCharType="begin"/>
      </w:r>
      <w:r w:rsidRPr="000546DF">
        <w:instrText xml:space="preserve"> REF _Ref167465642 \h  \* MERGEFORMAT </w:instrText>
      </w:r>
      <w:r w:rsidRPr="000546DF">
        <w:fldChar w:fldCharType="separate"/>
      </w:r>
      <w:r w:rsidR="00F174E9" w:rsidRPr="00F174E9">
        <w:t>Figure S16</w:t>
      </w:r>
      <w:r w:rsidRPr="000546DF">
        <w:fldChar w:fldCharType="end"/>
      </w:r>
      <w:r w:rsidR="00353B61" w:rsidRPr="000546DF">
        <w:t xml:space="preserve"> demonstrates</w:t>
      </w:r>
      <w:r w:rsidR="00353B61" w:rsidRPr="00353B61">
        <w:t xml:space="preserve"> that variations in the response threshold </w:t>
      </w:r>
      <w:r w:rsidR="007B0A1A">
        <w:t>have no</w:t>
      </w:r>
      <w:r w:rsidR="00353B61" w:rsidRPr="00353B61">
        <w:t xml:space="preserve"> significant impact </w:t>
      </w:r>
      <w:r w:rsidR="007B0A1A">
        <w:t xml:space="preserve">on </w:t>
      </w:r>
      <w:r w:rsidR="00353B61" w:rsidRPr="00353B61">
        <w:t xml:space="preserve">the </w:t>
      </w:r>
      <w:r w:rsidR="00353B61">
        <w:t>results presented in this study</w:t>
      </w:r>
      <w:r w:rsidR="00353B61" w:rsidRPr="00353B61">
        <w:t>. This outcome is anticipated as the ODE models are rescaled using the formation rate constant of the response element. However, even when this cutoff was increased to 10 d.u</w:t>
      </w:r>
      <w:r w:rsidR="00353B61">
        <w:t>.</w:t>
      </w:r>
      <w:r w:rsidR="00353B61" w:rsidRPr="00353B61">
        <w:t xml:space="preserve">, no qualitative </w:t>
      </w:r>
      <w:r w:rsidR="00353B61" w:rsidRPr="00353B61">
        <w:lastRenderedPageBreak/>
        <w:t xml:space="preserve">changes in the results were observed. </w:t>
      </w:r>
      <w:r w:rsidR="007B0A1A">
        <w:t>Similarly</w:t>
      </w:r>
      <w:r w:rsidR="00353B61" w:rsidRPr="00353B61">
        <w:t>, modifying the other constraints</w:t>
      </w:r>
      <w:r w:rsidR="00353B61">
        <w:t xml:space="preserve"> </w:t>
      </w:r>
      <w:r w:rsidR="00353B61" w:rsidRPr="00353B61">
        <w:t xml:space="preserve">did not lead to any qualitative deviations from the patterns </w:t>
      </w:r>
      <w:r w:rsidR="00353B61">
        <w:t>observed</w:t>
      </w:r>
      <w:r w:rsidR="00353B61" w:rsidRPr="00353B61">
        <w:t xml:space="preserve"> in Figure 3.</w:t>
      </w:r>
    </w:p>
    <w:p w14:paraId="5F0966F6" w14:textId="33D69800" w:rsidR="00BE036E" w:rsidRPr="00C32C48" w:rsidRDefault="00BE036E" w:rsidP="00A3108A">
      <w:pPr>
        <w:pStyle w:val="Heading1"/>
        <w:numPr>
          <w:ilvl w:val="0"/>
          <w:numId w:val="6"/>
        </w:numPr>
        <w:rPr>
          <w:rFonts w:cs="Times New Roman"/>
        </w:rPr>
      </w:pPr>
      <w:bookmarkStart w:id="35" w:name="_Toc169785939"/>
      <w:r w:rsidRPr="00C32C48">
        <w:rPr>
          <w:rFonts w:cs="Times New Roman"/>
        </w:rPr>
        <w:t>References</w:t>
      </w:r>
      <w:bookmarkEnd w:id="35"/>
    </w:p>
    <w:p w14:paraId="6988FB89" w14:textId="77777777" w:rsidR="004A69B5" w:rsidRPr="004A69B5" w:rsidRDefault="009760BC" w:rsidP="004A69B5">
      <w:pPr>
        <w:pStyle w:val="Bibliography"/>
        <w:rPr>
          <w:rFonts w:cs="Times New Roman"/>
        </w:rPr>
      </w:pPr>
      <w:r w:rsidRPr="00C32C48">
        <w:fldChar w:fldCharType="begin"/>
      </w:r>
      <w:r w:rsidR="004A69B5">
        <w:instrText xml:space="preserve"> ADDIN ZOTERO_BIBL {"uncited":[],"omitted":[],"custom":[]} CSL_BIBLIOGRAPHY </w:instrText>
      </w:r>
      <w:r w:rsidRPr="00C32C48">
        <w:fldChar w:fldCharType="separate"/>
      </w:r>
      <w:r w:rsidR="004A69B5" w:rsidRPr="004A69B5">
        <w:rPr>
          <w:rFonts w:cs="Times New Roman"/>
        </w:rPr>
        <w:t xml:space="preserve">Ajay SM, Bhalla US. 2004. A role for ERKII in synaptic pattern selectivity on the time-scale of minutes. </w:t>
      </w:r>
      <w:r w:rsidR="004A69B5" w:rsidRPr="004A69B5">
        <w:rPr>
          <w:rFonts w:cs="Times New Roman"/>
          <w:i/>
          <w:iCs/>
        </w:rPr>
        <w:t>Eur J Neurosci</w:t>
      </w:r>
      <w:r w:rsidR="004A69B5" w:rsidRPr="004A69B5">
        <w:rPr>
          <w:rFonts w:cs="Times New Roman"/>
        </w:rPr>
        <w:t xml:space="preserve"> </w:t>
      </w:r>
      <w:r w:rsidR="004A69B5" w:rsidRPr="004A69B5">
        <w:rPr>
          <w:rFonts w:cs="Times New Roman"/>
          <w:b/>
          <w:bCs/>
        </w:rPr>
        <w:t>20</w:t>
      </w:r>
      <w:r w:rsidR="004A69B5" w:rsidRPr="004A69B5">
        <w:rPr>
          <w:rFonts w:cs="Times New Roman"/>
        </w:rPr>
        <w:t>: 2671–2680.</w:t>
      </w:r>
    </w:p>
    <w:p w14:paraId="4726A597" w14:textId="77777777" w:rsidR="004A69B5" w:rsidRPr="004A69B5" w:rsidRDefault="004A69B5" w:rsidP="004A69B5">
      <w:pPr>
        <w:pStyle w:val="Bibliography"/>
        <w:rPr>
          <w:rFonts w:cs="Times New Roman"/>
        </w:rPr>
      </w:pPr>
      <w:r w:rsidRPr="004A69B5">
        <w:rPr>
          <w:rFonts w:cs="Times New Roman"/>
        </w:rPr>
        <w:t xml:space="preserve">Farah CA, Naqib F, Weatherill DB, Pack CC, Sossin WS. 2015. Synapse formation changes the rules for desensitization of PKC translocation in </w:t>
      </w:r>
      <w:r w:rsidRPr="004A69B5">
        <w:rPr>
          <w:rFonts w:cs="Times New Roman"/>
          <w:i/>
          <w:iCs/>
        </w:rPr>
        <w:t>Aplysia</w:t>
      </w:r>
      <w:r w:rsidRPr="004A69B5">
        <w:rPr>
          <w:rFonts w:cs="Times New Roman"/>
        </w:rPr>
        <w:t xml:space="preserve">. </w:t>
      </w:r>
      <w:r w:rsidRPr="004A69B5">
        <w:rPr>
          <w:rFonts w:cs="Times New Roman"/>
          <w:i/>
          <w:iCs/>
        </w:rPr>
        <w:t>Eur J Neurosci</w:t>
      </w:r>
      <w:r w:rsidRPr="004A69B5">
        <w:rPr>
          <w:rFonts w:cs="Times New Roman"/>
        </w:rPr>
        <w:t xml:space="preserve"> </w:t>
      </w:r>
      <w:r w:rsidRPr="004A69B5">
        <w:rPr>
          <w:rFonts w:cs="Times New Roman"/>
          <w:b/>
          <w:bCs/>
        </w:rPr>
        <w:t>41</w:t>
      </w:r>
      <w:r w:rsidRPr="004A69B5">
        <w:rPr>
          <w:rFonts w:cs="Times New Roman"/>
        </w:rPr>
        <w:t>: 328–340.</w:t>
      </w:r>
    </w:p>
    <w:p w14:paraId="30AB5E22" w14:textId="77777777" w:rsidR="004A69B5" w:rsidRPr="004A69B5" w:rsidRDefault="004A69B5" w:rsidP="004A69B5">
      <w:pPr>
        <w:pStyle w:val="Bibliography"/>
        <w:rPr>
          <w:rFonts w:cs="Times New Roman"/>
        </w:rPr>
      </w:pPr>
      <w:r w:rsidRPr="004A69B5">
        <w:rPr>
          <w:rFonts w:cs="Times New Roman"/>
        </w:rPr>
        <w:t xml:space="preserve">Farah CA, Weatherill D, Dunn TW, Sossin WS. 2009. PKC differentially translocates during spaced and massed training in </w:t>
      </w:r>
      <w:r w:rsidRPr="004A69B5">
        <w:rPr>
          <w:rFonts w:cs="Times New Roman"/>
          <w:i/>
          <w:iCs/>
        </w:rPr>
        <w:t>Aplysia</w:t>
      </w:r>
      <w:r w:rsidRPr="004A69B5">
        <w:rPr>
          <w:rFonts w:cs="Times New Roman"/>
        </w:rPr>
        <w:t xml:space="preserve">. </w:t>
      </w:r>
      <w:r w:rsidRPr="004A69B5">
        <w:rPr>
          <w:rFonts w:cs="Times New Roman"/>
          <w:i/>
          <w:iCs/>
        </w:rPr>
        <w:t>J Neurosci</w:t>
      </w:r>
      <w:r w:rsidRPr="004A69B5">
        <w:rPr>
          <w:rFonts w:cs="Times New Roman"/>
        </w:rPr>
        <w:t xml:space="preserve"> </w:t>
      </w:r>
      <w:r w:rsidRPr="004A69B5">
        <w:rPr>
          <w:rFonts w:cs="Times New Roman"/>
          <w:b/>
          <w:bCs/>
        </w:rPr>
        <w:t>29</w:t>
      </w:r>
      <w:r w:rsidRPr="004A69B5">
        <w:rPr>
          <w:rFonts w:cs="Times New Roman"/>
        </w:rPr>
        <w:t>: 10281–10286.</w:t>
      </w:r>
    </w:p>
    <w:p w14:paraId="394714BF" w14:textId="77777777" w:rsidR="004A69B5" w:rsidRPr="004A69B5" w:rsidRDefault="004A69B5" w:rsidP="004A69B5">
      <w:pPr>
        <w:pStyle w:val="Bibliography"/>
        <w:rPr>
          <w:rFonts w:cs="Times New Roman"/>
        </w:rPr>
      </w:pPr>
      <w:r w:rsidRPr="004A69B5">
        <w:rPr>
          <w:rFonts w:cs="Times New Roman"/>
        </w:rPr>
        <w:t xml:space="preserve">Fuhrmann G, Segev I, Markram H, Tsodyks M. 2002. Coding of temporal information by activity-dependent synapses. </w:t>
      </w:r>
      <w:r w:rsidRPr="004A69B5">
        <w:rPr>
          <w:rFonts w:cs="Times New Roman"/>
          <w:i/>
          <w:iCs/>
        </w:rPr>
        <w:t>Journal of Neurophysiology</w:t>
      </w:r>
      <w:r w:rsidRPr="004A69B5">
        <w:rPr>
          <w:rFonts w:cs="Times New Roman"/>
        </w:rPr>
        <w:t xml:space="preserve"> </w:t>
      </w:r>
      <w:r w:rsidRPr="004A69B5">
        <w:rPr>
          <w:rFonts w:cs="Times New Roman"/>
          <w:b/>
          <w:bCs/>
        </w:rPr>
        <w:t>87</w:t>
      </w:r>
      <w:r w:rsidRPr="004A69B5">
        <w:rPr>
          <w:rFonts w:cs="Times New Roman"/>
        </w:rPr>
        <w:t>: 140–148.</w:t>
      </w:r>
    </w:p>
    <w:p w14:paraId="76F3A76B" w14:textId="77777777" w:rsidR="004A69B5" w:rsidRPr="004A69B5" w:rsidRDefault="004A69B5" w:rsidP="004A69B5">
      <w:pPr>
        <w:pStyle w:val="Bibliography"/>
        <w:rPr>
          <w:rFonts w:cs="Times New Roman"/>
        </w:rPr>
      </w:pPr>
      <w:r w:rsidRPr="004A69B5">
        <w:rPr>
          <w:rFonts w:cs="Times New Roman"/>
        </w:rPr>
        <w:t xml:space="preserve">Kim M, Huang T, Abel T, Blackwell KT. 2010. Temporal sensitivity of protein kinase A activation in late-phase long term potentiation ed. T. Nowotny. </w:t>
      </w:r>
      <w:r w:rsidRPr="004A69B5">
        <w:rPr>
          <w:rFonts w:cs="Times New Roman"/>
          <w:i/>
          <w:iCs/>
        </w:rPr>
        <w:t>PLoS Comput Biol</w:t>
      </w:r>
      <w:r w:rsidRPr="004A69B5">
        <w:rPr>
          <w:rFonts w:cs="Times New Roman"/>
        </w:rPr>
        <w:t xml:space="preserve"> </w:t>
      </w:r>
      <w:r w:rsidRPr="004A69B5">
        <w:rPr>
          <w:rFonts w:cs="Times New Roman"/>
          <w:b/>
          <w:bCs/>
        </w:rPr>
        <w:t>6</w:t>
      </w:r>
      <w:r w:rsidRPr="004A69B5">
        <w:rPr>
          <w:rFonts w:cs="Times New Roman"/>
        </w:rPr>
        <w:t>: e1000691.</w:t>
      </w:r>
    </w:p>
    <w:p w14:paraId="7C6AB15F" w14:textId="77777777" w:rsidR="004A69B5" w:rsidRPr="004A69B5" w:rsidRDefault="004A69B5" w:rsidP="004A69B5">
      <w:pPr>
        <w:pStyle w:val="Bibliography"/>
        <w:rPr>
          <w:rFonts w:cs="Times New Roman"/>
        </w:rPr>
      </w:pPr>
      <w:r w:rsidRPr="004A69B5">
        <w:rPr>
          <w:rFonts w:cs="Times New Roman"/>
        </w:rPr>
        <w:t xml:space="preserve">Kogan JH, Frankland PW, Blendy JA, Coblentz J, Marowitz Z, Schütz G, Silva AJ. 1997. Spaced training induces normal long-term memory in CREB mutant mice. </w:t>
      </w:r>
      <w:r w:rsidRPr="004A69B5">
        <w:rPr>
          <w:rFonts w:cs="Times New Roman"/>
          <w:i/>
          <w:iCs/>
        </w:rPr>
        <w:t>Current Biology</w:t>
      </w:r>
      <w:r w:rsidRPr="004A69B5">
        <w:rPr>
          <w:rFonts w:cs="Times New Roman"/>
        </w:rPr>
        <w:t xml:space="preserve"> </w:t>
      </w:r>
      <w:r w:rsidRPr="004A69B5">
        <w:rPr>
          <w:rFonts w:cs="Times New Roman"/>
          <w:b/>
          <w:bCs/>
        </w:rPr>
        <w:t>7</w:t>
      </w:r>
      <w:r w:rsidRPr="004A69B5">
        <w:rPr>
          <w:rFonts w:cs="Times New Roman"/>
        </w:rPr>
        <w:t>: 1–11.</w:t>
      </w:r>
    </w:p>
    <w:p w14:paraId="2423934F" w14:textId="77777777" w:rsidR="004A69B5" w:rsidRPr="004A69B5" w:rsidRDefault="004A69B5" w:rsidP="004A69B5">
      <w:pPr>
        <w:pStyle w:val="Bibliography"/>
        <w:rPr>
          <w:rFonts w:cs="Times New Roman"/>
        </w:rPr>
      </w:pPr>
      <w:r w:rsidRPr="004A69B5">
        <w:rPr>
          <w:rFonts w:cs="Times New Roman"/>
        </w:rPr>
        <w:t xml:space="preserve">Liu R-Y, Zhang Y, Baxter DA, Smolen P, Cleary LJ, Byrne JH. 2013. Deficit in long-term synaptic plasticity is rescued by a computationally predicted stimulus protocol. </w:t>
      </w:r>
      <w:r w:rsidRPr="004A69B5">
        <w:rPr>
          <w:rFonts w:cs="Times New Roman"/>
          <w:i/>
          <w:iCs/>
        </w:rPr>
        <w:t>J Neurosci</w:t>
      </w:r>
      <w:r w:rsidRPr="004A69B5">
        <w:rPr>
          <w:rFonts w:cs="Times New Roman"/>
        </w:rPr>
        <w:t xml:space="preserve"> </w:t>
      </w:r>
      <w:r w:rsidRPr="004A69B5">
        <w:rPr>
          <w:rFonts w:cs="Times New Roman"/>
          <w:b/>
          <w:bCs/>
        </w:rPr>
        <w:t>33</w:t>
      </w:r>
      <w:r w:rsidRPr="004A69B5">
        <w:rPr>
          <w:rFonts w:cs="Times New Roman"/>
        </w:rPr>
        <w:t>: 6944–6949.</w:t>
      </w:r>
    </w:p>
    <w:p w14:paraId="03D6F2AD" w14:textId="77777777" w:rsidR="004A69B5" w:rsidRPr="004A69B5" w:rsidRDefault="004A69B5" w:rsidP="004A69B5">
      <w:pPr>
        <w:pStyle w:val="Bibliography"/>
        <w:rPr>
          <w:rFonts w:cs="Times New Roman"/>
        </w:rPr>
      </w:pPr>
      <w:r w:rsidRPr="004A69B5">
        <w:rPr>
          <w:rFonts w:cs="Times New Roman"/>
        </w:rPr>
        <w:t xml:space="preserve">Mauelshagen J, Sherff CM, Carew TJ. 1998. Differential induction of long-term synaptic facilitation by spaced and massed applications of serotonin at sensory neuron synapses of </w:t>
      </w:r>
      <w:r w:rsidRPr="004A69B5">
        <w:rPr>
          <w:rFonts w:cs="Times New Roman"/>
          <w:i/>
          <w:iCs/>
        </w:rPr>
        <w:t>Aplysia californica</w:t>
      </w:r>
      <w:r w:rsidRPr="004A69B5">
        <w:rPr>
          <w:rFonts w:cs="Times New Roman"/>
        </w:rPr>
        <w:t xml:space="preserve">. </w:t>
      </w:r>
      <w:r w:rsidRPr="004A69B5">
        <w:rPr>
          <w:rFonts w:cs="Times New Roman"/>
          <w:i/>
          <w:iCs/>
        </w:rPr>
        <w:t>Learn Mem</w:t>
      </w:r>
      <w:r w:rsidRPr="004A69B5">
        <w:rPr>
          <w:rFonts w:cs="Times New Roman"/>
        </w:rPr>
        <w:t xml:space="preserve"> </w:t>
      </w:r>
      <w:r w:rsidRPr="004A69B5">
        <w:rPr>
          <w:rFonts w:cs="Times New Roman"/>
          <w:b/>
          <w:bCs/>
        </w:rPr>
        <w:t>5</w:t>
      </w:r>
      <w:r w:rsidRPr="004A69B5">
        <w:rPr>
          <w:rFonts w:cs="Times New Roman"/>
        </w:rPr>
        <w:t>: 246–256.</w:t>
      </w:r>
    </w:p>
    <w:p w14:paraId="68289A6E" w14:textId="77777777" w:rsidR="004A69B5" w:rsidRPr="004A69B5" w:rsidRDefault="004A69B5" w:rsidP="004A69B5">
      <w:pPr>
        <w:pStyle w:val="Bibliography"/>
        <w:rPr>
          <w:rFonts w:cs="Times New Roman"/>
        </w:rPr>
      </w:pPr>
      <w:r w:rsidRPr="004A69B5">
        <w:rPr>
          <w:rFonts w:cs="Times New Roman"/>
        </w:rPr>
        <w:t xml:space="preserve">Naqib F, Farah CA, Pack CC, Sossin WS. 2011. The rates of protein synthesis and degradation account for the differential response of neurons to spaced and massed training protocols ed. J.M. Haugh. </w:t>
      </w:r>
      <w:r w:rsidRPr="004A69B5">
        <w:rPr>
          <w:rFonts w:cs="Times New Roman"/>
          <w:i/>
          <w:iCs/>
        </w:rPr>
        <w:t>PLoS Comput Biol</w:t>
      </w:r>
      <w:r w:rsidRPr="004A69B5">
        <w:rPr>
          <w:rFonts w:cs="Times New Roman"/>
        </w:rPr>
        <w:t xml:space="preserve"> </w:t>
      </w:r>
      <w:r w:rsidRPr="004A69B5">
        <w:rPr>
          <w:rFonts w:cs="Times New Roman"/>
          <w:b/>
          <w:bCs/>
        </w:rPr>
        <w:t>7</w:t>
      </w:r>
      <w:r w:rsidRPr="004A69B5">
        <w:rPr>
          <w:rFonts w:cs="Times New Roman"/>
        </w:rPr>
        <w:t>: e1002324.</w:t>
      </w:r>
    </w:p>
    <w:p w14:paraId="78B96804" w14:textId="77777777" w:rsidR="004A69B5" w:rsidRPr="004A69B5" w:rsidRDefault="004A69B5" w:rsidP="004A69B5">
      <w:pPr>
        <w:pStyle w:val="Bibliography"/>
        <w:rPr>
          <w:rFonts w:cs="Times New Roman"/>
        </w:rPr>
      </w:pPr>
      <w:r w:rsidRPr="004A69B5">
        <w:rPr>
          <w:rFonts w:cs="Times New Roman"/>
        </w:rPr>
        <w:t xml:space="preserve">Philips GT, Ye X, Kopec AM, Carew TJ. 2013. MAPK establishes a molecular context that defines effective training patterns for long-term memory formation. </w:t>
      </w:r>
      <w:r w:rsidRPr="004A69B5">
        <w:rPr>
          <w:rFonts w:cs="Times New Roman"/>
          <w:i/>
          <w:iCs/>
        </w:rPr>
        <w:t>J Neurosci</w:t>
      </w:r>
      <w:r w:rsidRPr="004A69B5">
        <w:rPr>
          <w:rFonts w:cs="Times New Roman"/>
        </w:rPr>
        <w:t xml:space="preserve"> </w:t>
      </w:r>
      <w:r w:rsidRPr="004A69B5">
        <w:rPr>
          <w:rFonts w:cs="Times New Roman"/>
          <w:b/>
          <w:bCs/>
        </w:rPr>
        <w:t>33</w:t>
      </w:r>
      <w:r w:rsidRPr="004A69B5">
        <w:rPr>
          <w:rFonts w:cs="Times New Roman"/>
        </w:rPr>
        <w:t>: 7565–7573.</w:t>
      </w:r>
    </w:p>
    <w:p w14:paraId="7BD85D88" w14:textId="77777777" w:rsidR="004A69B5" w:rsidRPr="004A69B5" w:rsidRDefault="004A69B5" w:rsidP="004A69B5">
      <w:pPr>
        <w:pStyle w:val="Bibliography"/>
        <w:rPr>
          <w:rFonts w:cs="Times New Roman"/>
        </w:rPr>
      </w:pPr>
      <w:r w:rsidRPr="004A69B5">
        <w:rPr>
          <w:rFonts w:cs="Times New Roman"/>
        </w:rPr>
        <w:t xml:space="preserve">Scharf MT, Woo NH, Lattal KM, Young JZ, Nguyen PV, Abel T. 2002. Protein synthesis is required for the enhancement of long-term potentiation and long-term memory by spaced training. </w:t>
      </w:r>
      <w:r w:rsidRPr="004A69B5">
        <w:rPr>
          <w:rFonts w:cs="Times New Roman"/>
          <w:i/>
          <w:iCs/>
        </w:rPr>
        <w:t>Journal of Neurophysiology</w:t>
      </w:r>
      <w:r w:rsidRPr="004A69B5">
        <w:rPr>
          <w:rFonts w:cs="Times New Roman"/>
        </w:rPr>
        <w:t xml:space="preserve"> </w:t>
      </w:r>
      <w:r w:rsidRPr="004A69B5">
        <w:rPr>
          <w:rFonts w:cs="Times New Roman"/>
          <w:b/>
          <w:bCs/>
        </w:rPr>
        <w:t>87</w:t>
      </w:r>
      <w:r w:rsidRPr="004A69B5">
        <w:rPr>
          <w:rFonts w:cs="Times New Roman"/>
        </w:rPr>
        <w:t>: 2770–2777.</w:t>
      </w:r>
    </w:p>
    <w:p w14:paraId="368922D1" w14:textId="77777777" w:rsidR="004A69B5" w:rsidRPr="004A69B5" w:rsidRDefault="004A69B5" w:rsidP="004A69B5">
      <w:pPr>
        <w:pStyle w:val="Bibliography"/>
        <w:rPr>
          <w:rFonts w:cs="Times New Roman"/>
        </w:rPr>
      </w:pPr>
      <w:r w:rsidRPr="004A69B5">
        <w:rPr>
          <w:rFonts w:cs="Times New Roman"/>
        </w:rPr>
        <w:t xml:space="preserve">Woo NH, Duffy SN, Abel T, Nguyen PV. 2003. Temporal spacing of synaptic stimulation critically modulates the dependence of LTP on cyclic AMP-dependent protein kinase. </w:t>
      </w:r>
      <w:r w:rsidRPr="004A69B5">
        <w:rPr>
          <w:rFonts w:cs="Times New Roman"/>
          <w:i/>
          <w:iCs/>
        </w:rPr>
        <w:t>Hippocampus</w:t>
      </w:r>
      <w:r w:rsidRPr="004A69B5">
        <w:rPr>
          <w:rFonts w:cs="Times New Roman"/>
        </w:rPr>
        <w:t xml:space="preserve"> </w:t>
      </w:r>
      <w:r w:rsidRPr="004A69B5">
        <w:rPr>
          <w:rFonts w:cs="Times New Roman"/>
          <w:b/>
          <w:bCs/>
        </w:rPr>
        <w:t>13</w:t>
      </w:r>
      <w:r w:rsidRPr="004A69B5">
        <w:rPr>
          <w:rFonts w:cs="Times New Roman"/>
        </w:rPr>
        <w:t>: 293–300.</w:t>
      </w:r>
    </w:p>
    <w:p w14:paraId="460981DE" w14:textId="77777777" w:rsidR="004A69B5" w:rsidRPr="004A69B5" w:rsidRDefault="004A69B5" w:rsidP="004A69B5">
      <w:pPr>
        <w:pStyle w:val="Bibliography"/>
        <w:rPr>
          <w:rFonts w:cs="Times New Roman"/>
        </w:rPr>
      </w:pPr>
      <w:r w:rsidRPr="004A69B5">
        <w:rPr>
          <w:rFonts w:cs="Times New Roman"/>
        </w:rPr>
        <w:t xml:space="preserve">Zhang Y, Liu R-Y, Heberton GA, Smolen P, Baxter DA, Cleary LJ, Byrne JH. 2012. Computational design of enhanced learning protocols. </w:t>
      </w:r>
      <w:r w:rsidRPr="004A69B5">
        <w:rPr>
          <w:rFonts w:cs="Times New Roman"/>
          <w:i/>
          <w:iCs/>
        </w:rPr>
        <w:t>Nat Neurosci</w:t>
      </w:r>
      <w:r w:rsidRPr="004A69B5">
        <w:rPr>
          <w:rFonts w:cs="Times New Roman"/>
        </w:rPr>
        <w:t xml:space="preserve"> </w:t>
      </w:r>
      <w:r w:rsidRPr="004A69B5">
        <w:rPr>
          <w:rFonts w:cs="Times New Roman"/>
          <w:b/>
          <w:bCs/>
        </w:rPr>
        <w:t>15</w:t>
      </w:r>
      <w:r w:rsidRPr="004A69B5">
        <w:rPr>
          <w:rFonts w:cs="Times New Roman"/>
        </w:rPr>
        <w:t>: 294–297.</w:t>
      </w:r>
    </w:p>
    <w:p w14:paraId="2642365E" w14:textId="15FEC574" w:rsidR="00BE036E" w:rsidRPr="00C32C48" w:rsidRDefault="009760BC" w:rsidP="00BE036E">
      <w:pPr>
        <w:rPr>
          <w:rFonts w:cs="Times New Roman"/>
        </w:rPr>
      </w:pPr>
      <w:r w:rsidRPr="00C32C48">
        <w:rPr>
          <w:rFonts w:cs="Times New Roman"/>
        </w:rPr>
        <w:fldChar w:fldCharType="end"/>
      </w:r>
    </w:p>
    <w:sectPr w:rsidR="00BE036E" w:rsidRPr="00C32C48" w:rsidSect="0087655C">
      <w:footerReference w:type="default" r:id="rId132"/>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504D8" w14:textId="77777777" w:rsidR="005D74C5" w:rsidRPr="00FF0123" w:rsidRDefault="005D74C5" w:rsidP="004F1707">
      <w:pPr>
        <w:spacing w:before="0" w:after="0"/>
      </w:pPr>
      <w:r w:rsidRPr="00FF0123">
        <w:separator/>
      </w:r>
    </w:p>
  </w:endnote>
  <w:endnote w:type="continuationSeparator" w:id="0">
    <w:p w14:paraId="5181DBC7" w14:textId="77777777" w:rsidR="005D74C5" w:rsidRPr="00FF0123" w:rsidRDefault="005D74C5" w:rsidP="004F1707">
      <w:pPr>
        <w:spacing w:before="0" w:after="0"/>
      </w:pPr>
      <w:r w:rsidRPr="00FF01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0529285"/>
      <w:docPartObj>
        <w:docPartGallery w:val="Page Numbers (Bottom of Page)"/>
        <w:docPartUnique/>
      </w:docPartObj>
    </w:sdtPr>
    <w:sdtContent>
      <w:p w14:paraId="38816078" w14:textId="0A0CF8E1" w:rsidR="004F1707" w:rsidRPr="00FF0123" w:rsidRDefault="004F1707">
        <w:pPr>
          <w:pStyle w:val="Footer"/>
          <w:jc w:val="right"/>
        </w:pPr>
        <w:r w:rsidRPr="00FF0123">
          <w:fldChar w:fldCharType="begin"/>
        </w:r>
        <w:r w:rsidRPr="00FF0123">
          <w:instrText xml:space="preserve"> PAGE   \* MERGEFORMAT </w:instrText>
        </w:r>
        <w:r w:rsidRPr="00FF0123">
          <w:fldChar w:fldCharType="separate"/>
        </w:r>
        <w:r w:rsidRPr="00FF0123">
          <w:t>2</w:t>
        </w:r>
        <w:r w:rsidRPr="00FF0123">
          <w:fldChar w:fldCharType="end"/>
        </w:r>
      </w:p>
    </w:sdtContent>
  </w:sdt>
  <w:p w14:paraId="200F8B3C" w14:textId="77777777" w:rsidR="004F1707" w:rsidRPr="00FF0123" w:rsidRDefault="004F1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9F96F" w14:textId="77777777" w:rsidR="005D74C5" w:rsidRPr="00FF0123" w:rsidRDefault="005D74C5" w:rsidP="004F1707">
      <w:pPr>
        <w:spacing w:before="0" w:after="0"/>
      </w:pPr>
      <w:r w:rsidRPr="00FF0123">
        <w:separator/>
      </w:r>
    </w:p>
  </w:footnote>
  <w:footnote w:type="continuationSeparator" w:id="0">
    <w:p w14:paraId="7F3B0546" w14:textId="77777777" w:rsidR="005D74C5" w:rsidRPr="00FF0123" w:rsidRDefault="005D74C5" w:rsidP="004F1707">
      <w:pPr>
        <w:spacing w:before="0" w:after="0"/>
      </w:pPr>
      <w:r w:rsidRPr="00FF012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04B0B"/>
    <w:multiLevelType w:val="hybridMultilevel"/>
    <w:tmpl w:val="561E3FDE"/>
    <w:lvl w:ilvl="0" w:tplc="B3983D00">
      <w:start w:val="3"/>
      <w:numFmt w:val="decimal"/>
      <w:lvlText w:val="%1."/>
      <w:lvlJc w:val="left"/>
      <w:pPr>
        <w:tabs>
          <w:tab w:val="num" w:pos="720"/>
        </w:tabs>
        <w:ind w:left="720" w:hanging="360"/>
      </w:pPr>
    </w:lvl>
    <w:lvl w:ilvl="1" w:tplc="7A0C90BA" w:tentative="1">
      <w:start w:val="1"/>
      <w:numFmt w:val="decimal"/>
      <w:lvlText w:val="%2."/>
      <w:lvlJc w:val="left"/>
      <w:pPr>
        <w:tabs>
          <w:tab w:val="num" w:pos="1440"/>
        </w:tabs>
        <w:ind w:left="1440" w:hanging="360"/>
      </w:pPr>
    </w:lvl>
    <w:lvl w:ilvl="2" w:tplc="C9569E4C" w:tentative="1">
      <w:start w:val="1"/>
      <w:numFmt w:val="decimal"/>
      <w:lvlText w:val="%3."/>
      <w:lvlJc w:val="left"/>
      <w:pPr>
        <w:tabs>
          <w:tab w:val="num" w:pos="2160"/>
        </w:tabs>
        <w:ind w:left="2160" w:hanging="360"/>
      </w:pPr>
    </w:lvl>
    <w:lvl w:ilvl="3" w:tplc="49861AAA" w:tentative="1">
      <w:start w:val="1"/>
      <w:numFmt w:val="decimal"/>
      <w:lvlText w:val="%4."/>
      <w:lvlJc w:val="left"/>
      <w:pPr>
        <w:tabs>
          <w:tab w:val="num" w:pos="2880"/>
        </w:tabs>
        <w:ind w:left="2880" w:hanging="360"/>
      </w:pPr>
    </w:lvl>
    <w:lvl w:ilvl="4" w:tplc="33163DA8" w:tentative="1">
      <w:start w:val="1"/>
      <w:numFmt w:val="decimal"/>
      <w:lvlText w:val="%5."/>
      <w:lvlJc w:val="left"/>
      <w:pPr>
        <w:tabs>
          <w:tab w:val="num" w:pos="3600"/>
        </w:tabs>
        <w:ind w:left="3600" w:hanging="360"/>
      </w:pPr>
    </w:lvl>
    <w:lvl w:ilvl="5" w:tplc="CE287E2C" w:tentative="1">
      <w:start w:val="1"/>
      <w:numFmt w:val="decimal"/>
      <w:lvlText w:val="%6."/>
      <w:lvlJc w:val="left"/>
      <w:pPr>
        <w:tabs>
          <w:tab w:val="num" w:pos="4320"/>
        </w:tabs>
        <w:ind w:left="4320" w:hanging="360"/>
      </w:pPr>
    </w:lvl>
    <w:lvl w:ilvl="6" w:tplc="C434A134" w:tentative="1">
      <w:start w:val="1"/>
      <w:numFmt w:val="decimal"/>
      <w:lvlText w:val="%7."/>
      <w:lvlJc w:val="left"/>
      <w:pPr>
        <w:tabs>
          <w:tab w:val="num" w:pos="5040"/>
        </w:tabs>
        <w:ind w:left="5040" w:hanging="360"/>
      </w:pPr>
    </w:lvl>
    <w:lvl w:ilvl="7" w:tplc="F2DA45E0" w:tentative="1">
      <w:start w:val="1"/>
      <w:numFmt w:val="decimal"/>
      <w:lvlText w:val="%8."/>
      <w:lvlJc w:val="left"/>
      <w:pPr>
        <w:tabs>
          <w:tab w:val="num" w:pos="5760"/>
        </w:tabs>
        <w:ind w:left="5760" w:hanging="360"/>
      </w:pPr>
    </w:lvl>
    <w:lvl w:ilvl="8" w:tplc="1EDC2A2A" w:tentative="1">
      <w:start w:val="1"/>
      <w:numFmt w:val="decimal"/>
      <w:lvlText w:val="%9."/>
      <w:lvlJc w:val="left"/>
      <w:pPr>
        <w:tabs>
          <w:tab w:val="num" w:pos="6480"/>
        </w:tabs>
        <w:ind w:left="6480" w:hanging="360"/>
      </w:pPr>
    </w:lvl>
  </w:abstractNum>
  <w:abstractNum w:abstractNumId="1" w15:restartNumberingAfterBreak="0">
    <w:nsid w:val="0DD268CA"/>
    <w:multiLevelType w:val="hybridMultilevel"/>
    <w:tmpl w:val="4DF04DE8"/>
    <w:lvl w:ilvl="0" w:tplc="70CE25D8">
      <w:start w:val="1"/>
      <w:numFmt w:val="decimal"/>
      <w:lvlText w:val="C%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1AF78E3"/>
    <w:multiLevelType w:val="hybridMultilevel"/>
    <w:tmpl w:val="537E7EC8"/>
    <w:lvl w:ilvl="0" w:tplc="3D66EC2C">
      <w:start w:val="1"/>
      <w:numFmt w:val="decimal"/>
      <w:pStyle w:val="Heading3"/>
      <w:suff w:val="space"/>
      <w:lvlText w:val="%1."/>
      <w:lvlJc w:val="left"/>
      <w:pPr>
        <w:ind w:left="0" w:firstLine="0"/>
      </w:pPr>
      <w:rPr>
        <w:rFonts w:hint="default"/>
      </w:rPr>
    </w:lvl>
    <w:lvl w:ilvl="1" w:tplc="04090019" w:tentative="1">
      <w:start w:val="1"/>
      <w:numFmt w:val="lowerLetter"/>
      <w:lvlText w:val="%2."/>
      <w:lvlJc w:val="left"/>
      <w:pPr>
        <w:ind w:left="12" w:hanging="360"/>
      </w:pPr>
    </w:lvl>
    <w:lvl w:ilvl="2" w:tplc="0409001B" w:tentative="1">
      <w:start w:val="1"/>
      <w:numFmt w:val="lowerRoman"/>
      <w:lvlText w:val="%3."/>
      <w:lvlJc w:val="right"/>
      <w:pPr>
        <w:ind w:left="732" w:hanging="180"/>
      </w:pPr>
    </w:lvl>
    <w:lvl w:ilvl="3" w:tplc="0409000F" w:tentative="1">
      <w:start w:val="1"/>
      <w:numFmt w:val="decimal"/>
      <w:lvlText w:val="%4."/>
      <w:lvlJc w:val="left"/>
      <w:pPr>
        <w:ind w:left="1452" w:hanging="360"/>
      </w:pPr>
    </w:lvl>
    <w:lvl w:ilvl="4" w:tplc="04090019" w:tentative="1">
      <w:start w:val="1"/>
      <w:numFmt w:val="lowerLetter"/>
      <w:lvlText w:val="%5."/>
      <w:lvlJc w:val="left"/>
      <w:pPr>
        <w:ind w:left="2172" w:hanging="360"/>
      </w:pPr>
    </w:lvl>
    <w:lvl w:ilvl="5" w:tplc="0409001B" w:tentative="1">
      <w:start w:val="1"/>
      <w:numFmt w:val="lowerRoman"/>
      <w:lvlText w:val="%6."/>
      <w:lvlJc w:val="right"/>
      <w:pPr>
        <w:ind w:left="2892" w:hanging="180"/>
      </w:pPr>
    </w:lvl>
    <w:lvl w:ilvl="6" w:tplc="0409000F" w:tentative="1">
      <w:start w:val="1"/>
      <w:numFmt w:val="decimal"/>
      <w:lvlText w:val="%7."/>
      <w:lvlJc w:val="left"/>
      <w:pPr>
        <w:ind w:left="3612" w:hanging="360"/>
      </w:pPr>
    </w:lvl>
    <w:lvl w:ilvl="7" w:tplc="04090019" w:tentative="1">
      <w:start w:val="1"/>
      <w:numFmt w:val="lowerLetter"/>
      <w:lvlText w:val="%8."/>
      <w:lvlJc w:val="left"/>
      <w:pPr>
        <w:ind w:left="4332" w:hanging="360"/>
      </w:pPr>
    </w:lvl>
    <w:lvl w:ilvl="8" w:tplc="0409001B" w:tentative="1">
      <w:start w:val="1"/>
      <w:numFmt w:val="lowerRoman"/>
      <w:lvlText w:val="%9."/>
      <w:lvlJc w:val="right"/>
      <w:pPr>
        <w:ind w:left="5052" w:hanging="180"/>
      </w:pPr>
    </w:lvl>
  </w:abstractNum>
  <w:abstractNum w:abstractNumId="3" w15:restartNumberingAfterBreak="0">
    <w:nsid w:val="2ACE641A"/>
    <w:multiLevelType w:val="hybridMultilevel"/>
    <w:tmpl w:val="FC2A6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0B6198"/>
    <w:multiLevelType w:val="multilevel"/>
    <w:tmpl w:val="619032B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A057FD8"/>
    <w:multiLevelType w:val="hybridMultilevel"/>
    <w:tmpl w:val="0BEE16F0"/>
    <w:lvl w:ilvl="0" w:tplc="3A6EED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9458053">
    <w:abstractNumId w:val="5"/>
  </w:num>
  <w:num w:numId="2" w16cid:durableId="1597596252">
    <w:abstractNumId w:val="2"/>
  </w:num>
  <w:num w:numId="3" w16cid:durableId="352920605">
    <w:abstractNumId w:val="1"/>
  </w:num>
  <w:num w:numId="4" w16cid:durableId="38559080">
    <w:abstractNumId w:val="0"/>
  </w:num>
  <w:num w:numId="5" w16cid:durableId="531386928">
    <w:abstractNumId w:val="3"/>
  </w:num>
  <w:num w:numId="6" w16cid:durableId="1678732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A0NzE3NrIwtzC2NDdT0lEKTi0uzszPAykwNawFADXcgwItAAAA"/>
  </w:docVars>
  <w:rsids>
    <w:rsidRoot w:val="00D72F9E"/>
    <w:rsid w:val="0000080F"/>
    <w:rsid w:val="0000118B"/>
    <w:rsid w:val="00004856"/>
    <w:rsid w:val="00006D77"/>
    <w:rsid w:val="00007437"/>
    <w:rsid w:val="00007570"/>
    <w:rsid w:val="000100B2"/>
    <w:rsid w:val="00012933"/>
    <w:rsid w:val="00016560"/>
    <w:rsid w:val="0001697D"/>
    <w:rsid w:val="00020698"/>
    <w:rsid w:val="000215D2"/>
    <w:rsid w:val="0002190C"/>
    <w:rsid w:val="0002261D"/>
    <w:rsid w:val="000279BA"/>
    <w:rsid w:val="0003149D"/>
    <w:rsid w:val="000345D8"/>
    <w:rsid w:val="00034DF1"/>
    <w:rsid w:val="0003532F"/>
    <w:rsid w:val="00035FC9"/>
    <w:rsid w:val="0003642B"/>
    <w:rsid w:val="00036C1F"/>
    <w:rsid w:val="0004046C"/>
    <w:rsid w:val="00040764"/>
    <w:rsid w:val="00041469"/>
    <w:rsid w:val="00043B51"/>
    <w:rsid w:val="000448E2"/>
    <w:rsid w:val="00044976"/>
    <w:rsid w:val="00046F8E"/>
    <w:rsid w:val="000504AB"/>
    <w:rsid w:val="00054284"/>
    <w:rsid w:val="000545A2"/>
    <w:rsid w:val="000546DF"/>
    <w:rsid w:val="00056CC8"/>
    <w:rsid w:val="00060858"/>
    <w:rsid w:val="00062A38"/>
    <w:rsid w:val="00062A61"/>
    <w:rsid w:val="00070195"/>
    <w:rsid w:val="000716F1"/>
    <w:rsid w:val="000726AF"/>
    <w:rsid w:val="000769EC"/>
    <w:rsid w:val="00082605"/>
    <w:rsid w:val="00082F97"/>
    <w:rsid w:val="000836CB"/>
    <w:rsid w:val="00087A56"/>
    <w:rsid w:val="0009370B"/>
    <w:rsid w:val="00097AAE"/>
    <w:rsid w:val="000A18D5"/>
    <w:rsid w:val="000A2DB6"/>
    <w:rsid w:val="000A4EC6"/>
    <w:rsid w:val="000A58BC"/>
    <w:rsid w:val="000A5FC3"/>
    <w:rsid w:val="000A66B5"/>
    <w:rsid w:val="000A68F9"/>
    <w:rsid w:val="000B6411"/>
    <w:rsid w:val="000C0AD5"/>
    <w:rsid w:val="000C1009"/>
    <w:rsid w:val="000D15EB"/>
    <w:rsid w:val="000D15F3"/>
    <w:rsid w:val="000D26A0"/>
    <w:rsid w:val="000D2C2B"/>
    <w:rsid w:val="000D4CF2"/>
    <w:rsid w:val="000D51B5"/>
    <w:rsid w:val="000D6213"/>
    <w:rsid w:val="000E1169"/>
    <w:rsid w:val="000E1E71"/>
    <w:rsid w:val="000E485D"/>
    <w:rsid w:val="000E52E6"/>
    <w:rsid w:val="000E7DC4"/>
    <w:rsid w:val="000F21E2"/>
    <w:rsid w:val="000F6255"/>
    <w:rsid w:val="000F79BC"/>
    <w:rsid w:val="001009BE"/>
    <w:rsid w:val="001014EA"/>
    <w:rsid w:val="00101975"/>
    <w:rsid w:val="00103AEB"/>
    <w:rsid w:val="00106FED"/>
    <w:rsid w:val="001118AD"/>
    <w:rsid w:val="00112973"/>
    <w:rsid w:val="001133DB"/>
    <w:rsid w:val="0011398D"/>
    <w:rsid w:val="0011468D"/>
    <w:rsid w:val="001147EA"/>
    <w:rsid w:val="00117698"/>
    <w:rsid w:val="00117D6A"/>
    <w:rsid w:val="001205CA"/>
    <w:rsid w:val="0012197A"/>
    <w:rsid w:val="00123AA4"/>
    <w:rsid w:val="00123EDB"/>
    <w:rsid w:val="00126EA4"/>
    <w:rsid w:val="00133142"/>
    <w:rsid w:val="00134213"/>
    <w:rsid w:val="00134FEF"/>
    <w:rsid w:val="001356EE"/>
    <w:rsid w:val="00136978"/>
    <w:rsid w:val="001400DA"/>
    <w:rsid w:val="001460E9"/>
    <w:rsid w:val="00146E16"/>
    <w:rsid w:val="00147E3C"/>
    <w:rsid w:val="00147E43"/>
    <w:rsid w:val="0015141B"/>
    <w:rsid w:val="00153BDF"/>
    <w:rsid w:val="001566AF"/>
    <w:rsid w:val="00157E16"/>
    <w:rsid w:val="00164634"/>
    <w:rsid w:val="00166DA2"/>
    <w:rsid w:val="001702DD"/>
    <w:rsid w:val="0017252D"/>
    <w:rsid w:val="00173339"/>
    <w:rsid w:val="00173E85"/>
    <w:rsid w:val="00174647"/>
    <w:rsid w:val="00174D99"/>
    <w:rsid w:val="0017507F"/>
    <w:rsid w:val="0017756D"/>
    <w:rsid w:val="001817A6"/>
    <w:rsid w:val="001825F8"/>
    <w:rsid w:val="0018441D"/>
    <w:rsid w:val="00190805"/>
    <w:rsid w:val="00193ABB"/>
    <w:rsid w:val="001978F2"/>
    <w:rsid w:val="00197A08"/>
    <w:rsid w:val="001A1509"/>
    <w:rsid w:val="001A41C9"/>
    <w:rsid w:val="001B4488"/>
    <w:rsid w:val="001B5872"/>
    <w:rsid w:val="001C0842"/>
    <w:rsid w:val="001C1962"/>
    <w:rsid w:val="001D04FE"/>
    <w:rsid w:val="001E1302"/>
    <w:rsid w:val="001E4467"/>
    <w:rsid w:val="001E47D7"/>
    <w:rsid w:val="001E5C57"/>
    <w:rsid w:val="001E761B"/>
    <w:rsid w:val="001F1DB6"/>
    <w:rsid w:val="001F3810"/>
    <w:rsid w:val="001F3A4B"/>
    <w:rsid w:val="001F693A"/>
    <w:rsid w:val="00201F50"/>
    <w:rsid w:val="00202D3A"/>
    <w:rsid w:val="002036A7"/>
    <w:rsid w:val="002050F6"/>
    <w:rsid w:val="0020678E"/>
    <w:rsid w:val="002074C1"/>
    <w:rsid w:val="0020773A"/>
    <w:rsid w:val="00217272"/>
    <w:rsid w:val="00217CFE"/>
    <w:rsid w:val="00220267"/>
    <w:rsid w:val="00220823"/>
    <w:rsid w:val="00223D4F"/>
    <w:rsid w:val="00225343"/>
    <w:rsid w:val="002253E7"/>
    <w:rsid w:val="00231602"/>
    <w:rsid w:val="00233598"/>
    <w:rsid w:val="00240516"/>
    <w:rsid w:val="00244DBC"/>
    <w:rsid w:val="0025061D"/>
    <w:rsid w:val="00255908"/>
    <w:rsid w:val="00261EB0"/>
    <w:rsid w:val="002654A3"/>
    <w:rsid w:val="00266106"/>
    <w:rsid w:val="00273B9F"/>
    <w:rsid w:val="00273CF5"/>
    <w:rsid w:val="00275304"/>
    <w:rsid w:val="00275A38"/>
    <w:rsid w:val="00276B5E"/>
    <w:rsid w:val="00280490"/>
    <w:rsid w:val="00281E93"/>
    <w:rsid w:val="00283F83"/>
    <w:rsid w:val="002859B0"/>
    <w:rsid w:val="0028727B"/>
    <w:rsid w:val="0029036B"/>
    <w:rsid w:val="00293201"/>
    <w:rsid w:val="00295C57"/>
    <w:rsid w:val="002973CE"/>
    <w:rsid w:val="0029775E"/>
    <w:rsid w:val="002B0E63"/>
    <w:rsid w:val="002B287C"/>
    <w:rsid w:val="002B31A3"/>
    <w:rsid w:val="002B4B8E"/>
    <w:rsid w:val="002C3B5E"/>
    <w:rsid w:val="002C480F"/>
    <w:rsid w:val="002C49A9"/>
    <w:rsid w:val="002D5E81"/>
    <w:rsid w:val="002D7C95"/>
    <w:rsid w:val="002E0D40"/>
    <w:rsid w:val="002E3B82"/>
    <w:rsid w:val="002E540A"/>
    <w:rsid w:val="002E5C05"/>
    <w:rsid w:val="002F1810"/>
    <w:rsid w:val="002F49EB"/>
    <w:rsid w:val="002F5F73"/>
    <w:rsid w:val="002F7AAE"/>
    <w:rsid w:val="0030097B"/>
    <w:rsid w:val="00303566"/>
    <w:rsid w:val="00306A16"/>
    <w:rsid w:val="00310713"/>
    <w:rsid w:val="003127BA"/>
    <w:rsid w:val="00312F15"/>
    <w:rsid w:val="00320711"/>
    <w:rsid w:val="00321740"/>
    <w:rsid w:val="0032195B"/>
    <w:rsid w:val="00321BA8"/>
    <w:rsid w:val="003220DE"/>
    <w:rsid w:val="00323749"/>
    <w:rsid w:val="00324BD6"/>
    <w:rsid w:val="00325452"/>
    <w:rsid w:val="00326B38"/>
    <w:rsid w:val="003327F5"/>
    <w:rsid w:val="00344453"/>
    <w:rsid w:val="00344558"/>
    <w:rsid w:val="00346638"/>
    <w:rsid w:val="00347358"/>
    <w:rsid w:val="00347C0B"/>
    <w:rsid w:val="00350962"/>
    <w:rsid w:val="00352DC7"/>
    <w:rsid w:val="00353B61"/>
    <w:rsid w:val="003564F2"/>
    <w:rsid w:val="00361319"/>
    <w:rsid w:val="00362A75"/>
    <w:rsid w:val="00363616"/>
    <w:rsid w:val="0036419A"/>
    <w:rsid w:val="00364F9F"/>
    <w:rsid w:val="00366ADB"/>
    <w:rsid w:val="0036731C"/>
    <w:rsid w:val="00370F17"/>
    <w:rsid w:val="00382328"/>
    <w:rsid w:val="00384AE1"/>
    <w:rsid w:val="00385AEA"/>
    <w:rsid w:val="0038774F"/>
    <w:rsid w:val="003932DE"/>
    <w:rsid w:val="003975D6"/>
    <w:rsid w:val="00397D22"/>
    <w:rsid w:val="003A2827"/>
    <w:rsid w:val="003A2866"/>
    <w:rsid w:val="003A291D"/>
    <w:rsid w:val="003B2BF2"/>
    <w:rsid w:val="003B34D7"/>
    <w:rsid w:val="003B4197"/>
    <w:rsid w:val="003B647C"/>
    <w:rsid w:val="003B741F"/>
    <w:rsid w:val="003B7756"/>
    <w:rsid w:val="003C150C"/>
    <w:rsid w:val="003C21BD"/>
    <w:rsid w:val="003C405C"/>
    <w:rsid w:val="003C6E9D"/>
    <w:rsid w:val="003C72A4"/>
    <w:rsid w:val="003C72F8"/>
    <w:rsid w:val="003D16CC"/>
    <w:rsid w:val="003D2315"/>
    <w:rsid w:val="003D428B"/>
    <w:rsid w:val="003D5266"/>
    <w:rsid w:val="003D622C"/>
    <w:rsid w:val="003E0D05"/>
    <w:rsid w:val="003E0EEF"/>
    <w:rsid w:val="003E3977"/>
    <w:rsid w:val="003E468C"/>
    <w:rsid w:val="003E57F2"/>
    <w:rsid w:val="003F00EF"/>
    <w:rsid w:val="003F322A"/>
    <w:rsid w:val="003F32AA"/>
    <w:rsid w:val="003F3332"/>
    <w:rsid w:val="003F4FC3"/>
    <w:rsid w:val="00400132"/>
    <w:rsid w:val="004004B0"/>
    <w:rsid w:val="004023C6"/>
    <w:rsid w:val="0040308E"/>
    <w:rsid w:val="00403360"/>
    <w:rsid w:val="004067E3"/>
    <w:rsid w:val="00414111"/>
    <w:rsid w:val="00414895"/>
    <w:rsid w:val="00422750"/>
    <w:rsid w:val="00423962"/>
    <w:rsid w:val="00423B00"/>
    <w:rsid w:val="00423B6A"/>
    <w:rsid w:val="0042641D"/>
    <w:rsid w:val="00427CC0"/>
    <w:rsid w:val="00434E24"/>
    <w:rsid w:val="0044159E"/>
    <w:rsid w:val="0045424B"/>
    <w:rsid w:val="0045451C"/>
    <w:rsid w:val="00456619"/>
    <w:rsid w:val="00460267"/>
    <w:rsid w:val="004628B1"/>
    <w:rsid w:val="00466FEE"/>
    <w:rsid w:val="004708D3"/>
    <w:rsid w:val="0047106E"/>
    <w:rsid w:val="00471556"/>
    <w:rsid w:val="00471596"/>
    <w:rsid w:val="00473DB1"/>
    <w:rsid w:val="00474C3E"/>
    <w:rsid w:val="00474E69"/>
    <w:rsid w:val="00475377"/>
    <w:rsid w:val="00475701"/>
    <w:rsid w:val="00477A8B"/>
    <w:rsid w:val="00481641"/>
    <w:rsid w:val="004820DF"/>
    <w:rsid w:val="004828FA"/>
    <w:rsid w:val="00485B21"/>
    <w:rsid w:val="00486EF0"/>
    <w:rsid w:val="00493D94"/>
    <w:rsid w:val="00496022"/>
    <w:rsid w:val="00497851"/>
    <w:rsid w:val="004A0153"/>
    <w:rsid w:val="004A35B2"/>
    <w:rsid w:val="004A3A99"/>
    <w:rsid w:val="004A44DD"/>
    <w:rsid w:val="004A69B5"/>
    <w:rsid w:val="004B46C3"/>
    <w:rsid w:val="004B5919"/>
    <w:rsid w:val="004B6F55"/>
    <w:rsid w:val="004B746D"/>
    <w:rsid w:val="004B7BA6"/>
    <w:rsid w:val="004C299D"/>
    <w:rsid w:val="004C3A40"/>
    <w:rsid w:val="004C7561"/>
    <w:rsid w:val="004D7245"/>
    <w:rsid w:val="004E17AA"/>
    <w:rsid w:val="004E2072"/>
    <w:rsid w:val="004E2C89"/>
    <w:rsid w:val="004E4F54"/>
    <w:rsid w:val="004E73B7"/>
    <w:rsid w:val="004F1208"/>
    <w:rsid w:val="004F1707"/>
    <w:rsid w:val="004F3F57"/>
    <w:rsid w:val="004F459E"/>
    <w:rsid w:val="004F631C"/>
    <w:rsid w:val="00502AA1"/>
    <w:rsid w:val="00505F66"/>
    <w:rsid w:val="005105D3"/>
    <w:rsid w:val="00510EF6"/>
    <w:rsid w:val="00513D9B"/>
    <w:rsid w:val="00516413"/>
    <w:rsid w:val="00516B60"/>
    <w:rsid w:val="005216C4"/>
    <w:rsid w:val="00527253"/>
    <w:rsid w:val="0052735C"/>
    <w:rsid w:val="005314A9"/>
    <w:rsid w:val="005318FB"/>
    <w:rsid w:val="0053256D"/>
    <w:rsid w:val="00532F02"/>
    <w:rsid w:val="00532FBF"/>
    <w:rsid w:val="00535892"/>
    <w:rsid w:val="00535B5D"/>
    <w:rsid w:val="005405D8"/>
    <w:rsid w:val="005412B7"/>
    <w:rsid w:val="00543FEB"/>
    <w:rsid w:val="00545087"/>
    <w:rsid w:val="005527FF"/>
    <w:rsid w:val="00553787"/>
    <w:rsid w:val="00553DF7"/>
    <w:rsid w:val="00555922"/>
    <w:rsid w:val="005559F9"/>
    <w:rsid w:val="005562FF"/>
    <w:rsid w:val="00557446"/>
    <w:rsid w:val="005576E9"/>
    <w:rsid w:val="00560CED"/>
    <w:rsid w:val="005649CB"/>
    <w:rsid w:val="00566C88"/>
    <w:rsid w:val="0057527B"/>
    <w:rsid w:val="00575F00"/>
    <w:rsid w:val="00576C27"/>
    <w:rsid w:val="00581051"/>
    <w:rsid w:val="00581404"/>
    <w:rsid w:val="0058313E"/>
    <w:rsid w:val="005836AE"/>
    <w:rsid w:val="00593E4D"/>
    <w:rsid w:val="00594F01"/>
    <w:rsid w:val="005958DC"/>
    <w:rsid w:val="00595DAD"/>
    <w:rsid w:val="005A64CD"/>
    <w:rsid w:val="005A7496"/>
    <w:rsid w:val="005B016D"/>
    <w:rsid w:val="005B1893"/>
    <w:rsid w:val="005B2357"/>
    <w:rsid w:val="005B2948"/>
    <w:rsid w:val="005B2B5F"/>
    <w:rsid w:val="005B2F1A"/>
    <w:rsid w:val="005B3C0A"/>
    <w:rsid w:val="005B58C5"/>
    <w:rsid w:val="005B61F7"/>
    <w:rsid w:val="005B6A3B"/>
    <w:rsid w:val="005B6BE5"/>
    <w:rsid w:val="005C093C"/>
    <w:rsid w:val="005C20B3"/>
    <w:rsid w:val="005C2225"/>
    <w:rsid w:val="005C2469"/>
    <w:rsid w:val="005C40B5"/>
    <w:rsid w:val="005C4AFA"/>
    <w:rsid w:val="005C62F0"/>
    <w:rsid w:val="005C67F6"/>
    <w:rsid w:val="005C7E66"/>
    <w:rsid w:val="005D312E"/>
    <w:rsid w:val="005D3F18"/>
    <w:rsid w:val="005D41B3"/>
    <w:rsid w:val="005D51FE"/>
    <w:rsid w:val="005D6BB3"/>
    <w:rsid w:val="005D747B"/>
    <w:rsid w:val="005D74C5"/>
    <w:rsid w:val="005E03A1"/>
    <w:rsid w:val="005E3579"/>
    <w:rsid w:val="005E50F9"/>
    <w:rsid w:val="005E60A9"/>
    <w:rsid w:val="005F3D9F"/>
    <w:rsid w:val="005F5AFA"/>
    <w:rsid w:val="005F62AC"/>
    <w:rsid w:val="005F70D0"/>
    <w:rsid w:val="00601660"/>
    <w:rsid w:val="006020A5"/>
    <w:rsid w:val="0060364E"/>
    <w:rsid w:val="00604F41"/>
    <w:rsid w:val="006051FB"/>
    <w:rsid w:val="00605D2F"/>
    <w:rsid w:val="00607019"/>
    <w:rsid w:val="006079A9"/>
    <w:rsid w:val="00612466"/>
    <w:rsid w:val="00614CD6"/>
    <w:rsid w:val="00615892"/>
    <w:rsid w:val="00622969"/>
    <w:rsid w:val="00624A03"/>
    <w:rsid w:val="00625E35"/>
    <w:rsid w:val="00632D08"/>
    <w:rsid w:val="00633DB8"/>
    <w:rsid w:val="00634BAC"/>
    <w:rsid w:val="00636437"/>
    <w:rsid w:val="00637F52"/>
    <w:rsid w:val="00640DEA"/>
    <w:rsid w:val="00641A8B"/>
    <w:rsid w:val="0064359D"/>
    <w:rsid w:val="00644935"/>
    <w:rsid w:val="00646D39"/>
    <w:rsid w:val="006504DC"/>
    <w:rsid w:val="0065062A"/>
    <w:rsid w:val="00652592"/>
    <w:rsid w:val="00652924"/>
    <w:rsid w:val="006544F8"/>
    <w:rsid w:val="00654C35"/>
    <w:rsid w:val="006561A6"/>
    <w:rsid w:val="00660B0D"/>
    <w:rsid w:val="0066222F"/>
    <w:rsid w:val="00662CFD"/>
    <w:rsid w:val="0066360A"/>
    <w:rsid w:val="00663B8B"/>
    <w:rsid w:val="00663C99"/>
    <w:rsid w:val="0066406D"/>
    <w:rsid w:val="00664A15"/>
    <w:rsid w:val="00665391"/>
    <w:rsid w:val="0067011D"/>
    <w:rsid w:val="006703AE"/>
    <w:rsid w:val="006719E9"/>
    <w:rsid w:val="00672392"/>
    <w:rsid w:val="00673220"/>
    <w:rsid w:val="00673EC9"/>
    <w:rsid w:val="00675E83"/>
    <w:rsid w:val="006767B1"/>
    <w:rsid w:val="0067713E"/>
    <w:rsid w:val="00680A44"/>
    <w:rsid w:val="00682BF4"/>
    <w:rsid w:val="006848E0"/>
    <w:rsid w:val="00684C01"/>
    <w:rsid w:val="00685A85"/>
    <w:rsid w:val="0068677C"/>
    <w:rsid w:val="00687817"/>
    <w:rsid w:val="00690268"/>
    <w:rsid w:val="006905C2"/>
    <w:rsid w:val="00690742"/>
    <w:rsid w:val="00694B23"/>
    <w:rsid w:val="00694D5A"/>
    <w:rsid w:val="00696802"/>
    <w:rsid w:val="006973A5"/>
    <w:rsid w:val="00697E2D"/>
    <w:rsid w:val="006A22BC"/>
    <w:rsid w:val="006A2CC8"/>
    <w:rsid w:val="006A6AC5"/>
    <w:rsid w:val="006A789B"/>
    <w:rsid w:val="006B398D"/>
    <w:rsid w:val="006B6F87"/>
    <w:rsid w:val="006C0DFB"/>
    <w:rsid w:val="006C28F0"/>
    <w:rsid w:val="006C2DB8"/>
    <w:rsid w:val="006C322E"/>
    <w:rsid w:val="006C37C4"/>
    <w:rsid w:val="006C3D77"/>
    <w:rsid w:val="006C5EC1"/>
    <w:rsid w:val="006C757A"/>
    <w:rsid w:val="006D1117"/>
    <w:rsid w:val="006D4716"/>
    <w:rsid w:val="006D78DD"/>
    <w:rsid w:val="006E019C"/>
    <w:rsid w:val="006E2306"/>
    <w:rsid w:val="006E396A"/>
    <w:rsid w:val="006F00E9"/>
    <w:rsid w:val="006F2A41"/>
    <w:rsid w:val="006F4F92"/>
    <w:rsid w:val="006F7E1E"/>
    <w:rsid w:val="00700750"/>
    <w:rsid w:val="0070746B"/>
    <w:rsid w:val="00707BA8"/>
    <w:rsid w:val="0071059C"/>
    <w:rsid w:val="00712DE1"/>
    <w:rsid w:val="0071366D"/>
    <w:rsid w:val="00713D14"/>
    <w:rsid w:val="00713F6C"/>
    <w:rsid w:val="0071434D"/>
    <w:rsid w:val="00715337"/>
    <w:rsid w:val="00716528"/>
    <w:rsid w:val="007248A7"/>
    <w:rsid w:val="00725323"/>
    <w:rsid w:val="00727652"/>
    <w:rsid w:val="0073019E"/>
    <w:rsid w:val="0073604C"/>
    <w:rsid w:val="00741901"/>
    <w:rsid w:val="0074215B"/>
    <w:rsid w:val="00744049"/>
    <w:rsid w:val="00745104"/>
    <w:rsid w:val="00745D90"/>
    <w:rsid w:val="00746DFD"/>
    <w:rsid w:val="0075308E"/>
    <w:rsid w:val="00753DFD"/>
    <w:rsid w:val="00753FAB"/>
    <w:rsid w:val="007558A7"/>
    <w:rsid w:val="00757EB3"/>
    <w:rsid w:val="0077283C"/>
    <w:rsid w:val="0077297B"/>
    <w:rsid w:val="00775200"/>
    <w:rsid w:val="00776233"/>
    <w:rsid w:val="0078059B"/>
    <w:rsid w:val="00785811"/>
    <w:rsid w:val="00791122"/>
    <w:rsid w:val="00791DA3"/>
    <w:rsid w:val="00792FA4"/>
    <w:rsid w:val="007950A0"/>
    <w:rsid w:val="00795EFB"/>
    <w:rsid w:val="00796568"/>
    <w:rsid w:val="00796750"/>
    <w:rsid w:val="00796CFC"/>
    <w:rsid w:val="00797FDC"/>
    <w:rsid w:val="007A0643"/>
    <w:rsid w:val="007A208E"/>
    <w:rsid w:val="007A648E"/>
    <w:rsid w:val="007A65E8"/>
    <w:rsid w:val="007A77E9"/>
    <w:rsid w:val="007B021C"/>
    <w:rsid w:val="007B0A1A"/>
    <w:rsid w:val="007C1204"/>
    <w:rsid w:val="007C1291"/>
    <w:rsid w:val="007C338E"/>
    <w:rsid w:val="007C3610"/>
    <w:rsid w:val="007C37DE"/>
    <w:rsid w:val="007D387C"/>
    <w:rsid w:val="007E155C"/>
    <w:rsid w:val="007E51F1"/>
    <w:rsid w:val="007E5DDE"/>
    <w:rsid w:val="007F1053"/>
    <w:rsid w:val="007F14F5"/>
    <w:rsid w:val="007F30D6"/>
    <w:rsid w:val="007F44CA"/>
    <w:rsid w:val="007F550E"/>
    <w:rsid w:val="007F5D4C"/>
    <w:rsid w:val="0080173A"/>
    <w:rsid w:val="00807AC2"/>
    <w:rsid w:val="0082139D"/>
    <w:rsid w:val="00823419"/>
    <w:rsid w:val="00823B18"/>
    <w:rsid w:val="00826E64"/>
    <w:rsid w:val="0083092C"/>
    <w:rsid w:val="00831B23"/>
    <w:rsid w:val="00831CB7"/>
    <w:rsid w:val="008337B0"/>
    <w:rsid w:val="008367DC"/>
    <w:rsid w:val="0084555C"/>
    <w:rsid w:val="0084592B"/>
    <w:rsid w:val="00846D5C"/>
    <w:rsid w:val="00856CED"/>
    <w:rsid w:val="00860553"/>
    <w:rsid w:val="00861DE5"/>
    <w:rsid w:val="00862266"/>
    <w:rsid w:val="00862A28"/>
    <w:rsid w:val="00862DE4"/>
    <w:rsid w:val="00863039"/>
    <w:rsid w:val="00866011"/>
    <w:rsid w:val="00866900"/>
    <w:rsid w:val="00870A62"/>
    <w:rsid w:val="0087655C"/>
    <w:rsid w:val="00882D85"/>
    <w:rsid w:val="00883177"/>
    <w:rsid w:val="00883483"/>
    <w:rsid w:val="00884F27"/>
    <w:rsid w:val="008869BD"/>
    <w:rsid w:val="00886A0A"/>
    <w:rsid w:val="00886B5C"/>
    <w:rsid w:val="00886CCB"/>
    <w:rsid w:val="00891318"/>
    <w:rsid w:val="00896528"/>
    <w:rsid w:val="0089694C"/>
    <w:rsid w:val="008A0B1F"/>
    <w:rsid w:val="008A36E6"/>
    <w:rsid w:val="008B06C9"/>
    <w:rsid w:val="008B2487"/>
    <w:rsid w:val="008B375B"/>
    <w:rsid w:val="008B5CDB"/>
    <w:rsid w:val="008C009B"/>
    <w:rsid w:val="008C4F1C"/>
    <w:rsid w:val="008D4C13"/>
    <w:rsid w:val="008F1B32"/>
    <w:rsid w:val="008F7A10"/>
    <w:rsid w:val="008F7FE1"/>
    <w:rsid w:val="00900D0F"/>
    <w:rsid w:val="00901597"/>
    <w:rsid w:val="009018CA"/>
    <w:rsid w:val="00902A61"/>
    <w:rsid w:val="00902FA4"/>
    <w:rsid w:val="00903CD2"/>
    <w:rsid w:val="009050AA"/>
    <w:rsid w:val="0091142F"/>
    <w:rsid w:val="00911663"/>
    <w:rsid w:val="00916690"/>
    <w:rsid w:val="0091684E"/>
    <w:rsid w:val="009179CB"/>
    <w:rsid w:val="009226F1"/>
    <w:rsid w:val="0092369B"/>
    <w:rsid w:val="00923DAD"/>
    <w:rsid w:val="00924990"/>
    <w:rsid w:val="0092622A"/>
    <w:rsid w:val="009318E3"/>
    <w:rsid w:val="00935782"/>
    <w:rsid w:val="0093583B"/>
    <w:rsid w:val="00940F19"/>
    <w:rsid w:val="009417CC"/>
    <w:rsid w:val="0094532B"/>
    <w:rsid w:val="009456E5"/>
    <w:rsid w:val="00945871"/>
    <w:rsid w:val="009458C0"/>
    <w:rsid w:val="00945CB6"/>
    <w:rsid w:val="0094686E"/>
    <w:rsid w:val="00950158"/>
    <w:rsid w:val="00951167"/>
    <w:rsid w:val="00957250"/>
    <w:rsid w:val="00957D06"/>
    <w:rsid w:val="00961796"/>
    <w:rsid w:val="00963DE5"/>
    <w:rsid w:val="00964F58"/>
    <w:rsid w:val="00970997"/>
    <w:rsid w:val="00975DDE"/>
    <w:rsid w:val="009760BC"/>
    <w:rsid w:val="009770D5"/>
    <w:rsid w:val="0097742B"/>
    <w:rsid w:val="0098034C"/>
    <w:rsid w:val="00980C74"/>
    <w:rsid w:val="00981725"/>
    <w:rsid w:val="009827DD"/>
    <w:rsid w:val="00984B94"/>
    <w:rsid w:val="009851BC"/>
    <w:rsid w:val="00987CCE"/>
    <w:rsid w:val="00990535"/>
    <w:rsid w:val="0099425D"/>
    <w:rsid w:val="00994482"/>
    <w:rsid w:val="00995429"/>
    <w:rsid w:val="00995CE5"/>
    <w:rsid w:val="009972EA"/>
    <w:rsid w:val="009A0412"/>
    <w:rsid w:val="009B0018"/>
    <w:rsid w:val="009B18BD"/>
    <w:rsid w:val="009B2620"/>
    <w:rsid w:val="009B294B"/>
    <w:rsid w:val="009B53D9"/>
    <w:rsid w:val="009B6203"/>
    <w:rsid w:val="009B6A9B"/>
    <w:rsid w:val="009B6D93"/>
    <w:rsid w:val="009B6F53"/>
    <w:rsid w:val="009C1EBD"/>
    <w:rsid w:val="009C634B"/>
    <w:rsid w:val="009C7021"/>
    <w:rsid w:val="009D18F4"/>
    <w:rsid w:val="009D317C"/>
    <w:rsid w:val="009D3926"/>
    <w:rsid w:val="009D3EC0"/>
    <w:rsid w:val="009D6604"/>
    <w:rsid w:val="009D6D71"/>
    <w:rsid w:val="009E455B"/>
    <w:rsid w:val="009F0FE4"/>
    <w:rsid w:val="009F123A"/>
    <w:rsid w:val="009F242B"/>
    <w:rsid w:val="009F2B92"/>
    <w:rsid w:val="009F31AA"/>
    <w:rsid w:val="009F5AAC"/>
    <w:rsid w:val="009F5DA5"/>
    <w:rsid w:val="009F60F2"/>
    <w:rsid w:val="009F6422"/>
    <w:rsid w:val="00A01DD7"/>
    <w:rsid w:val="00A0427A"/>
    <w:rsid w:val="00A142FB"/>
    <w:rsid w:val="00A14A3C"/>
    <w:rsid w:val="00A1774F"/>
    <w:rsid w:val="00A17810"/>
    <w:rsid w:val="00A178E6"/>
    <w:rsid w:val="00A20073"/>
    <w:rsid w:val="00A23575"/>
    <w:rsid w:val="00A240F4"/>
    <w:rsid w:val="00A24D6C"/>
    <w:rsid w:val="00A25F3C"/>
    <w:rsid w:val="00A30956"/>
    <w:rsid w:val="00A3108A"/>
    <w:rsid w:val="00A313BD"/>
    <w:rsid w:val="00A326E8"/>
    <w:rsid w:val="00A33FB0"/>
    <w:rsid w:val="00A40AB2"/>
    <w:rsid w:val="00A4223D"/>
    <w:rsid w:val="00A446AC"/>
    <w:rsid w:val="00A45334"/>
    <w:rsid w:val="00A47734"/>
    <w:rsid w:val="00A50CD6"/>
    <w:rsid w:val="00A518B1"/>
    <w:rsid w:val="00A5339D"/>
    <w:rsid w:val="00A541EF"/>
    <w:rsid w:val="00A54E6D"/>
    <w:rsid w:val="00A57A9C"/>
    <w:rsid w:val="00A61570"/>
    <w:rsid w:val="00A63F66"/>
    <w:rsid w:val="00A64004"/>
    <w:rsid w:val="00A7105D"/>
    <w:rsid w:val="00A7142E"/>
    <w:rsid w:val="00A721E8"/>
    <w:rsid w:val="00A73A33"/>
    <w:rsid w:val="00A80ACD"/>
    <w:rsid w:val="00A84C16"/>
    <w:rsid w:val="00A866A5"/>
    <w:rsid w:val="00A91138"/>
    <w:rsid w:val="00A942D8"/>
    <w:rsid w:val="00A96D1F"/>
    <w:rsid w:val="00AA127E"/>
    <w:rsid w:val="00AA2549"/>
    <w:rsid w:val="00AA2D0A"/>
    <w:rsid w:val="00AA49B7"/>
    <w:rsid w:val="00AA5D94"/>
    <w:rsid w:val="00AA617A"/>
    <w:rsid w:val="00AA6A5F"/>
    <w:rsid w:val="00AA7DB2"/>
    <w:rsid w:val="00AB0674"/>
    <w:rsid w:val="00AB483F"/>
    <w:rsid w:val="00AB4EFA"/>
    <w:rsid w:val="00AB7915"/>
    <w:rsid w:val="00AC1961"/>
    <w:rsid w:val="00AC1D39"/>
    <w:rsid w:val="00AC556F"/>
    <w:rsid w:val="00AC7DAA"/>
    <w:rsid w:val="00AD5D62"/>
    <w:rsid w:val="00AD6A77"/>
    <w:rsid w:val="00AD7D70"/>
    <w:rsid w:val="00AE4781"/>
    <w:rsid w:val="00AE5905"/>
    <w:rsid w:val="00AE6EAC"/>
    <w:rsid w:val="00AF176D"/>
    <w:rsid w:val="00AF3354"/>
    <w:rsid w:val="00AF496D"/>
    <w:rsid w:val="00AF550B"/>
    <w:rsid w:val="00AF6604"/>
    <w:rsid w:val="00B03B69"/>
    <w:rsid w:val="00B076B6"/>
    <w:rsid w:val="00B10456"/>
    <w:rsid w:val="00B1396D"/>
    <w:rsid w:val="00B15CB9"/>
    <w:rsid w:val="00B2275A"/>
    <w:rsid w:val="00B23F0F"/>
    <w:rsid w:val="00B256F8"/>
    <w:rsid w:val="00B258DC"/>
    <w:rsid w:val="00B3012E"/>
    <w:rsid w:val="00B31480"/>
    <w:rsid w:val="00B352AB"/>
    <w:rsid w:val="00B36702"/>
    <w:rsid w:val="00B40E7A"/>
    <w:rsid w:val="00B43798"/>
    <w:rsid w:val="00B4540A"/>
    <w:rsid w:val="00B462BF"/>
    <w:rsid w:val="00B47C1A"/>
    <w:rsid w:val="00B47FC4"/>
    <w:rsid w:val="00B511E5"/>
    <w:rsid w:val="00B524B0"/>
    <w:rsid w:val="00B5543C"/>
    <w:rsid w:val="00B57B83"/>
    <w:rsid w:val="00B622A9"/>
    <w:rsid w:val="00B6792E"/>
    <w:rsid w:val="00B70C89"/>
    <w:rsid w:val="00B71C4D"/>
    <w:rsid w:val="00B72167"/>
    <w:rsid w:val="00B738C2"/>
    <w:rsid w:val="00B747F5"/>
    <w:rsid w:val="00B75764"/>
    <w:rsid w:val="00B808E2"/>
    <w:rsid w:val="00B84727"/>
    <w:rsid w:val="00B90AB8"/>
    <w:rsid w:val="00B926F7"/>
    <w:rsid w:val="00B93F53"/>
    <w:rsid w:val="00B943DA"/>
    <w:rsid w:val="00B94F11"/>
    <w:rsid w:val="00B975A9"/>
    <w:rsid w:val="00BA0595"/>
    <w:rsid w:val="00BA0BC7"/>
    <w:rsid w:val="00BA70BC"/>
    <w:rsid w:val="00BB225B"/>
    <w:rsid w:val="00BB3833"/>
    <w:rsid w:val="00BB4134"/>
    <w:rsid w:val="00BB5182"/>
    <w:rsid w:val="00BC096F"/>
    <w:rsid w:val="00BC0FBA"/>
    <w:rsid w:val="00BC2057"/>
    <w:rsid w:val="00BC6E98"/>
    <w:rsid w:val="00BD0445"/>
    <w:rsid w:val="00BD1AD6"/>
    <w:rsid w:val="00BD3AF9"/>
    <w:rsid w:val="00BD60D9"/>
    <w:rsid w:val="00BE036E"/>
    <w:rsid w:val="00BE1192"/>
    <w:rsid w:val="00BE1E56"/>
    <w:rsid w:val="00BE5296"/>
    <w:rsid w:val="00BE656A"/>
    <w:rsid w:val="00BE74BB"/>
    <w:rsid w:val="00BF15A5"/>
    <w:rsid w:val="00BF15BC"/>
    <w:rsid w:val="00BF3087"/>
    <w:rsid w:val="00BF398D"/>
    <w:rsid w:val="00BF3A52"/>
    <w:rsid w:val="00BF5F0D"/>
    <w:rsid w:val="00C00769"/>
    <w:rsid w:val="00C019B6"/>
    <w:rsid w:val="00C12209"/>
    <w:rsid w:val="00C1498F"/>
    <w:rsid w:val="00C14A0E"/>
    <w:rsid w:val="00C17482"/>
    <w:rsid w:val="00C23D1B"/>
    <w:rsid w:val="00C259CA"/>
    <w:rsid w:val="00C26274"/>
    <w:rsid w:val="00C2655F"/>
    <w:rsid w:val="00C320D6"/>
    <w:rsid w:val="00C32B3A"/>
    <w:rsid w:val="00C32C48"/>
    <w:rsid w:val="00C338D9"/>
    <w:rsid w:val="00C3541B"/>
    <w:rsid w:val="00C40518"/>
    <w:rsid w:val="00C41CBF"/>
    <w:rsid w:val="00C47BAB"/>
    <w:rsid w:val="00C51BA5"/>
    <w:rsid w:val="00C52E49"/>
    <w:rsid w:val="00C55A2A"/>
    <w:rsid w:val="00C566BC"/>
    <w:rsid w:val="00C57A9E"/>
    <w:rsid w:val="00C65D90"/>
    <w:rsid w:val="00C70F73"/>
    <w:rsid w:val="00C71893"/>
    <w:rsid w:val="00C72C9F"/>
    <w:rsid w:val="00C73559"/>
    <w:rsid w:val="00C74F27"/>
    <w:rsid w:val="00C75B9F"/>
    <w:rsid w:val="00C77B75"/>
    <w:rsid w:val="00C80AB6"/>
    <w:rsid w:val="00C80E52"/>
    <w:rsid w:val="00C82DBF"/>
    <w:rsid w:val="00C838F3"/>
    <w:rsid w:val="00C86B2D"/>
    <w:rsid w:val="00C87B1E"/>
    <w:rsid w:val="00C9090E"/>
    <w:rsid w:val="00C91E89"/>
    <w:rsid w:val="00C92406"/>
    <w:rsid w:val="00C9254F"/>
    <w:rsid w:val="00C95BAA"/>
    <w:rsid w:val="00C97A6B"/>
    <w:rsid w:val="00CA0464"/>
    <w:rsid w:val="00CA13CF"/>
    <w:rsid w:val="00CA46B4"/>
    <w:rsid w:val="00CA4F62"/>
    <w:rsid w:val="00CA6509"/>
    <w:rsid w:val="00CB175F"/>
    <w:rsid w:val="00CB1DAE"/>
    <w:rsid w:val="00CB44AE"/>
    <w:rsid w:val="00CB46B3"/>
    <w:rsid w:val="00CB57C7"/>
    <w:rsid w:val="00CB702F"/>
    <w:rsid w:val="00CC1B65"/>
    <w:rsid w:val="00CC23BC"/>
    <w:rsid w:val="00CC3B8F"/>
    <w:rsid w:val="00CC4679"/>
    <w:rsid w:val="00CC61A9"/>
    <w:rsid w:val="00CD1181"/>
    <w:rsid w:val="00CD5BF8"/>
    <w:rsid w:val="00CE3FEC"/>
    <w:rsid w:val="00CE4709"/>
    <w:rsid w:val="00CE5097"/>
    <w:rsid w:val="00CF7DC0"/>
    <w:rsid w:val="00D035AA"/>
    <w:rsid w:val="00D10B2F"/>
    <w:rsid w:val="00D13AB1"/>
    <w:rsid w:val="00D151FA"/>
    <w:rsid w:val="00D15982"/>
    <w:rsid w:val="00D208A2"/>
    <w:rsid w:val="00D2346C"/>
    <w:rsid w:val="00D24480"/>
    <w:rsid w:val="00D308C9"/>
    <w:rsid w:val="00D316A9"/>
    <w:rsid w:val="00D328AE"/>
    <w:rsid w:val="00D34865"/>
    <w:rsid w:val="00D352CC"/>
    <w:rsid w:val="00D37B92"/>
    <w:rsid w:val="00D4009D"/>
    <w:rsid w:val="00D406B8"/>
    <w:rsid w:val="00D410C7"/>
    <w:rsid w:val="00D4295F"/>
    <w:rsid w:val="00D4740E"/>
    <w:rsid w:val="00D475CC"/>
    <w:rsid w:val="00D47FC9"/>
    <w:rsid w:val="00D517CE"/>
    <w:rsid w:val="00D5443D"/>
    <w:rsid w:val="00D62DFD"/>
    <w:rsid w:val="00D6312B"/>
    <w:rsid w:val="00D66733"/>
    <w:rsid w:val="00D66E63"/>
    <w:rsid w:val="00D67CB3"/>
    <w:rsid w:val="00D67EA8"/>
    <w:rsid w:val="00D72CFA"/>
    <w:rsid w:val="00D72F9E"/>
    <w:rsid w:val="00D7442E"/>
    <w:rsid w:val="00D8279B"/>
    <w:rsid w:val="00D833B5"/>
    <w:rsid w:val="00D834C1"/>
    <w:rsid w:val="00D84395"/>
    <w:rsid w:val="00D86F97"/>
    <w:rsid w:val="00D87460"/>
    <w:rsid w:val="00D90847"/>
    <w:rsid w:val="00D91021"/>
    <w:rsid w:val="00D93A05"/>
    <w:rsid w:val="00D9531C"/>
    <w:rsid w:val="00DA325A"/>
    <w:rsid w:val="00DA3970"/>
    <w:rsid w:val="00DA52E4"/>
    <w:rsid w:val="00DA7BB1"/>
    <w:rsid w:val="00DB1AD3"/>
    <w:rsid w:val="00DB6D57"/>
    <w:rsid w:val="00DB7D78"/>
    <w:rsid w:val="00DB7EFB"/>
    <w:rsid w:val="00DC0A76"/>
    <w:rsid w:val="00DC1D61"/>
    <w:rsid w:val="00DC22E8"/>
    <w:rsid w:val="00DD00F7"/>
    <w:rsid w:val="00DD197F"/>
    <w:rsid w:val="00DD1C05"/>
    <w:rsid w:val="00DD2BA1"/>
    <w:rsid w:val="00DD53B3"/>
    <w:rsid w:val="00DD6B6B"/>
    <w:rsid w:val="00DD78AF"/>
    <w:rsid w:val="00DE1262"/>
    <w:rsid w:val="00DE1CD8"/>
    <w:rsid w:val="00DE3438"/>
    <w:rsid w:val="00DE43F3"/>
    <w:rsid w:val="00DE530A"/>
    <w:rsid w:val="00DE6946"/>
    <w:rsid w:val="00DE777E"/>
    <w:rsid w:val="00DF048E"/>
    <w:rsid w:val="00DF0E42"/>
    <w:rsid w:val="00DF15A3"/>
    <w:rsid w:val="00DF1A08"/>
    <w:rsid w:val="00DF5C7E"/>
    <w:rsid w:val="00DF767E"/>
    <w:rsid w:val="00E024E1"/>
    <w:rsid w:val="00E02A1F"/>
    <w:rsid w:val="00E06821"/>
    <w:rsid w:val="00E10DDC"/>
    <w:rsid w:val="00E1460E"/>
    <w:rsid w:val="00E155FE"/>
    <w:rsid w:val="00E16021"/>
    <w:rsid w:val="00E21F9E"/>
    <w:rsid w:val="00E230C4"/>
    <w:rsid w:val="00E2440B"/>
    <w:rsid w:val="00E260B3"/>
    <w:rsid w:val="00E4011B"/>
    <w:rsid w:val="00E40947"/>
    <w:rsid w:val="00E44995"/>
    <w:rsid w:val="00E51AB1"/>
    <w:rsid w:val="00E522F1"/>
    <w:rsid w:val="00E5343A"/>
    <w:rsid w:val="00E53910"/>
    <w:rsid w:val="00E56A8B"/>
    <w:rsid w:val="00E57C2F"/>
    <w:rsid w:val="00E604B7"/>
    <w:rsid w:val="00E66221"/>
    <w:rsid w:val="00E6738F"/>
    <w:rsid w:val="00E674D5"/>
    <w:rsid w:val="00E675A2"/>
    <w:rsid w:val="00E677EC"/>
    <w:rsid w:val="00E72C3B"/>
    <w:rsid w:val="00E74782"/>
    <w:rsid w:val="00E747A4"/>
    <w:rsid w:val="00E76052"/>
    <w:rsid w:val="00E84055"/>
    <w:rsid w:val="00E87BFA"/>
    <w:rsid w:val="00E913C5"/>
    <w:rsid w:val="00E97A17"/>
    <w:rsid w:val="00EA02C7"/>
    <w:rsid w:val="00EA7C08"/>
    <w:rsid w:val="00EB2137"/>
    <w:rsid w:val="00EC321F"/>
    <w:rsid w:val="00EC4A8A"/>
    <w:rsid w:val="00EC603E"/>
    <w:rsid w:val="00ED7049"/>
    <w:rsid w:val="00EE0168"/>
    <w:rsid w:val="00EE1E7E"/>
    <w:rsid w:val="00EE4DDC"/>
    <w:rsid w:val="00EE69F4"/>
    <w:rsid w:val="00EE7AF5"/>
    <w:rsid w:val="00EF2993"/>
    <w:rsid w:val="00EF3645"/>
    <w:rsid w:val="00EF5192"/>
    <w:rsid w:val="00EF5299"/>
    <w:rsid w:val="00F016C5"/>
    <w:rsid w:val="00F0717D"/>
    <w:rsid w:val="00F07E68"/>
    <w:rsid w:val="00F1216F"/>
    <w:rsid w:val="00F14506"/>
    <w:rsid w:val="00F174E9"/>
    <w:rsid w:val="00F21F2D"/>
    <w:rsid w:val="00F2447E"/>
    <w:rsid w:val="00F303F1"/>
    <w:rsid w:val="00F305B8"/>
    <w:rsid w:val="00F308C4"/>
    <w:rsid w:val="00F34C48"/>
    <w:rsid w:val="00F36265"/>
    <w:rsid w:val="00F41CA2"/>
    <w:rsid w:val="00F428BA"/>
    <w:rsid w:val="00F477C9"/>
    <w:rsid w:val="00F61848"/>
    <w:rsid w:val="00F63AF7"/>
    <w:rsid w:val="00F70515"/>
    <w:rsid w:val="00F739FF"/>
    <w:rsid w:val="00F76995"/>
    <w:rsid w:val="00F77B96"/>
    <w:rsid w:val="00F83E94"/>
    <w:rsid w:val="00F84074"/>
    <w:rsid w:val="00F84356"/>
    <w:rsid w:val="00F85D0A"/>
    <w:rsid w:val="00F86C23"/>
    <w:rsid w:val="00F87893"/>
    <w:rsid w:val="00F942A5"/>
    <w:rsid w:val="00F94B3C"/>
    <w:rsid w:val="00F952BC"/>
    <w:rsid w:val="00F970E5"/>
    <w:rsid w:val="00F97210"/>
    <w:rsid w:val="00F97A17"/>
    <w:rsid w:val="00FA2C74"/>
    <w:rsid w:val="00FA5154"/>
    <w:rsid w:val="00FA5376"/>
    <w:rsid w:val="00FA68F4"/>
    <w:rsid w:val="00FA779D"/>
    <w:rsid w:val="00FA7CE6"/>
    <w:rsid w:val="00FB18A1"/>
    <w:rsid w:val="00FB1E7D"/>
    <w:rsid w:val="00FB34AA"/>
    <w:rsid w:val="00FB4D01"/>
    <w:rsid w:val="00FB7969"/>
    <w:rsid w:val="00FC080C"/>
    <w:rsid w:val="00FC491B"/>
    <w:rsid w:val="00FC5527"/>
    <w:rsid w:val="00FC6688"/>
    <w:rsid w:val="00FD0A49"/>
    <w:rsid w:val="00FE152A"/>
    <w:rsid w:val="00FE1858"/>
    <w:rsid w:val="00FE3610"/>
    <w:rsid w:val="00FE7A4B"/>
    <w:rsid w:val="00FF0123"/>
    <w:rsid w:val="00FF1749"/>
    <w:rsid w:val="00FF2A71"/>
    <w:rsid w:val="00FF5D2B"/>
    <w:rsid w:val="00FF5E38"/>
    <w:rsid w:val="00FF65C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D53DA"/>
  <w15:chartTrackingRefBased/>
  <w15:docId w15:val="{9D8831F9-CAE6-4FE1-A812-7B98A4425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977"/>
    <w:pPr>
      <w:spacing w:before="120" w:after="120" w:line="240" w:lineRule="auto"/>
      <w:jc w:val="both"/>
    </w:pPr>
    <w:rPr>
      <w:rFonts w:ascii="Times New Roman" w:hAnsi="Times New Roman"/>
    </w:rPr>
  </w:style>
  <w:style w:type="paragraph" w:styleId="Heading1">
    <w:name w:val="heading 1"/>
    <w:basedOn w:val="Normal"/>
    <w:next w:val="Normal"/>
    <w:link w:val="Heading1Char"/>
    <w:uiPriority w:val="9"/>
    <w:qFormat/>
    <w:rsid w:val="000B6411"/>
    <w:pPr>
      <w:keepNext/>
      <w:keepLines/>
      <w:spacing w:before="360"/>
      <w:outlineLvl w:val="0"/>
    </w:pPr>
    <w:rPr>
      <w:rFonts w:eastAsiaTheme="majorEastAsia" w:cstheme="majorBidi"/>
      <w:b/>
      <w:color w:val="000000" w:themeColor="text1"/>
      <w:sz w:val="24"/>
      <w:szCs w:val="32"/>
    </w:rPr>
  </w:style>
  <w:style w:type="paragraph" w:styleId="Heading2">
    <w:name w:val="heading 2"/>
    <w:basedOn w:val="Normal"/>
    <w:next w:val="Normal"/>
    <w:link w:val="Heading2Char"/>
    <w:uiPriority w:val="9"/>
    <w:unhideWhenUsed/>
    <w:qFormat/>
    <w:rsid w:val="000769EC"/>
    <w:pPr>
      <w:keepNext/>
      <w:keepLines/>
      <w:spacing w:before="0" w:after="240"/>
      <w:ind w:left="357" w:hanging="357"/>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4B6F55"/>
    <w:pPr>
      <w:keepNext/>
      <w:keepLines/>
      <w:numPr>
        <w:numId w:val="2"/>
      </w:numPr>
      <w:spacing w:before="0" w:after="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411"/>
    <w:rPr>
      <w:rFonts w:ascii="Cambria" w:eastAsiaTheme="majorEastAsia" w:hAnsi="Cambria" w:cstheme="majorBidi"/>
      <w:b/>
      <w:color w:val="000000" w:themeColor="text1"/>
      <w:sz w:val="24"/>
      <w:szCs w:val="32"/>
    </w:rPr>
  </w:style>
  <w:style w:type="character" w:customStyle="1" w:styleId="Heading2Char">
    <w:name w:val="Heading 2 Char"/>
    <w:basedOn w:val="DefaultParagraphFont"/>
    <w:link w:val="Heading2"/>
    <w:uiPriority w:val="9"/>
    <w:rsid w:val="000769EC"/>
    <w:rPr>
      <w:rFonts w:ascii="Cambria" w:eastAsiaTheme="majorEastAsia" w:hAnsi="Cambria" w:cstheme="majorBidi"/>
      <w:b/>
      <w:color w:val="000000" w:themeColor="text1"/>
      <w:szCs w:val="26"/>
    </w:rPr>
  </w:style>
  <w:style w:type="paragraph" w:styleId="Subtitle">
    <w:name w:val="Subtitle"/>
    <w:basedOn w:val="Normal"/>
    <w:next w:val="Normal"/>
    <w:link w:val="SubtitleChar"/>
    <w:uiPriority w:val="11"/>
    <w:rsid w:val="004F170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1707"/>
    <w:rPr>
      <w:rFonts w:ascii="Times New Roman" w:eastAsiaTheme="minorEastAsia" w:hAnsi="Times New Roman"/>
      <w:color w:val="5A5A5A" w:themeColor="text1" w:themeTint="A5"/>
      <w:spacing w:val="15"/>
    </w:rPr>
  </w:style>
  <w:style w:type="character" w:styleId="SubtleEmphasis">
    <w:name w:val="Subtle Emphasis"/>
    <w:basedOn w:val="DefaultParagraphFont"/>
    <w:uiPriority w:val="19"/>
    <w:rsid w:val="004F1707"/>
    <w:rPr>
      <w:rFonts w:ascii="Times New Roman" w:hAnsi="Times New Roman"/>
      <w:i/>
      <w:iCs/>
      <w:color w:val="404040" w:themeColor="text1" w:themeTint="BF"/>
      <w:sz w:val="22"/>
    </w:rPr>
  </w:style>
  <w:style w:type="character" w:styleId="Emphasis">
    <w:name w:val="Emphasis"/>
    <w:basedOn w:val="DefaultParagraphFont"/>
    <w:uiPriority w:val="20"/>
    <w:rsid w:val="004F1707"/>
    <w:rPr>
      <w:rFonts w:ascii="Times New Roman" w:hAnsi="Times New Roman"/>
      <w:i/>
      <w:iCs/>
      <w:sz w:val="22"/>
    </w:rPr>
  </w:style>
  <w:style w:type="paragraph" w:styleId="Header">
    <w:name w:val="header"/>
    <w:basedOn w:val="Normal"/>
    <w:link w:val="HeaderChar"/>
    <w:uiPriority w:val="99"/>
    <w:unhideWhenUsed/>
    <w:rsid w:val="004F1707"/>
    <w:pPr>
      <w:tabs>
        <w:tab w:val="center" w:pos="4680"/>
        <w:tab w:val="right" w:pos="9360"/>
      </w:tabs>
      <w:spacing w:before="0" w:after="0"/>
    </w:pPr>
  </w:style>
  <w:style w:type="character" w:customStyle="1" w:styleId="HeaderChar">
    <w:name w:val="Header Char"/>
    <w:basedOn w:val="DefaultParagraphFont"/>
    <w:link w:val="Header"/>
    <w:uiPriority w:val="99"/>
    <w:rsid w:val="004F1707"/>
    <w:rPr>
      <w:rFonts w:ascii="Times New Roman" w:hAnsi="Times New Roman"/>
    </w:rPr>
  </w:style>
  <w:style w:type="paragraph" w:styleId="Footer">
    <w:name w:val="footer"/>
    <w:basedOn w:val="Normal"/>
    <w:link w:val="FooterChar"/>
    <w:uiPriority w:val="99"/>
    <w:unhideWhenUsed/>
    <w:rsid w:val="004F1707"/>
    <w:pPr>
      <w:tabs>
        <w:tab w:val="center" w:pos="4680"/>
        <w:tab w:val="right" w:pos="9360"/>
      </w:tabs>
      <w:spacing w:before="0" w:after="0"/>
    </w:pPr>
  </w:style>
  <w:style w:type="character" w:customStyle="1" w:styleId="FooterChar">
    <w:name w:val="Footer Char"/>
    <w:basedOn w:val="DefaultParagraphFont"/>
    <w:link w:val="Footer"/>
    <w:uiPriority w:val="99"/>
    <w:rsid w:val="004F1707"/>
    <w:rPr>
      <w:rFonts w:ascii="Times New Roman" w:hAnsi="Times New Roman"/>
    </w:rPr>
  </w:style>
  <w:style w:type="character" w:customStyle="1" w:styleId="Heading3Char">
    <w:name w:val="Heading 3 Char"/>
    <w:basedOn w:val="DefaultParagraphFont"/>
    <w:link w:val="Heading3"/>
    <w:uiPriority w:val="9"/>
    <w:rsid w:val="004B6F55"/>
    <w:rPr>
      <w:rFonts w:ascii="Cambria" w:eastAsiaTheme="majorEastAsia" w:hAnsi="Cambria" w:cstheme="majorBidi"/>
      <w:color w:val="000000" w:themeColor="text1"/>
      <w:szCs w:val="24"/>
    </w:rPr>
  </w:style>
  <w:style w:type="paragraph" w:customStyle="1" w:styleId="Equations">
    <w:name w:val="Equations"/>
    <w:basedOn w:val="Normal"/>
    <w:link w:val="EquationsChar"/>
    <w:qFormat/>
    <w:rsid w:val="002E540A"/>
    <w:pPr>
      <w:spacing w:before="240" w:after="240" w:line="360" w:lineRule="auto"/>
      <w:ind w:left="284"/>
    </w:pPr>
    <w:rPr>
      <w:rFonts w:eastAsiaTheme="majorEastAsia" w:cstheme="majorBidi"/>
      <w:szCs w:val="20"/>
    </w:rPr>
  </w:style>
  <w:style w:type="character" w:customStyle="1" w:styleId="EquationsChar">
    <w:name w:val="Equations Char"/>
    <w:basedOn w:val="DefaultParagraphFont"/>
    <w:link w:val="Equations"/>
    <w:rsid w:val="002E540A"/>
    <w:rPr>
      <w:rFonts w:ascii="Times New Roman" w:eastAsiaTheme="majorEastAsia" w:hAnsi="Times New Roman" w:cstheme="majorBidi"/>
      <w:szCs w:val="20"/>
    </w:rPr>
  </w:style>
  <w:style w:type="paragraph" w:customStyle="1" w:styleId="TableText">
    <w:name w:val="Table Text"/>
    <w:basedOn w:val="Normal"/>
    <w:link w:val="TableTextChar"/>
    <w:qFormat/>
    <w:rsid w:val="000A4EC6"/>
    <w:pPr>
      <w:jc w:val="left"/>
    </w:pPr>
    <w:rPr>
      <w:sz w:val="20"/>
      <w:szCs w:val="20"/>
    </w:rPr>
  </w:style>
  <w:style w:type="character" w:customStyle="1" w:styleId="TableTextChar">
    <w:name w:val="Table Text Char"/>
    <w:basedOn w:val="DefaultParagraphFont"/>
    <w:link w:val="TableText"/>
    <w:rsid w:val="000A4EC6"/>
    <w:rPr>
      <w:rFonts w:ascii="Times New Roman" w:hAnsi="Times New Roman"/>
      <w:sz w:val="20"/>
      <w:szCs w:val="20"/>
    </w:rPr>
  </w:style>
  <w:style w:type="table" w:styleId="TableGrid">
    <w:name w:val="Table Grid"/>
    <w:basedOn w:val="TableNormal"/>
    <w:uiPriority w:val="39"/>
    <w:rsid w:val="00662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337B0"/>
    <w:pPr>
      <w:spacing w:after="240"/>
    </w:pPr>
    <w:rPr>
      <w:iCs/>
      <w:color w:val="000000" w:themeColor="text1"/>
      <w:szCs w:val="16"/>
    </w:rPr>
  </w:style>
  <w:style w:type="paragraph" w:customStyle="1" w:styleId="MyCaption">
    <w:name w:val="MyCaption"/>
    <w:basedOn w:val="Normal"/>
    <w:link w:val="MyCaptionChar"/>
    <w:rsid w:val="003B34D7"/>
    <w:rPr>
      <w:rFonts w:cs="Times New Roman"/>
      <w:color w:val="767171" w:themeColor="background2" w:themeShade="80"/>
      <w:kern w:val="0"/>
      <w:szCs w:val="24"/>
      <w14:ligatures w14:val="none"/>
    </w:rPr>
  </w:style>
  <w:style w:type="character" w:customStyle="1" w:styleId="MyCaptionChar">
    <w:name w:val="MyCaption Char"/>
    <w:basedOn w:val="DefaultParagraphFont"/>
    <w:link w:val="MyCaption"/>
    <w:rsid w:val="003B34D7"/>
    <w:rPr>
      <w:rFonts w:ascii="Cambria" w:hAnsi="Cambria" w:cs="Times New Roman"/>
      <w:color w:val="767171" w:themeColor="background2" w:themeShade="80"/>
      <w:kern w:val="0"/>
      <w:szCs w:val="24"/>
      <w14:ligatures w14:val="none"/>
    </w:rPr>
  </w:style>
  <w:style w:type="table" w:customStyle="1" w:styleId="TableGrid1">
    <w:name w:val="Table Grid1"/>
    <w:basedOn w:val="TableNormal"/>
    <w:next w:val="TableGrid"/>
    <w:uiPriority w:val="39"/>
    <w:rsid w:val="003B34D7"/>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F1DB6"/>
    <w:pPr>
      <w:spacing w:before="240" w:after="0" w:line="259" w:lineRule="auto"/>
      <w:jc w:val="center"/>
      <w:outlineLvl w:val="9"/>
    </w:pPr>
    <w:rPr>
      <w:rFonts w:eastAsiaTheme="minorHAnsi" w:cs="Times New Roman"/>
      <w:bCs/>
      <w:szCs w:val="24"/>
    </w:rPr>
  </w:style>
  <w:style w:type="paragraph" w:styleId="TOC1">
    <w:name w:val="toc 1"/>
    <w:basedOn w:val="Normal"/>
    <w:next w:val="Normal"/>
    <w:autoRedefine/>
    <w:uiPriority w:val="39"/>
    <w:unhideWhenUsed/>
    <w:rsid w:val="00F174E9"/>
    <w:pPr>
      <w:tabs>
        <w:tab w:val="left" w:pos="426"/>
        <w:tab w:val="right" w:leader="dot" w:pos="9628"/>
      </w:tabs>
      <w:spacing w:after="100"/>
    </w:pPr>
  </w:style>
  <w:style w:type="paragraph" w:styleId="TOC2">
    <w:name w:val="toc 2"/>
    <w:basedOn w:val="Normal"/>
    <w:next w:val="Normal"/>
    <w:autoRedefine/>
    <w:uiPriority w:val="39"/>
    <w:unhideWhenUsed/>
    <w:rsid w:val="005B6BE5"/>
    <w:pPr>
      <w:tabs>
        <w:tab w:val="left" w:pos="709"/>
        <w:tab w:val="right" w:leader="dot" w:pos="9628"/>
      </w:tabs>
      <w:spacing w:after="100"/>
      <w:ind w:left="220"/>
    </w:pPr>
  </w:style>
  <w:style w:type="paragraph" w:styleId="TOC3">
    <w:name w:val="toc 3"/>
    <w:basedOn w:val="Normal"/>
    <w:next w:val="Normal"/>
    <w:autoRedefine/>
    <w:uiPriority w:val="39"/>
    <w:unhideWhenUsed/>
    <w:rsid w:val="00475701"/>
    <w:pPr>
      <w:spacing w:after="100"/>
      <w:ind w:left="440"/>
    </w:pPr>
  </w:style>
  <w:style w:type="character" w:styleId="Hyperlink">
    <w:name w:val="Hyperlink"/>
    <w:basedOn w:val="DefaultParagraphFont"/>
    <w:uiPriority w:val="99"/>
    <w:unhideWhenUsed/>
    <w:rsid w:val="00475701"/>
    <w:rPr>
      <w:color w:val="0563C1" w:themeColor="hyperlink"/>
      <w:u w:val="single"/>
    </w:rPr>
  </w:style>
  <w:style w:type="paragraph" w:styleId="Title">
    <w:name w:val="Title"/>
    <w:basedOn w:val="Normal"/>
    <w:next w:val="Normal"/>
    <w:link w:val="TitleChar"/>
    <w:uiPriority w:val="10"/>
    <w:qFormat/>
    <w:rsid w:val="001D04FE"/>
    <w:pPr>
      <w:spacing w:before="0" w:after="240"/>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1D04FE"/>
    <w:rPr>
      <w:rFonts w:ascii="Cambria" w:eastAsiaTheme="majorEastAsia" w:hAnsi="Cambria" w:cstheme="majorBidi"/>
      <w:b/>
      <w:spacing w:val="-10"/>
      <w:kern w:val="28"/>
      <w:sz w:val="28"/>
      <w:szCs w:val="56"/>
    </w:rPr>
  </w:style>
  <w:style w:type="paragraph" w:styleId="ListParagraph">
    <w:name w:val="List Paragraph"/>
    <w:basedOn w:val="Normal"/>
    <w:uiPriority w:val="34"/>
    <w:qFormat/>
    <w:rsid w:val="00AD7D70"/>
    <w:pPr>
      <w:spacing w:before="160" w:after="160"/>
      <w:ind w:left="720"/>
      <w:contextualSpacing/>
    </w:pPr>
  </w:style>
  <w:style w:type="character" w:styleId="PlaceholderText">
    <w:name w:val="Placeholder Text"/>
    <w:basedOn w:val="DefaultParagraphFont"/>
    <w:uiPriority w:val="99"/>
    <w:semiHidden/>
    <w:rsid w:val="0066360A"/>
    <w:rPr>
      <w:color w:val="808080"/>
    </w:rPr>
  </w:style>
  <w:style w:type="paragraph" w:customStyle="1" w:styleId="Authors">
    <w:name w:val="Authors"/>
    <w:basedOn w:val="Normal"/>
    <w:link w:val="AuthorsChar"/>
    <w:qFormat/>
    <w:rsid w:val="00303566"/>
    <w:pPr>
      <w:spacing w:after="600"/>
      <w:jc w:val="center"/>
    </w:pPr>
  </w:style>
  <w:style w:type="character" w:customStyle="1" w:styleId="AuthorsChar">
    <w:name w:val="Authors Char"/>
    <w:basedOn w:val="DefaultParagraphFont"/>
    <w:link w:val="Authors"/>
    <w:rsid w:val="00303566"/>
    <w:rPr>
      <w:rFonts w:ascii="Times New Roman" w:hAnsi="Times New Roman"/>
    </w:rPr>
  </w:style>
  <w:style w:type="paragraph" w:styleId="Bibliography">
    <w:name w:val="Bibliography"/>
    <w:basedOn w:val="Normal"/>
    <w:next w:val="Normal"/>
    <w:uiPriority w:val="37"/>
    <w:unhideWhenUsed/>
    <w:rsid w:val="009760BC"/>
    <w:pPr>
      <w:spacing w:after="240"/>
      <w:ind w:left="720" w:hanging="720"/>
    </w:pPr>
  </w:style>
  <w:style w:type="paragraph" w:styleId="Revision">
    <w:name w:val="Revision"/>
    <w:hidden/>
    <w:uiPriority w:val="99"/>
    <w:semiHidden/>
    <w:rsid w:val="00D91021"/>
    <w:pPr>
      <w:spacing w:after="0" w:line="240" w:lineRule="auto"/>
    </w:pPr>
    <w:rPr>
      <w:rFonts w:ascii="Times New Roman" w:hAnsi="Times New Roman"/>
    </w:rPr>
  </w:style>
  <w:style w:type="character" w:styleId="CommentReference">
    <w:name w:val="annotation reference"/>
    <w:basedOn w:val="DefaultParagraphFont"/>
    <w:uiPriority w:val="99"/>
    <w:semiHidden/>
    <w:unhideWhenUsed/>
    <w:rsid w:val="00D5443D"/>
    <w:rPr>
      <w:sz w:val="16"/>
      <w:szCs w:val="16"/>
    </w:rPr>
  </w:style>
  <w:style w:type="paragraph" w:styleId="CommentText">
    <w:name w:val="annotation text"/>
    <w:basedOn w:val="Normal"/>
    <w:link w:val="CommentTextChar"/>
    <w:uiPriority w:val="99"/>
    <w:unhideWhenUsed/>
    <w:rsid w:val="00D5443D"/>
    <w:rPr>
      <w:sz w:val="20"/>
      <w:szCs w:val="20"/>
    </w:rPr>
  </w:style>
  <w:style w:type="character" w:customStyle="1" w:styleId="CommentTextChar">
    <w:name w:val="Comment Text Char"/>
    <w:basedOn w:val="DefaultParagraphFont"/>
    <w:link w:val="CommentText"/>
    <w:uiPriority w:val="99"/>
    <w:rsid w:val="00D544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527FF"/>
    <w:rPr>
      <w:b/>
      <w:bCs/>
    </w:rPr>
  </w:style>
  <w:style w:type="character" w:customStyle="1" w:styleId="CommentSubjectChar">
    <w:name w:val="Comment Subject Char"/>
    <w:basedOn w:val="CommentTextChar"/>
    <w:link w:val="CommentSubject"/>
    <w:uiPriority w:val="99"/>
    <w:semiHidden/>
    <w:rsid w:val="005527FF"/>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92668">
      <w:bodyDiv w:val="1"/>
      <w:marLeft w:val="0"/>
      <w:marRight w:val="0"/>
      <w:marTop w:val="0"/>
      <w:marBottom w:val="0"/>
      <w:divBdr>
        <w:top w:val="none" w:sz="0" w:space="0" w:color="auto"/>
        <w:left w:val="none" w:sz="0" w:space="0" w:color="auto"/>
        <w:bottom w:val="none" w:sz="0" w:space="0" w:color="auto"/>
        <w:right w:val="none" w:sz="0" w:space="0" w:color="auto"/>
      </w:divBdr>
      <w:divsChild>
        <w:div w:id="130440085">
          <w:marLeft w:val="0"/>
          <w:marRight w:val="0"/>
          <w:marTop w:val="0"/>
          <w:marBottom w:val="0"/>
          <w:divBdr>
            <w:top w:val="none" w:sz="0" w:space="0" w:color="auto"/>
            <w:left w:val="none" w:sz="0" w:space="0" w:color="auto"/>
            <w:bottom w:val="none" w:sz="0" w:space="0" w:color="auto"/>
            <w:right w:val="none" w:sz="0" w:space="0" w:color="auto"/>
          </w:divBdr>
          <w:divsChild>
            <w:div w:id="158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349333">
      <w:bodyDiv w:val="1"/>
      <w:marLeft w:val="0"/>
      <w:marRight w:val="0"/>
      <w:marTop w:val="0"/>
      <w:marBottom w:val="0"/>
      <w:divBdr>
        <w:top w:val="none" w:sz="0" w:space="0" w:color="auto"/>
        <w:left w:val="none" w:sz="0" w:space="0" w:color="auto"/>
        <w:bottom w:val="none" w:sz="0" w:space="0" w:color="auto"/>
        <w:right w:val="none" w:sz="0" w:space="0" w:color="auto"/>
      </w:divBdr>
      <w:divsChild>
        <w:div w:id="1832142210">
          <w:marLeft w:val="547"/>
          <w:marRight w:val="0"/>
          <w:marTop w:val="480"/>
          <w:marBottom w:val="0"/>
          <w:divBdr>
            <w:top w:val="none" w:sz="0" w:space="0" w:color="auto"/>
            <w:left w:val="none" w:sz="0" w:space="0" w:color="auto"/>
            <w:bottom w:val="none" w:sz="0" w:space="0" w:color="auto"/>
            <w:right w:val="none" w:sz="0" w:space="0" w:color="auto"/>
          </w:divBdr>
        </w:div>
      </w:divsChild>
    </w:div>
    <w:div w:id="1269384377">
      <w:bodyDiv w:val="1"/>
      <w:marLeft w:val="0"/>
      <w:marRight w:val="0"/>
      <w:marTop w:val="0"/>
      <w:marBottom w:val="0"/>
      <w:divBdr>
        <w:top w:val="none" w:sz="0" w:space="0" w:color="auto"/>
        <w:left w:val="none" w:sz="0" w:space="0" w:color="auto"/>
        <w:bottom w:val="none" w:sz="0" w:space="0" w:color="auto"/>
        <w:right w:val="none" w:sz="0" w:space="0" w:color="auto"/>
      </w:divBdr>
      <w:divsChild>
        <w:div w:id="493301735">
          <w:marLeft w:val="0"/>
          <w:marRight w:val="0"/>
          <w:marTop w:val="0"/>
          <w:marBottom w:val="0"/>
          <w:divBdr>
            <w:top w:val="none" w:sz="0" w:space="0" w:color="auto"/>
            <w:left w:val="none" w:sz="0" w:space="0" w:color="auto"/>
            <w:bottom w:val="none" w:sz="0" w:space="0" w:color="auto"/>
            <w:right w:val="none" w:sz="0" w:space="0" w:color="auto"/>
          </w:divBdr>
          <w:divsChild>
            <w:div w:id="1099908243">
              <w:marLeft w:val="0"/>
              <w:marRight w:val="0"/>
              <w:marTop w:val="0"/>
              <w:marBottom w:val="0"/>
              <w:divBdr>
                <w:top w:val="none" w:sz="0" w:space="0" w:color="auto"/>
                <w:left w:val="none" w:sz="0" w:space="0" w:color="auto"/>
                <w:bottom w:val="none" w:sz="0" w:space="0" w:color="auto"/>
                <w:right w:val="none" w:sz="0" w:space="0" w:color="auto"/>
              </w:divBdr>
            </w:div>
            <w:div w:id="1333337478">
              <w:marLeft w:val="0"/>
              <w:marRight w:val="0"/>
              <w:marTop w:val="0"/>
              <w:marBottom w:val="0"/>
              <w:divBdr>
                <w:top w:val="none" w:sz="0" w:space="0" w:color="auto"/>
                <w:left w:val="none" w:sz="0" w:space="0" w:color="auto"/>
                <w:bottom w:val="none" w:sz="0" w:space="0" w:color="auto"/>
                <w:right w:val="none" w:sz="0" w:space="0" w:color="auto"/>
              </w:divBdr>
            </w:div>
            <w:div w:id="738527050">
              <w:marLeft w:val="0"/>
              <w:marRight w:val="0"/>
              <w:marTop w:val="0"/>
              <w:marBottom w:val="0"/>
              <w:divBdr>
                <w:top w:val="none" w:sz="0" w:space="0" w:color="auto"/>
                <w:left w:val="none" w:sz="0" w:space="0" w:color="auto"/>
                <w:bottom w:val="none" w:sz="0" w:space="0" w:color="auto"/>
                <w:right w:val="none" w:sz="0" w:space="0" w:color="auto"/>
              </w:divBdr>
            </w:div>
            <w:div w:id="586690842">
              <w:marLeft w:val="0"/>
              <w:marRight w:val="0"/>
              <w:marTop w:val="0"/>
              <w:marBottom w:val="0"/>
              <w:divBdr>
                <w:top w:val="none" w:sz="0" w:space="0" w:color="auto"/>
                <w:left w:val="none" w:sz="0" w:space="0" w:color="auto"/>
                <w:bottom w:val="none" w:sz="0" w:space="0" w:color="auto"/>
                <w:right w:val="none" w:sz="0" w:space="0" w:color="auto"/>
              </w:divBdr>
            </w:div>
            <w:div w:id="1136534942">
              <w:marLeft w:val="0"/>
              <w:marRight w:val="0"/>
              <w:marTop w:val="0"/>
              <w:marBottom w:val="0"/>
              <w:divBdr>
                <w:top w:val="none" w:sz="0" w:space="0" w:color="auto"/>
                <w:left w:val="none" w:sz="0" w:space="0" w:color="auto"/>
                <w:bottom w:val="none" w:sz="0" w:space="0" w:color="auto"/>
                <w:right w:val="none" w:sz="0" w:space="0" w:color="auto"/>
              </w:divBdr>
            </w:div>
            <w:div w:id="828179049">
              <w:marLeft w:val="0"/>
              <w:marRight w:val="0"/>
              <w:marTop w:val="0"/>
              <w:marBottom w:val="0"/>
              <w:divBdr>
                <w:top w:val="none" w:sz="0" w:space="0" w:color="auto"/>
                <w:left w:val="none" w:sz="0" w:space="0" w:color="auto"/>
                <w:bottom w:val="none" w:sz="0" w:space="0" w:color="auto"/>
                <w:right w:val="none" w:sz="0" w:space="0" w:color="auto"/>
              </w:divBdr>
            </w:div>
            <w:div w:id="1958220041">
              <w:marLeft w:val="0"/>
              <w:marRight w:val="0"/>
              <w:marTop w:val="0"/>
              <w:marBottom w:val="0"/>
              <w:divBdr>
                <w:top w:val="none" w:sz="0" w:space="0" w:color="auto"/>
                <w:left w:val="none" w:sz="0" w:space="0" w:color="auto"/>
                <w:bottom w:val="none" w:sz="0" w:space="0" w:color="auto"/>
                <w:right w:val="none" w:sz="0" w:space="0" w:color="auto"/>
              </w:divBdr>
            </w:div>
            <w:div w:id="416168560">
              <w:marLeft w:val="0"/>
              <w:marRight w:val="0"/>
              <w:marTop w:val="0"/>
              <w:marBottom w:val="0"/>
              <w:divBdr>
                <w:top w:val="none" w:sz="0" w:space="0" w:color="auto"/>
                <w:left w:val="none" w:sz="0" w:space="0" w:color="auto"/>
                <w:bottom w:val="none" w:sz="0" w:space="0" w:color="auto"/>
                <w:right w:val="none" w:sz="0" w:space="0" w:color="auto"/>
              </w:divBdr>
            </w:div>
            <w:div w:id="1748725727">
              <w:marLeft w:val="0"/>
              <w:marRight w:val="0"/>
              <w:marTop w:val="0"/>
              <w:marBottom w:val="0"/>
              <w:divBdr>
                <w:top w:val="none" w:sz="0" w:space="0" w:color="auto"/>
                <w:left w:val="none" w:sz="0" w:space="0" w:color="auto"/>
                <w:bottom w:val="none" w:sz="0" w:space="0" w:color="auto"/>
                <w:right w:val="none" w:sz="0" w:space="0" w:color="auto"/>
              </w:divBdr>
            </w:div>
            <w:div w:id="1624652598">
              <w:marLeft w:val="0"/>
              <w:marRight w:val="0"/>
              <w:marTop w:val="0"/>
              <w:marBottom w:val="0"/>
              <w:divBdr>
                <w:top w:val="none" w:sz="0" w:space="0" w:color="auto"/>
                <w:left w:val="none" w:sz="0" w:space="0" w:color="auto"/>
                <w:bottom w:val="none" w:sz="0" w:space="0" w:color="auto"/>
                <w:right w:val="none" w:sz="0" w:space="0" w:color="auto"/>
              </w:divBdr>
            </w:div>
            <w:div w:id="593241698">
              <w:marLeft w:val="0"/>
              <w:marRight w:val="0"/>
              <w:marTop w:val="0"/>
              <w:marBottom w:val="0"/>
              <w:divBdr>
                <w:top w:val="none" w:sz="0" w:space="0" w:color="auto"/>
                <w:left w:val="none" w:sz="0" w:space="0" w:color="auto"/>
                <w:bottom w:val="none" w:sz="0" w:space="0" w:color="auto"/>
                <w:right w:val="none" w:sz="0" w:space="0" w:color="auto"/>
              </w:divBdr>
            </w:div>
            <w:div w:id="504327469">
              <w:marLeft w:val="0"/>
              <w:marRight w:val="0"/>
              <w:marTop w:val="0"/>
              <w:marBottom w:val="0"/>
              <w:divBdr>
                <w:top w:val="none" w:sz="0" w:space="0" w:color="auto"/>
                <w:left w:val="none" w:sz="0" w:space="0" w:color="auto"/>
                <w:bottom w:val="none" w:sz="0" w:space="0" w:color="auto"/>
                <w:right w:val="none" w:sz="0" w:space="0" w:color="auto"/>
              </w:divBdr>
            </w:div>
            <w:div w:id="1887258935">
              <w:marLeft w:val="0"/>
              <w:marRight w:val="0"/>
              <w:marTop w:val="0"/>
              <w:marBottom w:val="0"/>
              <w:divBdr>
                <w:top w:val="none" w:sz="0" w:space="0" w:color="auto"/>
                <w:left w:val="none" w:sz="0" w:space="0" w:color="auto"/>
                <w:bottom w:val="none" w:sz="0" w:space="0" w:color="auto"/>
                <w:right w:val="none" w:sz="0" w:space="0" w:color="auto"/>
              </w:divBdr>
            </w:div>
            <w:div w:id="1896889542">
              <w:marLeft w:val="0"/>
              <w:marRight w:val="0"/>
              <w:marTop w:val="0"/>
              <w:marBottom w:val="0"/>
              <w:divBdr>
                <w:top w:val="none" w:sz="0" w:space="0" w:color="auto"/>
                <w:left w:val="none" w:sz="0" w:space="0" w:color="auto"/>
                <w:bottom w:val="none" w:sz="0" w:space="0" w:color="auto"/>
                <w:right w:val="none" w:sz="0" w:space="0" w:color="auto"/>
              </w:divBdr>
            </w:div>
            <w:div w:id="288317498">
              <w:marLeft w:val="0"/>
              <w:marRight w:val="0"/>
              <w:marTop w:val="0"/>
              <w:marBottom w:val="0"/>
              <w:divBdr>
                <w:top w:val="none" w:sz="0" w:space="0" w:color="auto"/>
                <w:left w:val="none" w:sz="0" w:space="0" w:color="auto"/>
                <w:bottom w:val="none" w:sz="0" w:space="0" w:color="auto"/>
                <w:right w:val="none" w:sz="0" w:space="0" w:color="auto"/>
              </w:divBdr>
            </w:div>
            <w:div w:id="728118345">
              <w:marLeft w:val="0"/>
              <w:marRight w:val="0"/>
              <w:marTop w:val="0"/>
              <w:marBottom w:val="0"/>
              <w:divBdr>
                <w:top w:val="none" w:sz="0" w:space="0" w:color="auto"/>
                <w:left w:val="none" w:sz="0" w:space="0" w:color="auto"/>
                <w:bottom w:val="none" w:sz="0" w:space="0" w:color="auto"/>
                <w:right w:val="none" w:sz="0" w:space="0" w:color="auto"/>
              </w:divBdr>
            </w:div>
            <w:div w:id="1523863801">
              <w:marLeft w:val="0"/>
              <w:marRight w:val="0"/>
              <w:marTop w:val="0"/>
              <w:marBottom w:val="0"/>
              <w:divBdr>
                <w:top w:val="none" w:sz="0" w:space="0" w:color="auto"/>
                <w:left w:val="none" w:sz="0" w:space="0" w:color="auto"/>
                <w:bottom w:val="none" w:sz="0" w:space="0" w:color="auto"/>
                <w:right w:val="none" w:sz="0" w:space="0" w:color="auto"/>
              </w:divBdr>
            </w:div>
            <w:div w:id="129134567">
              <w:marLeft w:val="0"/>
              <w:marRight w:val="0"/>
              <w:marTop w:val="0"/>
              <w:marBottom w:val="0"/>
              <w:divBdr>
                <w:top w:val="none" w:sz="0" w:space="0" w:color="auto"/>
                <w:left w:val="none" w:sz="0" w:space="0" w:color="auto"/>
                <w:bottom w:val="none" w:sz="0" w:space="0" w:color="auto"/>
                <w:right w:val="none" w:sz="0" w:space="0" w:color="auto"/>
              </w:divBdr>
            </w:div>
            <w:div w:id="486677086">
              <w:marLeft w:val="0"/>
              <w:marRight w:val="0"/>
              <w:marTop w:val="0"/>
              <w:marBottom w:val="0"/>
              <w:divBdr>
                <w:top w:val="none" w:sz="0" w:space="0" w:color="auto"/>
                <w:left w:val="none" w:sz="0" w:space="0" w:color="auto"/>
                <w:bottom w:val="none" w:sz="0" w:space="0" w:color="auto"/>
                <w:right w:val="none" w:sz="0" w:space="0" w:color="auto"/>
              </w:divBdr>
            </w:div>
            <w:div w:id="558632922">
              <w:marLeft w:val="0"/>
              <w:marRight w:val="0"/>
              <w:marTop w:val="0"/>
              <w:marBottom w:val="0"/>
              <w:divBdr>
                <w:top w:val="none" w:sz="0" w:space="0" w:color="auto"/>
                <w:left w:val="none" w:sz="0" w:space="0" w:color="auto"/>
                <w:bottom w:val="none" w:sz="0" w:space="0" w:color="auto"/>
                <w:right w:val="none" w:sz="0" w:space="0" w:color="auto"/>
              </w:divBdr>
            </w:div>
            <w:div w:id="567309173">
              <w:marLeft w:val="0"/>
              <w:marRight w:val="0"/>
              <w:marTop w:val="0"/>
              <w:marBottom w:val="0"/>
              <w:divBdr>
                <w:top w:val="none" w:sz="0" w:space="0" w:color="auto"/>
                <w:left w:val="none" w:sz="0" w:space="0" w:color="auto"/>
                <w:bottom w:val="none" w:sz="0" w:space="0" w:color="auto"/>
                <w:right w:val="none" w:sz="0" w:space="0" w:color="auto"/>
              </w:divBdr>
            </w:div>
            <w:div w:id="14235555">
              <w:marLeft w:val="0"/>
              <w:marRight w:val="0"/>
              <w:marTop w:val="0"/>
              <w:marBottom w:val="0"/>
              <w:divBdr>
                <w:top w:val="none" w:sz="0" w:space="0" w:color="auto"/>
                <w:left w:val="none" w:sz="0" w:space="0" w:color="auto"/>
                <w:bottom w:val="none" w:sz="0" w:space="0" w:color="auto"/>
                <w:right w:val="none" w:sz="0" w:space="0" w:color="auto"/>
              </w:divBdr>
            </w:div>
            <w:div w:id="2147161120">
              <w:marLeft w:val="0"/>
              <w:marRight w:val="0"/>
              <w:marTop w:val="0"/>
              <w:marBottom w:val="0"/>
              <w:divBdr>
                <w:top w:val="none" w:sz="0" w:space="0" w:color="auto"/>
                <w:left w:val="none" w:sz="0" w:space="0" w:color="auto"/>
                <w:bottom w:val="none" w:sz="0" w:space="0" w:color="auto"/>
                <w:right w:val="none" w:sz="0" w:space="0" w:color="auto"/>
              </w:divBdr>
            </w:div>
            <w:div w:id="577712830">
              <w:marLeft w:val="0"/>
              <w:marRight w:val="0"/>
              <w:marTop w:val="0"/>
              <w:marBottom w:val="0"/>
              <w:divBdr>
                <w:top w:val="none" w:sz="0" w:space="0" w:color="auto"/>
                <w:left w:val="none" w:sz="0" w:space="0" w:color="auto"/>
                <w:bottom w:val="none" w:sz="0" w:space="0" w:color="auto"/>
                <w:right w:val="none" w:sz="0" w:space="0" w:color="auto"/>
              </w:divBdr>
            </w:div>
            <w:div w:id="1190492714">
              <w:marLeft w:val="0"/>
              <w:marRight w:val="0"/>
              <w:marTop w:val="0"/>
              <w:marBottom w:val="0"/>
              <w:divBdr>
                <w:top w:val="none" w:sz="0" w:space="0" w:color="auto"/>
                <w:left w:val="none" w:sz="0" w:space="0" w:color="auto"/>
                <w:bottom w:val="none" w:sz="0" w:space="0" w:color="auto"/>
                <w:right w:val="none" w:sz="0" w:space="0" w:color="auto"/>
              </w:divBdr>
            </w:div>
            <w:div w:id="1482044729">
              <w:marLeft w:val="0"/>
              <w:marRight w:val="0"/>
              <w:marTop w:val="0"/>
              <w:marBottom w:val="0"/>
              <w:divBdr>
                <w:top w:val="none" w:sz="0" w:space="0" w:color="auto"/>
                <w:left w:val="none" w:sz="0" w:space="0" w:color="auto"/>
                <w:bottom w:val="none" w:sz="0" w:space="0" w:color="auto"/>
                <w:right w:val="none" w:sz="0" w:space="0" w:color="auto"/>
              </w:divBdr>
            </w:div>
            <w:div w:id="1625038061">
              <w:marLeft w:val="0"/>
              <w:marRight w:val="0"/>
              <w:marTop w:val="0"/>
              <w:marBottom w:val="0"/>
              <w:divBdr>
                <w:top w:val="none" w:sz="0" w:space="0" w:color="auto"/>
                <w:left w:val="none" w:sz="0" w:space="0" w:color="auto"/>
                <w:bottom w:val="none" w:sz="0" w:space="0" w:color="auto"/>
                <w:right w:val="none" w:sz="0" w:space="0" w:color="auto"/>
              </w:divBdr>
            </w:div>
            <w:div w:id="1005475179">
              <w:marLeft w:val="0"/>
              <w:marRight w:val="0"/>
              <w:marTop w:val="0"/>
              <w:marBottom w:val="0"/>
              <w:divBdr>
                <w:top w:val="none" w:sz="0" w:space="0" w:color="auto"/>
                <w:left w:val="none" w:sz="0" w:space="0" w:color="auto"/>
                <w:bottom w:val="none" w:sz="0" w:space="0" w:color="auto"/>
                <w:right w:val="none" w:sz="0" w:space="0" w:color="auto"/>
              </w:divBdr>
            </w:div>
            <w:div w:id="73013587">
              <w:marLeft w:val="0"/>
              <w:marRight w:val="0"/>
              <w:marTop w:val="0"/>
              <w:marBottom w:val="0"/>
              <w:divBdr>
                <w:top w:val="none" w:sz="0" w:space="0" w:color="auto"/>
                <w:left w:val="none" w:sz="0" w:space="0" w:color="auto"/>
                <w:bottom w:val="none" w:sz="0" w:space="0" w:color="auto"/>
                <w:right w:val="none" w:sz="0" w:space="0" w:color="auto"/>
              </w:divBdr>
            </w:div>
            <w:div w:id="618922951">
              <w:marLeft w:val="0"/>
              <w:marRight w:val="0"/>
              <w:marTop w:val="0"/>
              <w:marBottom w:val="0"/>
              <w:divBdr>
                <w:top w:val="none" w:sz="0" w:space="0" w:color="auto"/>
                <w:left w:val="none" w:sz="0" w:space="0" w:color="auto"/>
                <w:bottom w:val="none" w:sz="0" w:space="0" w:color="auto"/>
                <w:right w:val="none" w:sz="0" w:space="0" w:color="auto"/>
              </w:divBdr>
            </w:div>
            <w:div w:id="1839616522">
              <w:marLeft w:val="0"/>
              <w:marRight w:val="0"/>
              <w:marTop w:val="0"/>
              <w:marBottom w:val="0"/>
              <w:divBdr>
                <w:top w:val="none" w:sz="0" w:space="0" w:color="auto"/>
                <w:left w:val="none" w:sz="0" w:space="0" w:color="auto"/>
                <w:bottom w:val="none" w:sz="0" w:space="0" w:color="auto"/>
                <w:right w:val="none" w:sz="0" w:space="0" w:color="auto"/>
              </w:divBdr>
            </w:div>
            <w:div w:id="2007974429">
              <w:marLeft w:val="0"/>
              <w:marRight w:val="0"/>
              <w:marTop w:val="0"/>
              <w:marBottom w:val="0"/>
              <w:divBdr>
                <w:top w:val="none" w:sz="0" w:space="0" w:color="auto"/>
                <w:left w:val="none" w:sz="0" w:space="0" w:color="auto"/>
                <w:bottom w:val="none" w:sz="0" w:space="0" w:color="auto"/>
                <w:right w:val="none" w:sz="0" w:space="0" w:color="auto"/>
              </w:divBdr>
            </w:div>
            <w:div w:id="2063823520">
              <w:marLeft w:val="0"/>
              <w:marRight w:val="0"/>
              <w:marTop w:val="0"/>
              <w:marBottom w:val="0"/>
              <w:divBdr>
                <w:top w:val="none" w:sz="0" w:space="0" w:color="auto"/>
                <w:left w:val="none" w:sz="0" w:space="0" w:color="auto"/>
                <w:bottom w:val="none" w:sz="0" w:space="0" w:color="auto"/>
                <w:right w:val="none" w:sz="0" w:space="0" w:color="auto"/>
              </w:divBdr>
            </w:div>
            <w:div w:id="2108236633">
              <w:marLeft w:val="0"/>
              <w:marRight w:val="0"/>
              <w:marTop w:val="0"/>
              <w:marBottom w:val="0"/>
              <w:divBdr>
                <w:top w:val="none" w:sz="0" w:space="0" w:color="auto"/>
                <w:left w:val="none" w:sz="0" w:space="0" w:color="auto"/>
                <w:bottom w:val="none" w:sz="0" w:space="0" w:color="auto"/>
                <w:right w:val="none" w:sz="0" w:space="0" w:color="auto"/>
              </w:divBdr>
            </w:div>
            <w:div w:id="281350561">
              <w:marLeft w:val="0"/>
              <w:marRight w:val="0"/>
              <w:marTop w:val="0"/>
              <w:marBottom w:val="0"/>
              <w:divBdr>
                <w:top w:val="none" w:sz="0" w:space="0" w:color="auto"/>
                <w:left w:val="none" w:sz="0" w:space="0" w:color="auto"/>
                <w:bottom w:val="none" w:sz="0" w:space="0" w:color="auto"/>
                <w:right w:val="none" w:sz="0" w:space="0" w:color="auto"/>
              </w:divBdr>
            </w:div>
            <w:div w:id="1283682337">
              <w:marLeft w:val="0"/>
              <w:marRight w:val="0"/>
              <w:marTop w:val="0"/>
              <w:marBottom w:val="0"/>
              <w:divBdr>
                <w:top w:val="none" w:sz="0" w:space="0" w:color="auto"/>
                <w:left w:val="none" w:sz="0" w:space="0" w:color="auto"/>
                <w:bottom w:val="none" w:sz="0" w:space="0" w:color="auto"/>
                <w:right w:val="none" w:sz="0" w:space="0" w:color="auto"/>
              </w:divBdr>
            </w:div>
            <w:div w:id="1553275600">
              <w:marLeft w:val="0"/>
              <w:marRight w:val="0"/>
              <w:marTop w:val="0"/>
              <w:marBottom w:val="0"/>
              <w:divBdr>
                <w:top w:val="none" w:sz="0" w:space="0" w:color="auto"/>
                <w:left w:val="none" w:sz="0" w:space="0" w:color="auto"/>
                <w:bottom w:val="none" w:sz="0" w:space="0" w:color="auto"/>
                <w:right w:val="none" w:sz="0" w:space="0" w:color="auto"/>
              </w:divBdr>
            </w:div>
            <w:div w:id="523831071">
              <w:marLeft w:val="0"/>
              <w:marRight w:val="0"/>
              <w:marTop w:val="0"/>
              <w:marBottom w:val="0"/>
              <w:divBdr>
                <w:top w:val="none" w:sz="0" w:space="0" w:color="auto"/>
                <w:left w:val="none" w:sz="0" w:space="0" w:color="auto"/>
                <w:bottom w:val="none" w:sz="0" w:space="0" w:color="auto"/>
                <w:right w:val="none" w:sz="0" w:space="0" w:color="auto"/>
              </w:divBdr>
            </w:div>
            <w:div w:id="839659918">
              <w:marLeft w:val="0"/>
              <w:marRight w:val="0"/>
              <w:marTop w:val="0"/>
              <w:marBottom w:val="0"/>
              <w:divBdr>
                <w:top w:val="none" w:sz="0" w:space="0" w:color="auto"/>
                <w:left w:val="none" w:sz="0" w:space="0" w:color="auto"/>
                <w:bottom w:val="none" w:sz="0" w:space="0" w:color="auto"/>
                <w:right w:val="none" w:sz="0" w:space="0" w:color="auto"/>
              </w:divBdr>
            </w:div>
            <w:div w:id="657226723">
              <w:marLeft w:val="0"/>
              <w:marRight w:val="0"/>
              <w:marTop w:val="0"/>
              <w:marBottom w:val="0"/>
              <w:divBdr>
                <w:top w:val="none" w:sz="0" w:space="0" w:color="auto"/>
                <w:left w:val="none" w:sz="0" w:space="0" w:color="auto"/>
                <w:bottom w:val="none" w:sz="0" w:space="0" w:color="auto"/>
                <w:right w:val="none" w:sz="0" w:space="0" w:color="auto"/>
              </w:divBdr>
            </w:div>
            <w:div w:id="1398745166">
              <w:marLeft w:val="0"/>
              <w:marRight w:val="0"/>
              <w:marTop w:val="0"/>
              <w:marBottom w:val="0"/>
              <w:divBdr>
                <w:top w:val="none" w:sz="0" w:space="0" w:color="auto"/>
                <w:left w:val="none" w:sz="0" w:space="0" w:color="auto"/>
                <w:bottom w:val="none" w:sz="0" w:space="0" w:color="auto"/>
                <w:right w:val="none" w:sz="0" w:space="0" w:color="auto"/>
              </w:divBdr>
            </w:div>
            <w:div w:id="1204438097">
              <w:marLeft w:val="0"/>
              <w:marRight w:val="0"/>
              <w:marTop w:val="0"/>
              <w:marBottom w:val="0"/>
              <w:divBdr>
                <w:top w:val="none" w:sz="0" w:space="0" w:color="auto"/>
                <w:left w:val="none" w:sz="0" w:space="0" w:color="auto"/>
                <w:bottom w:val="none" w:sz="0" w:space="0" w:color="auto"/>
                <w:right w:val="none" w:sz="0" w:space="0" w:color="auto"/>
              </w:divBdr>
            </w:div>
            <w:div w:id="1983920795">
              <w:marLeft w:val="0"/>
              <w:marRight w:val="0"/>
              <w:marTop w:val="0"/>
              <w:marBottom w:val="0"/>
              <w:divBdr>
                <w:top w:val="none" w:sz="0" w:space="0" w:color="auto"/>
                <w:left w:val="none" w:sz="0" w:space="0" w:color="auto"/>
                <w:bottom w:val="none" w:sz="0" w:space="0" w:color="auto"/>
                <w:right w:val="none" w:sz="0" w:space="0" w:color="auto"/>
              </w:divBdr>
            </w:div>
            <w:div w:id="1909730031">
              <w:marLeft w:val="0"/>
              <w:marRight w:val="0"/>
              <w:marTop w:val="0"/>
              <w:marBottom w:val="0"/>
              <w:divBdr>
                <w:top w:val="none" w:sz="0" w:space="0" w:color="auto"/>
                <w:left w:val="none" w:sz="0" w:space="0" w:color="auto"/>
                <w:bottom w:val="none" w:sz="0" w:space="0" w:color="auto"/>
                <w:right w:val="none" w:sz="0" w:space="0" w:color="auto"/>
              </w:divBdr>
            </w:div>
            <w:div w:id="552084992">
              <w:marLeft w:val="0"/>
              <w:marRight w:val="0"/>
              <w:marTop w:val="0"/>
              <w:marBottom w:val="0"/>
              <w:divBdr>
                <w:top w:val="none" w:sz="0" w:space="0" w:color="auto"/>
                <w:left w:val="none" w:sz="0" w:space="0" w:color="auto"/>
                <w:bottom w:val="none" w:sz="0" w:space="0" w:color="auto"/>
                <w:right w:val="none" w:sz="0" w:space="0" w:color="auto"/>
              </w:divBdr>
            </w:div>
            <w:div w:id="1876695037">
              <w:marLeft w:val="0"/>
              <w:marRight w:val="0"/>
              <w:marTop w:val="0"/>
              <w:marBottom w:val="0"/>
              <w:divBdr>
                <w:top w:val="none" w:sz="0" w:space="0" w:color="auto"/>
                <w:left w:val="none" w:sz="0" w:space="0" w:color="auto"/>
                <w:bottom w:val="none" w:sz="0" w:space="0" w:color="auto"/>
                <w:right w:val="none" w:sz="0" w:space="0" w:color="auto"/>
              </w:divBdr>
            </w:div>
            <w:div w:id="1418669534">
              <w:marLeft w:val="0"/>
              <w:marRight w:val="0"/>
              <w:marTop w:val="0"/>
              <w:marBottom w:val="0"/>
              <w:divBdr>
                <w:top w:val="none" w:sz="0" w:space="0" w:color="auto"/>
                <w:left w:val="none" w:sz="0" w:space="0" w:color="auto"/>
                <w:bottom w:val="none" w:sz="0" w:space="0" w:color="auto"/>
                <w:right w:val="none" w:sz="0" w:space="0" w:color="auto"/>
              </w:divBdr>
            </w:div>
            <w:div w:id="831869093">
              <w:marLeft w:val="0"/>
              <w:marRight w:val="0"/>
              <w:marTop w:val="0"/>
              <w:marBottom w:val="0"/>
              <w:divBdr>
                <w:top w:val="none" w:sz="0" w:space="0" w:color="auto"/>
                <w:left w:val="none" w:sz="0" w:space="0" w:color="auto"/>
                <w:bottom w:val="none" w:sz="0" w:space="0" w:color="auto"/>
                <w:right w:val="none" w:sz="0" w:space="0" w:color="auto"/>
              </w:divBdr>
            </w:div>
            <w:div w:id="1504859777">
              <w:marLeft w:val="0"/>
              <w:marRight w:val="0"/>
              <w:marTop w:val="0"/>
              <w:marBottom w:val="0"/>
              <w:divBdr>
                <w:top w:val="none" w:sz="0" w:space="0" w:color="auto"/>
                <w:left w:val="none" w:sz="0" w:space="0" w:color="auto"/>
                <w:bottom w:val="none" w:sz="0" w:space="0" w:color="auto"/>
                <w:right w:val="none" w:sz="0" w:space="0" w:color="auto"/>
              </w:divBdr>
            </w:div>
            <w:div w:id="1150826137">
              <w:marLeft w:val="0"/>
              <w:marRight w:val="0"/>
              <w:marTop w:val="0"/>
              <w:marBottom w:val="0"/>
              <w:divBdr>
                <w:top w:val="none" w:sz="0" w:space="0" w:color="auto"/>
                <w:left w:val="none" w:sz="0" w:space="0" w:color="auto"/>
                <w:bottom w:val="none" w:sz="0" w:space="0" w:color="auto"/>
                <w:right w:val="none" w:sz="0" w:space="0" w:color="auto"/>
              </w:divBdr>
            </w:div>
            <w:div w:id="506291955">
              <w:marLeft w:val="0"/>
              <w:marRight w:val="0"/>
              <w:marTop w:val="0"/>
              <w:marBottom w:val="0"/>
              <w:divBdr>
                <w:top w:val="none" w:sz="0" w:space="0" w:color="auto"/>
                <w:left w:val="none" w:sz="0" w:space="0" w:color="auto"/>
                <w:bottom w:val="none" w:sz="0" w:space="0" w:color="auto"/>
                <w:right w:val="none" w:sz="0" w:space="0" w:color="auto"/>
              </w:divBdr>
            </w:div>
            <w:div w:id="397171904">
              <w:marLeft w:val="0"/>
              <w:marRight w:val="0"/>
              <w:marTop w:val="0"/>
              <w:marBottom w:val="0"/>
              <w:divBdr>
                <w:top w:val="none" w:sz="0" w:space="0" w:color="auto"/>
                <w:left w:val="none" w:sz="0" w:space="0" w:color="auto"/>
                <w:bottom w:val="none" w:sz="0" w:space="0" w:color="auto"/>
                <w:right w:val="none" w:sz="0" w:space="0" w:color="auto"/>
              </w:divBdr>
            </w:div>
            <w:div w:id="1357151493">
              <w:marLeft w:val="0"/>
              <w:marRight w:val="0"/>
              <w:marTop w:val="0"/>
              <w:marBottom w:val="0"/>
              <w:divBdr>
                <w:top w:val="none" w:sz="0" w:space="0" w:color="auto"/>
                <w:left w:val="none" w:sz="0" w:space="0" w:color="auto"/>
                <w:bottom w:val="none" w:sz="0" w:space="0" w:color="auto"/>
                <w:right w:val="none" w:sz="0" w:space="0" w:color="auto"/>
              </w:divBdr>
            </w:div>
            <w:div w:id="1611399381">
              <w:marLeft w:val="0"/>
              <w:marRight w:val="0"/>
              <w:marTop w:val="0"/>
              <w:marBottom w:val="0"/>
              <w:divBdr>
                <w:top w:val="none" w:sz="0" w:space="0" w:color="auto"/>
                <w:left w:val="none" w:sz="0" w:space="0" w:color="auto"/>
                <w:bottom w:val="none" w:sz="0" w:space="0" w:color="auto"/>
                <w:right w:val="none" w:sz="0" w:space="0" w:color="auto"/>
              </w:divBdr>
            </w:div>
            <w:div w:id="1901018948">
              <w:marLeft w:val="0"/>
              <w:marRight w:val="0"/>
              <w:marTop w:val="0"/>
              <w:marBottom w:val="0"/>
              <w:divBdr>
                <w:top w:val="none" w:sz="0" w:space="0" w:color="auto"/>
                <w:left w:val="none" w:sz="0" w:space="0" w:color="auto"/>
                <w:bottom w:val="none" w:sz="0" w:space="0" w:color="auto"/>
                <w:right w:val="none" w:sz="0" w:space="0" w:color="auto"/>
              </w:divBdr>
            </w:div>
            <w:div w:id="811367589">
              <w:marLeft w:val="0"/>
              <w:marRight w:val="0"/>
              <w:marTop w:val="0"/>
              <w:marBottom w:val="0"/>
              <w:divBdr>
                <w:top w:val="none" w:sz="0" w:space="0" w:color="auto"/>
                <w:left w:val="none" w:sz="0" w:space="0" w:color="auto"/>
                <w:bottom w:val="none" w:sz="0" w:space="0" w:color="auto"/>
                <w:right w:val="none" w:sz="0" w:space="0" w:color="auto"/>
              </w:divBdr>
            </w:div>
            <w:div w:id="2059277275">
              <w:marLeft w:val="0"/>
              <w:marRight w:val="0"/>
              <w:marTop w:val="0"/>
              <w:marBottom w:val="0"/>
              <w:divBdr>
                <w:top w:val="none" w:sz="0" w:space="0" w:color="auto"/>
                <w:left w:val="none" w:sz="0" w:space="0" w:color="auto"/>
                <w:bottom w:val="none" w:sz="0" w:space="0" w:color="auto"/>
                <w:right w:val="none" w:sz="0" w:space="0" w:color="auto"/>
              </w:divBdr>
            </w:div>
            <w:div w:id="1269042322">
              <w:marLeft w:val="0"/>
              <w:marRight w:val="0"/>
              <w:marTop w:val="0"/>
              <w:marBottom w:val="0"/>
              <w:divBdr>
                <w:top w:val="none" w:sz="0" w:space="0" w:color="auto"/>
                <w:left w:val="none" w:sz="0" w:space="0" w:color="auto"/>
                <w:bottom w:val="none" w:sz="0" w:space="0" w:color="auto"/>
                <w:right w:val="none" w:sz="0" w:space="0" w:color="auto"/>
              </w:divBdr>
            </w:div>
            <w:div w:id="996033417">
              <w:marLeft w:val="0"/>
              <w:marRight w:val="0"/>
              <w:marTop w:val="0"/>
              <w:marBottom w:val="0"/>
              <w:divBdr>
                <w:top w:val="none" w:sz="0" w:space="0" w:color="auto"/>
                <w:left w:val="none" w:sz="0" w:space="0" w:color="auto"/>
                <w:bottom w:val="none" w:sz="0" w:space="0" w:color="auto"/>
                <w:right w:val="none" w:sz="0" w:space="0" w:color="auto"/>
              </w:divBdr>
            </w:div>
            <w:div w:id="2054425801">
              <w:marLeft w:val="0"/>
              <w:marRight w:val="0"/>
              <w:marTop w:val="0"/>
              <w:marBottom w:val="0"/>
              <w:divBdr>
                <w:top w:val="none" w:sz="0" w:space="0" w:color="auto"/>
                <w:left w:val="none" w:sz="0" w:space="0" w:color="auto"/>
                <w:bottom w:val="none" w:sz="0" w:space="0" w:color="auto"/>
                <w:right w:val="none" w:sz="0" w:space="0" w:color="auto"/>
              </w:divBdr>
            </w:div>
            <w:div w:id="196819763">
              <w:marLeft w:val="0"/>
              <w:marRight w:val="0"/>
              <w:marTop w:val="0"/>
              <w:marBottom w:val="0"/>
              <w:divBdr>
                <w:top w:val="none" w:sz="0" w:space="0" w:color="auto"/>
                <w:left w:val="none" w:sz="0" w:space="0" w:color="auto"/>
                <w:bottom w:val="none" w:sz="0" w:space="0" w:color="auto"/>
                <w:right w:val="none" w:sz="0" w:space="0" w:color="auto"/>
              </w:divBdr>
            </w:div>
            <w:div w:id="844517614">
              <w:marLeft w:val="0"/>
              <w:marRight w:val="0"/>
              <w:marTop w:val="0"/>
              <w:marBottom w:val="0"/>
              <w:divBdr>
                <w:top w:val="none" w:sz="0" w:space="0" w:color="auto"/>
                <w:left w:val="none" w:sz="0" w:space="0" w:color="auto"/>
                <w:bottom w:val="none" w:sz="0" w:space="0" w:color="auto"/>
                <w:right w:val="none" w:sz="0" w:space="0" w:color="auto"/>
              </w:divBdr>
            </w:div>
            <w:div w:id="1516383282">
              <w:marLeft w:val="0"/>
              <w:marRight w:val="0"/>
              <w:marTop w:val="0"/>
              <w:marBottom w:val="0"/>
              <w:divBdr>
                <w:top w:val="none" w:sz="0" w:space="0" w:color="auto"/>
                <w:left w:val="none" w:sz="0" w:space="0" w:color="auto"/>
                <w:bottom w:val="none" w:sz="0" w:space="0" w:color="auto"/>
                <w:right w:val="none" w:sz="0" w:space="0" w:color="auto"/>
              </w:divBdr>
            </w:div>
            <w:div w:id="135682107">
              <w:marLeft w:val="0"/>
              <w:marRight w:val="0"/>
              <w:marTop w:val="0"/>
              <w:marBottom w:val="0"/>
              <w:divBdr>
                <w:top w:val="none" w:sz="0" w:space="0" w:color="auto"/>
                <w:left w:val="none" w:sz="0" w:space="0" w:color="auto"/>
                <w:bottom w:val="none" w:sz="0" w:space="0" w:color="auto"/>
                <w:right w:val="none" w:sz="0" w:space="0" w:color="auto"/>
              </w:divBdr>
            </w:div>
            <w:div w:id="2120946227">
              <w:marLeft w:val="0"/>
              <w:marRight w:val="0"/>
              <w:marTop w:val="0"/>
              <w:marBottom w:val="0"/>
              <w:divBdr>
                <w:top w:val="none" w:sz="0" w:space="0" w:color="auto"/>
                <w:left w:val="none" w:sz="0" w:space="0" w:color="auto"/>
                <w:bottom w:val="none" w:sz="0" w:space="0" w:color="auto"/>
                <w:right w:val="none" w:sz="0" w:space="0" w:color="auto"/>
              </w:divBdr>
            </w:div>
            <w:div w:id="1264386130">
              <w:marLeft w:val="0"/>
              <w:marRight w:val="0"/>
              <w:marTop w:val="0"/>
              <w:marBottom w:val="0"/>
              <w:divBdr>
                <w:top w:val="none" w:sz="0" w:space="0" w:color="auto"/>
                <w:left w:val="none" w:sz="0" w:space="0" w:color="auto"/>
                <w:bottom w:val="none" w:sz="0" w:space="0" w:color="auto"/>
                <w:right w:val="none" w:sz="0" w:space="0" w:color="auto"/>
              </w:divBdr>
            </w:div>
            <w:div w:id="1615667751">
              <w:marLeft w:val="0"/>
              <w:marRight w:val="0"/>
              <w:marTop w:val="0"/>
              <w:marBottom w:val="0"/>
              <w:divBdr>
                <w:top w:val="none" w:sz="0" w:space="0" w:color="auto"/>
                <w:left w:val="none" w:sz="0" w:space="0" w:color="auto"/>
                <w:bottom w:val="none" w:sz="0" w:space="0" w:color="auto"/>
                <w:right w:val="none" w:sz="0" w:space="0" w:color="auto"/>
              </w:divBdr>
            </w:div>
            <w:div w:id="1397707563">
              <w:marLeft w:val="0"/>
              <w:marRight w:val="0"/>
              <w:marTop w:val="0"/>
              <w:marBottom w:val="0"/>
              <w:divBdr>
                <w:top w:val="none" w:sz="0" w:space="0" w:color="auto"/>
                <w:left w:val="none" w:sz="0" w:space="0" w:color="auto"/>
                <w:bottom w:val="none" w:sz="0" w:space="0" w:color="auto"/>
                <w:right w:val="none" w:sz="0" w:space="0" w:color="auto"/>
              </w:divBdr>
            </w:div>
            <w:div w:id="968510127">
              <w:marLeft w:val="0"/>
              <w:marRight w:val="0"/>
              <w:marTop w:val="0"/>
              <w:marBottom w:val="0"/>
              <w:divBdr>
                <w:top w:val="none" w:sz="0" w:space="0" w:color="auto"/>
                <w:left w:val="none" w:sz="0" w:space="0" w:color="auto"/>
                <w:bottom w:val="none" w:sz="0" w:space="0" w:color="auto"/>
                <w:right w:val="none" w:sz="0" w:space="0" w:color="auto"/>
              </w:divBdr>
            </w:div>
            <w:div w:id="821578270">
              <w:marLeft w:val="0"/>
              <w:marRight w:val="0"/>
              <w:marTop w:val="0"/>
              <w:marBottom w:val="0"/>
              <w:divBdr>
                <w:top w:val="none" w:sz="0" w:space="0" w:color="auto"/>
                <w:left w:val="none" w:sz="0" w:space="0" w:color="auto"/>
                <w:bottom w:val="none" w:sz="0" w:space="0" w:color="auto"/>
                <w:right w:val="none" w:sz="0" w:space="0" w:color="auto"/>
              </w:divBdr>
            </w:div>
            <w:div w:id="196234464">
              <w:marLeft w:val="0"/>
              <w:marRight w:val="0"/>
              <w:marTop w:val="0"/>
              <w:marBottom w:val="0"/>
              <w:divBdr>
                <w:top w:val="none" w:sz="0" w:space="0" w:color="auto"/>
                <w:left w:val="none" w:sz="0" w:space="0" w:color="auto"/>
                <w:bottom w:val="none" w:sz="0" w:space="0" w:color="auto"/>
                <w:right w:val="none" w:sz="0" w:space="0" w:color="auto"/>
              </w:divBdr>
            </w:div>
            <w:div w:id="1278490761">
              <w:marLeft w:val="0"/>
              <w:marRight w:val="0"/>
              <w:marTop w:val="0"/>
              <w:marBottom w:val="0"/>
              <w:divBdr>
                <w:top w:val="none" w:sz="0" w:space="0" w:color="auto"/>
                <w:left w:val="none" w:sz="0" w:space="0" w:color="auto"/>
                <w:bottom w:val="none" w:sz="0" w:space="0" w:color="auto"/>
                <w:right w:val="none" w:sz="0" w:space="0" w:color="auto"/>
              </w:divBdr>
            </w:div>
            <w:div w:id="2137214564">
              <w:marLeft w:val="0"/>
              <w:marRight w:val="0"/>
              <w:marTop w:val="0"/>
              <w:marBottom w:val="0"/>
              <w:divBdr>
                <w:top w:val="none" w:sz="0" w:space="0" w:color="auto"/>
                <w:left w:val="none" w:sz="0" w:space="0" w:color="auto"/>
                <w:bottom w:val="none" w:sz="0" w:space="0" w:color="auto"/>
                <w:right w:val="none" w:sz="0" w:space="0" w:color="auto"/>
              </w:divBdr>
            </w:div>
            <w:div w:id="1865902746">
              <w:marLeft w:val="0"/>
              <w:marRight w:val="0"/>
              <w:marTop w:val="0"/>
              <w:marBottom w:val="0"/>
              <w:divBdr>
                <w:top w:val="none" w:sz="0" w:space="0" w:color="auto"/>
                <w:left w:val="none" w:sz="0" w:space="0" w:color="auto"/>
                <w:bottom w:val="none" w:sz="0" w:space="0" w:color="auto"/>
                <w:right w:val="none" w:sz="0" w:space="0" w:color="auto"/>
              </w:divBdr>
            </w:div>
            <w:div w:id="873495594">
              <w:marLeft w:val="0"/>
              <w:marRight w:val="0"/>
              <w:marTop w:val="0"/>
              <w:marBottom w:val="0"/>
              <w:divBdr>
                <w:top w:val="none" w:sz="0" w:space="0" w:color="auto"/>
                <w:left w:val="none" w:sz="0" w:space="0" w:color="auto"/>
                <w:bottom w:val="none" w:sz="0" w:space="0" w:color="auto"/>
                <w:right w:val="none" w:sz="0" w:space="0" w:color="auto"/>
              </w:divBdr>
            </w:div>
            <w:div w:id="193885785">
              <w:marLeft w:val="0"/>
              <w:marRight w:val="0"/>
              <w:marTop w:val="0"/>
              <w:marBottom w:val="0"/>
              <w:divBdr>
                <w:top w:val="none" w:sz="0" w:space="0" w:color="auto"/>
                <w:left w:val="none" w:sz="0" w:space="0" w:color="auto"/>
                <w:bottom w:val="none" w:sz="0" w:space="0" w:color="auto"/>
                <w:right w:val="none" w:sz="0" w:space="0" w:color="auto"/>
              </w:divBdr>
            </w:div>
            <w:div w:id="1540046623">
              <w:marLeft w:val="0"/>
              <w:marRight w:val="0"/>
              <w:marTop w:val="0"/>
              <w:marBottom w:val="0"/>
              <w:divBdr>
                <w:top w:val="none" w:sz="0" w:space="0" w:color="auto"/>
                <w:left w:val="none" w:sz="0" w:space="0" w:color="auto"/>
                <w:bottom w:val="none" w:sz="0" w:space="0" w:color="auto"/>
                <w:right w:val="none" w:sz="0" w:space="0" w:color="auto"/>
              </w:divBdr>
            </w:div>
            <w:div w:id="683482761">
              <w:marLeft w:val="0"/>
              <w:marRight w:val="0"/>
              <w:marTop w:val="0"/>
              <w:marBottom w:val="0"/>
              <w:divBdr>
                <w:top w:val="none" w:sz="0" w:space="0" w:color="auto"/>
                <w:left w:val="none" w:sz="0" w:space="0" w:color="auto"/>
                <w:bottom w:val="none" w:sz="0" w:space="0" w:color="auto"/>
                <w:right w:val="none" w:sz="0" w:space="0" w:color="auto"/>
              </w:divBdr>
            </w:div>
            <w:div w:id="143863985">
              <w:marLeft w:val="0"/>
              <w:marRight w:val="0"/>
              <w:marTop w:val="0"/>
              <w:marBottom w:val="0"/>
              <w:divBdr>
                <w:top w:val="none" w:sz="0" w:space="0" w:color="auto"/>
                <w:left w:val="none" w:sz="0" w:space="0" w:color="auto"/>
                <w:bottom w:val="none" w:sz="0" w:space="0" w:color="auto"/>
                <w:right w:val="none" w:sz="0" w:space="0" w:color="auto"/>
              </w:divBdr>
            </w:div>
            <w:div w:id="294483495">
              <w:marLeft w:val="0"/>
              <w:marRight w:val="0"/>
              <w:marTop w:val="0"/>
              <w:marBottom w:val="0"/>
              <w:divBdr>
                <w:top w:val="none" w:sz="0" w:space="0" w:color="auto"/>
                <w:left w:val="none" w:sz="0" w:space="0" w:color="auto"/>
                <w:bottom w:val="none" w:sz="0" w:space="0" w:color="auto"/>
                <w:right w:val="none" w:sz="0" w:space="0" w:color="auto"/>
              </w:divBdr>
            </w:div>
            <w:div w:id="1447964877">
              <w:marLeft w:val="0"/>
              <w:marRight w:val="0"/>
              <w:marTop w:val="0"/>
              <w:marBottom w:val="0"/>
              <w:divBdr>
                <w:top w:val="none" w:sz="0" w:space="0" w:color="auto"/>
                <w:left w:val="none" w:sz="0" w:space="0" w:color="auto"/>
                <w:bottom w:val="none" w:sz="0" w:space="0" w:color="auto"/>
                <w:right w:val="none" w:sz="0" w:space="0" w:color="auto"/>
              </w:divBdr>
            </w:div>
            <w:div w:id="790905493">
              <w:marLeft w:val="0"/>
              <w:marRight w:val="0"/>
              <w:marTop w:val="0"/>
              <w:marBottom w:val="0"/>
              <w:divBdr>
                <w:top w:val="none" w:sz="0" w:space="0" w:color="auto"/>
                <w:left w:val="none" w:sz="0" w:space="0" w:color="auto"/>
                <w:bottom w:val="none" w:sz="0" w:space="0" w:color="auto"/>
                <w:right w:val="none" w:sz="0" w:space="0" w:color="auto"/>
              </w:divBdr>
            </w:div>
            <w:div w:id="1987511037">
              <w:marLeft w:val="0"/>
              <w:marRight w:val="0"/>
              <w:marTop w:val="0"/>
              <w:marBottom w:val="0"/>
              <w:divBdr>
                <w:top w:val="none" w:sz="0" w:space="0" w:color="auto"/>
                <w:left w:val="none" w:sz="0" w:space="0" w:color="auto"/>
                <w:bottom w:val="none" w:sz="0" w:space="0" w:color="auto"/>
                <w:right w:val="none" w:sz="0" w:space="0" w:color="auto"/>
              </w:divBdr>
            </w:div>
            <w:div w:id="738676269">
              <w:marLeft w:val="0"/>
              <w:marRight w:val="0"/>
              <w:marTop w:val="0"/>
              <w:marBottom w:val="0"/>
              <w:divBdr>
                <w:top w:val="none" w:sz="0" w:space="0" w:color="auto"/>
                <w:left w:val="none" w:sz="0" w:space="0" w:color="auto"/>
                <w:bottom w:val="none" w:sz="0" w:space="0" w:color="auto"/>
                <w:right w:val="none" w:sz="0" w:space="0" w:color="auto"/>
              </w:divBdr>
            </w:div>
            <w:div w:id="1178930960">
              <w:marLeft w:val="0"/>
              <w:marRight w:val="0"/>
              <w:marTop w:val="0"/>
              <w:marBottom w:val="0"/>
              <w:divBdr>
                <w:top w:val="none" w:sz="0" w:space="0" w:color="auto"/>
                <w:left w:val="none" w:sz="0" w:space="0" w:color="auto"/>
                <w:bottom w:val="none" w:sz="0" w:space="0" w:color="auto"/>
                <w:right w:val="none" w:sz="0" w:space="0" w:color="auto"/>
              </w:divBdr>
            </w:div>
            <w:div w:id="1411736860">
              <w:marLeft w:val="0"/>
              <w:marRight w:val="0"/>
              <w:marTop w:val="0"/>
              <w:marBottom w:val="0"/>
              <w:divBdr>
                <w:top w:val="none" w:sz="0" w:space="0" w:color="auto"/>
                <w:left w:val="none" w:sz="0" w:space="0" w:color="auto"/>
                <w:bottom w:val="none" w:sz="0" w:space="0" w:color="auto"/>
                <w:right w:val="none" w:sz="0" w:space="0" w:color="auto"/>
              </w:divBdr>
            </w:div>
            <w:div w:id="87697197">
              <w:marLeft w:val="0"/>
              <w:marRight w:val="0"/>
              <w:marTop w:val="0"/>
              <w:marBottom w:val="0"/>
              <w:divBdr>
                <w:top w:val="none" w:sz="0" w:space="0" w:color="auto"/>
                <w:left w:val="none" w:sz="0" w:space="0" w:color="auto"/>
                <w:bottom w:val="none" w:sz="0" w:space="0" w:color="auto"/>
                <w:right w:val="none" w:sz="0" w:space="0" w:color="auto"/>
              </w:divBdr>
            </w:div>
            <w:div w:id="1787458562">
              <w:marLeft w:val="0"/>
              <w:marRight w:val="0"/>
              <w:marTop w:val="0"/>
              <w:marBottom w:val="0"/>
              <w:divBdr>
                <w:top w:val="none" w:sz="0" w:space="0" w:color="auto"/>
                <w:left w:val="none" w:sz="0" w:space="0" w:color="auto"/>
                <w:bottom w:val="none" w:sz="0" w:space="0" w:color="auto"/>
                <w:right w:val="none" w:sz="0" w:space="0" w:color="auto"/>
              </w:divBdr>
            </w:div>
            <w:div w:id="512963632">
              <w:marLeft w:val="0"/>
              <w:marRight w:val="0"/>
              <w:marTop w:val="0"/>
              <w:marBottom w:val="0"/>
              <w:divBdr>
                <w:top w:val="none" w:sz="0" w:space="0" w:color="auto"/>
                <w:left w:val="none" w:sz="0" w:space="0" w:color="auto"/>
                <w:bottom w:val="none" w:sz="0" w:space="0" w:color="auto"/>
                <w:right w:val="none" w:sz="0" w:space="0" w:color="auto"/>
              </w:divBdr>
            </w:div>
            <w:div w:id="511530627">
              <w:marLeft w:val="0"/>
              <w:marRight w:val="0"/>
              <w:marTop w:val="0"/>
              <w:marBottom w:val="0"/>
              <w:divBdr>
                <w:top w:val="none" w:sz="0" w:space="0" w:color="auto"/>
                <w:left w:val="none" w:sz="0" w:space="0" w:color="auto"/>
                <w:bottom w:val="none" w:sz="0" w:space="0" w:color="auto"/>
                <w:right w:val="none" w:sz="0" w:space="0" w:color="auto"/>
              </w:divBdr>
            </w:div>
            <w:div w:id="2026783510">
              <w:marLeft w:val="0"/>
              <w:marRight w:val="0"/>
              <w:marTop w:val="0"/>
              <w:marBottom w:val="0"/>
              <w:divBdr>
                <w:top w:val="none" w:sz="0" w:space="0" w:color="auto"/>
                <w:left w:val="none" w:sz="0" w:space="0" w:color="auto"/>
                <w:bottom w:val="none" w:sz="0" w:space="0" w:color="auto"/>
                <w:right w:val="none" w:sz="0" w:space="0" w:color="auto"/>
              </w:divBdr>
            </w:div>
            <w:div w:id="1357579044">
              <w:marLeft w:val="0"/>
              <w:marRight w:val="0"/>
              <w:marTop w:val="0"/>
              <w:marBottom w:val="0"/>
              <w:divBdr>
                <w:top w:val="none" w:sz="0" w:space="0" w:color="auto"/>
                <w:left w:val="none" w:sz="0" w:space="0" w:color="auto"/>
                <w:bottom w:val="none" w:sz="0" w:space="0" w:color="auto"/>
                <w:right w:val="none" w:sz="0" w:space="0" w:color="auto"/>
              </w:divBdr>
            </w:div>
            <w:div w:id="150873112">
              <w:marLeft w:val="0"/>
              <w:marRight w:val="0"/>
              <w:marTop w:val="0"/>
              <w:marBottom w:val="0"/>
              <w:divBdr>
                <w:top w:val="none" w:sz="0" w:space="0" w:color="auto"/>
                <w:left w:val="none" w:sz="0" w:space="0" w:color="auto"/>
                <w:bottom w:val="none" w:sz="0" w:space="0" w:color="auto"/>
                <w:right w:val="none" w:sz="0" w:space="0" w:color="auto"/>
              </w:divBdr>
            </w:div>
            <w:div w:id="872959849">
              <w:marLeft w:val="0"/>
              <w:marRight w:val="0"/>
              <w:marTop w:val="0"/>
              <w:marBottom w:val="0"/>
              <w:divBdr>
                <w:top w:val="none" w:sz="0" w:space="0" w:color="auto"/>
                <w:left w:val="none" w:sz="0" w:space="0" w:color="auto"/>
                <w:bottom w:val="none" w:sz="0" w:space="0" w:color="auto"/>
                <w:right w:val="none" w:sz="0" w:space="0" w:color="auto"/>
              </w:divBdr>
            </w:div>
            <w:div w:id="176040360">
              <w:marLeft w:val="0"/>
              <w:marRight w:val="0"/>
              <w:marTop w:val="0"/>
              <w:marBottom w:val="0"/>
              <w:divBdr>
                <w:top w:val="none" w:sz="0" w:space="0" w:color="auto"/>
                <w:left w:val="none" w:sz="0" w:space="0" w:color="auto"/>
                <w:bottom w:val="none" w:sz="0" w:space="0" w:color="auto"/>
                <w:right w:val="none" w:sz="0" w:space="0" w:color="auto"/>
              </w:divBdr>
            </w:div>
            <w:div w:id="442651996">
              <w:marLeft w:val="0"/>
              <w:marRight w:val="0"/>
              <w:marTop w:val="0"/>
              <w:marBottom w:val="0"/>
              <w:divBdr>
                <w:top w:val="none" w:sz="0" w:space="0" w:color="auto"/>
                <w:left w:val="none" w:sz="0" w:space="0" w:color="auto"/>
                <w:bottom w:val="none" w:sz="0" w:space="0" w:color="auto"/>
                <w:right w:val="none" w:sz="0" w:space="0" w:color="auto"/>
              </w:divBdr>
            </w:div>
            <w:div w:id="1384868020">
              <w:marLeft w:val="0"/>
              <w:marRight w:val="0"/>
              <w:marTop w:val="0"/>
              <w:marBottom w:val="0"/>
              <w:divBdr>
                <w:top w:val="none" w:sz="0" w:space="0" w:color="auto"/>
                <w:left w:val="none" w:sz="0" w:space="0" w:color="auto"/>
                <w:bottom w:val="none" w:sz="0" w:space="0" w:color="auto"/>
                <w:right w:val="none" w:sz="0" w:space="0" w:color="auto"/>
              </w:divBdr>
            </w:div>
            <w:div w:id="1911843515">
              <w:marLeft w:val="0"/>
              <w:marRight w:val="0"/>
              <w:marTop w:val="0"/>
              <w:marBottom w:val="0"/>
              <w:divBdr>
                <w:top w:val="none" w:sz="0" w:space="0" w:color="auto"/>
                <w:left w:val="none" w:sz="0" w:space="0" w:color="auto"/>
                <w:bottom w:val="none" w:sz="0" w:space="0" w:color="auto"/>
                <w:right w:val="none" w:sz="0" w:space="0" w:color="auto"/>
              </w:divBdr>
            </w:div>
            <w:div w:id="783423747">
              <w:marLeft w:val="0"/>
              <w:marRight w:val="0"/>
              <w:marTop w:val="0"/>
              <w:marBottom w:val="0"/>
              <w:divBdr>
                <w:top w:val="none" w:sz="0" w:space="0" w:color="auto"/>
                <w:left w:val="none" w:sz="0" w:space="0" w:color="auto"/>
                <w:bottom w:val="none" w:sz="0" w:space="0" w:color="auto"/>
                <w:right w:val="none" w:sz="0" w:space="0" w:color="auto"/>
              </w:divBdr>
            </w:div>
            <w:div w:id="171800663">
              <w:marLeft w:val="0"/>
              <w:marRight w:val="0"/>
              <w:marTop w:val="0"/>
              <w:marBottom w:val="0"/>
              <w:divBdr>
                <w:top w:val="none" w:sz="0" w:space="0" w:color="auto"/>
                <w:left w:val="none" w:sz="0" w:space="0" w:color="auto"/>
                <w:bottom w:val="none" w:sz="0" w:space="0" w:color="auto"/>
                <w:right w:val="none" w:sz="0" w:space="0" w:color="auto"/>
              </w:divBdr>
            </w:div>
            <w:div w:id="1044908483">
              <w:marLeft w:val="0"/>
              <w:marRight w:val="0"/>
              <w:marTop w:val="0"/>
              <w:marBottom w:val="0"/>
              <w:divBdr>
                <w:top w:val="none" w:sz="0" w:space="0" w:color="auto"/>
                <w:left w:val="none" w:sz="0" w:space="0" w:color="auto"/>
                <w:bottom w:val="none" w:sz="0" w:space="0" w:color="auto"/>
                <w:right w:val="none" w:sz="0" w:space="0" w:color="auto"/>
              </w:divBdr>
            </w:div>
            <w:div w:id="2065910424">
              <w:marLeft w:val="0"/>
              <w:marRight w:val="0"/>
              <w:marTop w:val="0"/>
              <w:marBottom w:val="0"/>
              <w:divBdr>
                <w:top w:val="none" w:sz="0" w:space="0" w:color="auto"/>
                <w:left w:val="none" w:sz="0" w:space="0" w:color="auto"/>
                <w:bottom w:val="none" w:sz="0" w:space="0" w:color="auto"/>
                <w:right w:val="none" w:sz="0" w:space="0" w:color="auto"/>
              </w:divBdr>
            </w:div>
            <w:div w:id="941033828">
              <w:marLeft w:val="0"/>
              <w:marRight w:val="0"/>
              <w:marTop w:val="0"/>
              <w:marBottom w:val="0"/>
              <w:divBdr>
                <w:top w:val="none" w:sz="0" w:space="0" w:color="auto"/>
                <w:left w:val="none" w:sz="0" w:space="0" w:color="auto"/>
                <w:bottom w:val="none" w:sz="0" w:space="0" w:color="auto"/>
                <w:right w:val="none" w:sz="0" w:space="0" w:color="auto"/>
              </w:divBdr>
            </w:div>
            <w:div w:id="1161968766">
              <w:marLeft w:val="0"/>
              <w:marRight w:val="0"/>
              <w:marTop w:val="0"/>
              <w:marBottom w:val="0"/>
              <w:divBdr>
                <w:top w:val="none" w:sz="0" w:space="0" w:color="auto"/>
                <w:left w:val="none" w:sz="0" w:space="0" w:color="auto"/>
                <w:bottom w:val="none" w:sz="0" w:space="0" w:color="auto"/>
                <w:right w:val="none" w:sz="0" w:space="0" w:color="auto"/>
              </w:divBdr>
            </w:div>
            <w:div w:id="1401056594">
              <w:marLeft w:val="0"/>
              <w:marRight w:val="0"/>
              <w:marTop w:val="0"/>
              <w:marBottom w:val="0"/>
              <w:divBdr>
                <w:top w:val="none" w:sz="0" w:space="0" w:color="auto"/>
                <w:left w:val="none" w:sz="0" w:space="0" w:color="auto"/>
                <w:bottom w:val="none" w:sz="0" w:space="0" w:color="auto"/>
                <w:right w:val="none" w:sz="0" w:space="0" w:color="auto"/>
              </w:divBdr>
            </w:div>
            <w:div w:id="30807292">
              <w:marLeft w:val="0"/>
              <w:marRight w:val="0"/>
              <w:marTop w:val="0"/>
              <w:marBottom w:val="0"/>
              <w:divBdr>
                <w:top w:val="none" w:sz="0" w:space="0" w:color="auto"/>
                <w:left w:val="none" w:sz="0" w:space="0" w:color="auto"/>
                <w:bottom w:val="none" w:sz="0" w:space="0" w:color="auto"/>
                <w:right w:val="none" w:sz="0" w:space="0" w:color="auto"/>
              </w:divBdr>
            </w:div>
            <w:div w:id="204946056">
              <w:marLeft w:val="0"/>
              <w:marRight w:val="0"/>
              <w:marTop w:val="0"/>
              <w:marBottom w:val="0"/>
              <w:divBdr>
                <w:top w:val="none" w:sz="0" w:space="0" w:color="auto"/>
                <w:left w:val="none" w:sz="0" w:space="0" w:color="auto"/>
                <w:bottom w:val="none" w:sz="0" w:space="0" w:color="auto"/>
                <w:right w:val="none" w:sz="0" w:space="0" w:color="auto"/>
              </w:divBdr>
            </w:div>
            <w:div w:id="2089762528">
              <w:marLeft w:val="0"/>
              <w:marRight w:val="0"/>
              <w:marTop w:val="0"/>
              <w:marBottom w:val="0"/>
              <w:divBdr>
                <w:top w:val="none" w:sz="0" w:space="0" w:color="auto"/>
                <w:left w:val="none" w:sz="0" w:space="0" w:color="auto"/>
                <w:bottom w:val="none" w:sz="0" w:space="0" w:color="auto"/>
                <w:right w:val="none" w:sz="0" w:space="0" w:color="auto"/>
              </w:divBdr>
            </w:div>
            <w:div w:id="1000042672">
              <w:marLeft w:val="0"/>
              <w:marRight w:val="0"/>
              <w:marTop w:val="0"/>
              <w:marBottom w:val="0"/>
              <w:divBdr>
                <w:top w:val="none" w:sz="0" w:space="0" w:color="auto"/>
                <w:left w:val="none" w:sz="0" w:space="0" w:color="auto"/>
                <w:bottom w:val="none" w:sz="0" w:space="0" w:color="auto"/>
                <w:right w:val="none" w:sz="0" w:space="0" w:color="auto"/>
              </w:divBdr>
            </w:div>
            <w:div w:id="740179928">
              <w:marLeft w:val="0"/>
              <w:marRight w:val="0"/>
              <w:marTop w:val="0"/>
              <w:marBottom w:val="0"/>
              <w:divBdr>
                <w:top w:val="none" w:sz="0" w:space="0" w:color="auto"/>
                <w:left w:val="none" w:sz="0" w:space="0" w:color="auto"/>
                <w:bottom w:val="none" w:sz="0" w:space="0" w:color="auto"/>
                <w:right w:val="none" w:sz="0" w:space="0" w:color="auto"/>
              </w:divBdr>
            </w:div>
            <w:div w:id="1658797537">
              <w:marLeft w:val="0"/>
              <w:marRight w:val="0"/>
              <w:marTop w:val="0"/>
              <w:marBottom w:val="0"/>
              <w:divBdr>
                <w:top w:val="none" w:sz="0" w:space="0" w:color="auto"/>
                <w:left w:val="none" w:sz="0" w:space="0" w:color="auto"/>
                <w:bottom w:val="none" w:sz="0" w:space="0" w:color="auto"/>
                <w:right w:val="none" w:sz="0" w:space="0" w:color="auto"/>
              </w:divBdr>
            </w:div>
            <w:div w:id="43912531">
              <w:marLeft w:val="0"/>
              <w:marRight w:val="0"/>
              <w:marTop w:val="0"/>
              <w:marBottom w:val="0"/>
              <w:divBdr>
                <w:top w:val="none" w:sz="0" w:space="0" w:color="auto"/>
                <w:left w:val="none" w:sz="0" w:space="0" w:color="auto"/>
                <w:bottom w:val="none" w:sz="0" w:space="0" w:color="auto"/>
                <w:right w:val="none" w:sz="0" w:space="0" w:color="auto"/>
              </w:divBdr>
            </w:div>
            <w:div w:id="635068366">
              <w:marLeft w:val="0"/>
              <w:marRight w:val="0"/>
              <w:marTop w:val="0"/>
              <w:marBottom w:val="0"/>
              <w:divBdr>
                <w:top w:val="none" w:sz="0" w:space="0" w:color="auto"/>
                <w:left w:val="none" w:sz="0" w:space="0" w:color="auto"/>
                <w:bottom w:val="none" w:sz="0" w:space="0" w:color="auto"/>
                <w:right w:val="none" w:sz="0" w:space="0" w:color="auto"/>
              </w:divBdr>
            </w:div>
            <w:div w:id="421725622">
              <w:marLeft w:val="0"/>
              <w:marRight w:val="0"/>
              <w:marTop w:val="0"/>
              <w:marBottom w:val="0"/>
              <w:divBdr>
                <w:top w:val="none" w:sz="0" w:space="0" w:color="auto"/>
                <w:left w:val="none" w:sz="0" w:space="0" w:color="auto"/>
                <w:bottom w:val="none" w:sz="0" w:space="0" w:color="auto"/>
                <w:right w:val="none" w:sz="0" w:space="0" w:color="auto"/>
              </w:divBdr>
            </w:div>
            <w:div w:id="757865963">
              <w:marLeft w:val="0"/>
              <w:marRight w:val="0"/>
              <w:marTop w:val="0"/>
              <w:marBottom w:val="0"/>
              <w:divBdr>
                <w:top w:val="none" w:sz="0" w:space="0" w:color="auto"/>
                <w:left w:val="none" w:sz="0" w:space="0" w:color="auto"/>
                <w:bottom w:val="none" w:sz="0" w:space="0" w:color="auto"/>
                <w:right w:val="none" w:sz="0" w:space="0" w:color="auto"/>
              </w:divBdr>
            </w:div>
            <w:div w:id="1280382554">
              <w:marLeft w:val="0"/>
              <w:marRight w:val="0"/>
              <w:marTop w:val="0"/>
              <w:marBottom w:val="0"/>
              <w:divBdr>
                <w:top w:val="none" w:sz="0" w:space="0" w:color="auto"/>
                <w:left w:val="none" w:sz="0" w:space="0" w:color="auto"/>
                <w:bottom w:val="none" w:sz="0" w:space="0" w:color="auto"/>
                <w:right w:val="none" w:sz="0" w:space="0" w:color="auto"/>
              </w:divBdr>
            </w:div>
            <w:div w:id="2089420711">
              <w:marLeft w:val="0"/>
              <w:marRight w:val="0"/>
              <w:marTop w:val="0"/>
              <w:marBottom w:val="0"/>
              <w:divBdr>
                <w:top w:val="none" w:sz="0" w:space="0" w:color="auto"/>
                <w:left w:val="none" w:sz="0" w:space="0" w:color="auto"/>
                <w:bottom w:val="none" w:sz="0" w:space="0" w:color="auto"/>
                <w:right w:val="none" w:sz="0" w:space="0" w:color="auto"/>
              </w:divBdr>
            </w:div>
            <w:div w:id="711618257">
              <w:marLeft w:val="0"/>
              <w:marRight w:val="0"/>
              <w:marTop w:val="0"/>
              <w:marBottom w:val="0"/>
              <w:divBdr>
                <w:top w:val="none" w:sz="0" w:space="0" w:color="auto"/>
                <w:left w:val="none" w:sz="0" w:space="0" w:color="auto"/>
                <w:bottom w:val="none" w:sz="0" w:space="0" w:color="auto"/>
                <w:right w:val="none" w:sz="0" w:space="0" w:color="auto"/>
              </w:divBdr>
            </w:div>
            <w:div w:id="1868980435">
              <w:marLeft w:val="0"/>
              <w:marRight w:val="0"/>
              <w:marTop w:val="0"/>
              <w:marBottom w:val="0"/>
              <w:divBdr>
                <w:top w:val="none" w:sz="0" w:space="0" w:color="auto"/>
                <w:left w:val="none" w:sz="0" w:space="0" w:color="auto"/>
                <w:bottom w:val="none" w:sz="0" w:space="0" w:color="auto"/>
                <w:right w:val="none" w:sz="0" w:space="0" w:color="auto"/>
              </w:divBdr>
            </w:div>
            <w:div w:id="637808573">
              <w:marLeft w:val="0"/>
              <w:marRight w:val="0"/>
              <w:marTop w:val="0"/>
              <w:marBottom w:val="0"/>
              <w:divBdr>
                <w:top w:val="none" w:sz="0" w:space="0" w:color="auto"/>
                <w:left w:val="none" w:sz="0" w:space="0" w:color="auto"/>
                <w:bottom w:val="none" w:sz="0" w:space="0" w:color="auto"/>
                <w:right w:val="none" w:sz="0" w:space="0" w:color="auto"/>
              </w:divBdr>
            </w:div>
            <w:div w:id="1831482052">
              <w:marLeft w:val="0"/>
              <w:marRight w:val="0"/>
              <w:marTop w:val="0"/>
              <w:marBottom w:val="0"/>
              <w:divBdr>
                <w:top w:val="none" w:sz="0" w:space="0" w:color="auto"/>
                <w:left w:val="none" w:sz="0" w:space="0" w:color="auto"/>
                <w:bottom w:val="none" w:sz="0" w:space="0" w:color="auto"/>
                <w:right w:val="none" w:sz="0" w:space="0" w:color="auto"/>
              </w:divBdr>
            </w:div>
            <w:div w:id="723018214">
              <w:marLeft w:val="0"/>
              <w:marRight w:val="0"/>
              <w:marTop w:val="0"/>
              <w:marBottom w:val="0"/>
              <w:divBdr>
                <w:top w:val="none" w:sz="0" w:space="0" w:color="auto"/>
                <w:left w:val="none" w:sz="0" w:space="0" w:color="auto"/>
                <w:bottom w:val="none" w:sz="0" w:space="0" w:color="auto"/>
                <w:right w:val="none" w:sz="0" w:space="0" w:color="auto"/>
              </w:divBdr>
            </w:div>
            <w:div w:id="1473450400">
              <w:marLeft w:val="0"/>
              <w:marRight w:val="0"/>
              <w:marTop w:val="0"/>
              <w:marBottom w:val="0"/>
              <w:divBdr>
                <w:top w:val="none" w:sz="0" w:space="0" w:color="auto"/>
                <w:left w:val="none" w:sz="0" w:space="0" w:color="auto"/>
                <w:bottom w:val="none" w:sz="0" w:space="0" w:color="auto"/>
                <w:right w:val="none" w:sz="0" w:space="0" w:color="auto"/>
              </w:divBdr>
            </w:div>
            <w:div w:id="870722832">
              <w:marLeft w:val="0"/>
              <w:marRight w:val="0"/>
              <w:marTop w:val="0"/>
              <w:marBottom w:val="0"/>
              <w:divBdr>
                <w:top w:val="none" w:sz="0" w:space="0" w:color="auto"/>
                <w:left w:val="none" w:sz="0" w:space="0" w:color="auto"/>
                <w:bottom w:val="none" w:sz="0" w:space="0" w:color="auto"/>
                <w:right w:val="none" w:sz="0" w:space="0" w:color="auto"/>
              </w:divBdr>
            </w:div>
            <w:div w:id="1668710191">
              <w:marLeft w:val="0"/>
              <w:marRight w:val="0"/>
              <w:marTop w:val="0"/>
              <w:marBottom w:val="0"/>
              <w:divBdr>
                <w:top w:val="none" w:sz="0" w:space="0" w:color="auto"/>
                <w:left w:val="none" w:sz="0" w:space="0" w:color="auto"/>
                <w:bottom w:val="none" w:sz="0" w:space="0" w:color="auto"/>
                <w:right w:val="none" w:sz="0" w:space="0" w:color="auto"/>
              </w:divBdr>
            </w:div>
            <w:div w:id="1735812393">
              <w:marLeft w:val="0"/>
              <w:marRight w:val="0"/>
              <w:marTop w:val="0"/>
              <w:marBottom w:val="0"/>
              <w:divBdr>
                <w:top w:val="none" w:sz="0" w:space="0" w:color="auto"/>
                <w:left w:val="none" w:sz="0" w:space="0" w:color="auto"/>
                <w:bottom w:val="none" w:sz="0" w:space="0" w:color="auto"/>
                <w:right w:val="none" w:sz="0" w:space="0" w:color="auto"/>
              </w:divBdr>
            </w:div>
            <w:div w:id="1806704464">
              <w:marLeft w:val="0"/>
              <w:marRight w:val="0"/>
              <w:marTop w:val="0"/>
              <w:marBottom w:val="0"/>
              <w:divBdr>
                <w:top w:val="none" w:sz="0" w:space="0" w:color="auto"/>
                <w:left w:val="none" w:sz="0" w:space="0" w:color="auto"/>
                <w:bottom w:val="none" w:sz="0" w:space="0" w:color="auto"/>
                <w:right w:val="none" w:sz="0" w:space="0" w:color="auto"/>
              </w:divBdr>
            </w:div>
            <w:div w:id="1083649650">
              <w:marLeft w:val="0"/>
              <w:marRight w:val="0"/>
              <w:marTop w:val="0"/>
              <w:marBottom w:val="0"/>
              <w:divBdr>
                <w:top w:val="none" w:sz="0" w:space="0" w:color="auto"/>
                <w:left w:val="none" w:sz="0" w:space="0" w:color="auto"/>
                <w:bottom w:val="none" w:sz="0" w:space="0" w:color="auto"/>
                <w:right w:val="none" w:sz="0" w:space="0" w:color="auto"/>
              </w:divBdr>
            </w:div>
            <w:div w:id="1781606983">
              <w:marLeft w:val="0"/>
              <w:marRight w:val="0"/>
              <w:marTop w:val="0"/>
              <w:marBottom w:val="0"/>
              <w:divBdr>
                <w:top w:val="none" w:sz="0" w:space="0" w:color="auto"/>
                <w:left w:val="none" w:sz="0" w:space="0" w:color="auto"/>
                <w:bottom w:val="none" w:sz="0" w:space="0" w:color="auto"/>
                <w:right w:val="none" w:sz="0" w:space="0" w:color="auto"/>
              </w:divBdr>
            </w:div>
            <w:div w:id="1910383930">
              <w:marLeft w:val="0"/>
              <w:marRight w:val="0"/>
              <w:marTop w:val="0"/>
              <w:marBottom w:val="0"/>
              <w:divBdr>
                <w:top w:val="none" w:sz="0" w:space="0" w:color="auto"/>
                <w:left w:val="none" w:sz="0" w:space="0" w:color="auto"/>
                <w:bottom w:val="none" w:sz="0" w:space="0" w:color="auto"/>
                <w:right w:val="none" w:sz="0" w:space="0" w:color="auto"/>
              </w:divBdr>
            </w:div>
            <w:div w:id="1209293304">
              <w:marLeft w:val="0"/>
              <w:marRight w:val="0"/>
              <w:marTop w:val="0"/>
              <w:marBottom w:val="0"/>
              <w:divBdr>
                <w:top w:val="none" w:sz="0" w:space="0" w:color="auto"/>
                <w:left w:val="none" w:sz="0" w:space="0" w:color="auto"/>
                <w:bottom w:val="none" w:sz="0" w:space="0" w:color="auto"/>
                <w:right w:val="none" w:sz="0" w:space="0" w:color="auto"/>
              </w:divBdr>
            </w:div>
            <w:div w:id="845245158">
              <w:marLeft w:val="0"/>
              <w:marRight w:val="0"/>
              <w:marTop w:val="0"/>
              <w:marBottom w:val="0"/>
              <w:divBdr>
                <w:top w:val="none" w:sz="0" w:space="0" w:color="auto"/>
                <w:left w:val="none" w:sz="0" w:space="0" w:color="auto"/>
                <w:bottom w:val="none" w:sz="0" w:space="0" w:color="auto"/>
                <w:right w:val="none" w:sz="0" w:space="0" w:color="auto"/>
              </w:divBdr>
            </w:div>
            <w:div w:id="667943492">
              <w:marLeft w:val="0"/>
              <w:marRight w:val="0"/>
              <w:marTop w:val="0"/>
              <w:marBottom w:val="0"/>
              <w:divBdr>
                <w:top w:val="none" w:sz="0" w:space="0" w:color="auto"/>
                <w:left w:val="none" w:sz="0" w:space="0" w:color="auto"/>
                <w:bottom w:val="none" w:sz="0" w:space="0" w:color="auto"/>
                <w:right w:val="none" w:sz="0" w:space="0" w:color="auto"/>
              </w:divBdr>
            </w:div>
            <w:div w:id="1693728709">
              <w:marLeft w:val="0"/>
              <w:marRight w:val="0"/>
              <w:marTop w:val="0"/>
              <w:marBottom w:val="0"/>
              <w:divBdr>
                <w:top w:val="none" w:sz="0" w:space="0" w:color="auto"/>
                <w:left w:val="none" w:sz="0" w:space="0" w:color="auto"/>
                <w:bottom w:val="none" w:sz="0" w:space="0" w:color="auto"/>
                <w:right w:val="none" w:sz="0" w:space="0" w:color="auto"/>
              </w:divBdr>
            </w:div>
            <w:div w:id="84886744">
              <w:marLeft w:val="0"/>
              <w:marRight w:val="0"/>
              <w:marTop w:val="0"/>
              <w:marBottom w:val="0"/>
              <w:divBdr>
                <w:top w:val="none" w:sz="0" w:space="0" w:color="auto"/>
                <w:left w:val="none" w:sz="0" w:space="0" w:color="auto"/>
                <w:bottom w:val="none" w:sz="0" w:space="0" w:color="auto"/>
                <w:right w:val="none" w:sz="0" w:space="0" w:color="auto"/>
              </w:divBdr>
            </w:div>
            <w:div w:id="815344666">
              <w:marLeft w:val="0"/>
              <w:marRight w:val="0"/>
              <w:marTop w:val="0"/>
              <w:marBottom w:val="0"/>
              <w:divBdr>
                <w:top w:val="none" w:sz="0" w:space="0" w:color="auto"/>
                <w:left w:val="none" w:sz="0" w:space="0" w:color="auto"/>
                <w:bottom w:val="none" w:sz="0" w:space="0" w:color="auto"/>
                <w:right w:val="none" w:sz="0" w:space="0" w:color="auto"/>
              </w:divBdr>
            </w:div>
            <w:div w:id="1743024668">
              <w:marLeft w:val="0"/>
              <w:marRight w:val="0"/>
              <w:marTop w:val="0"/>
              <w:marBottom w:val="0"/>
              <w:divBdr>
                <w:top w:val="none" w:sz="0" w:space="0" w:color="auto"/>
                <w:left w:val="none" w:sz="0" w:space="0" w:color="auto"/>
                <w:bottom w:val="none" w:sz="0" w:space="0" w:color="auto"/>
                <w:right w:val="none" w:sz="0" w:space="0" w:color="auto"/>
              </w:divBdr>
            </w:div>
            <w:div w:id="1121655089">
              <w:marLeft w:val="0"/>
              <w:marRight w:val="0"/>
              <w:marTop w:val="0"/>
              <w:marBottom w:val="0"/>
              <w:divBdr>
                <w:top w:val="none" w:sz="0" w:space="0" w:color="auto"/>
                <w:left w:val="none" w:sz="0" w:space="0" w:color="auto"/>
                <w:bottom w:val="none" w:sz="0" w:space="0" w:color="auto"/>
                <w:right w:val="none" w:sz="0" w:space="0" w:color="auto"/>
              </w:divBdr>
            </w:div>
            <w:div w:id="178935392">
              <w:marLeft w:val="0"/>
              <w:marRight w:val="0"/>
              <w:marTop w:val="0"/>
              <w:marBottom w:val="0"/>
              <w:divBdr>
                <w:top w:val="none" w:sz="0" w:space="0" w:color="auto"/>
                <w:left w:val="none" w:sz="0" w:space="0" w:color="auto"/>
                <w:bottom w:val="none" w:sz="0" w:space="0" w:color="auto"/>
                <w:right w:val="none" w:sz="0" w:space="0" w:color="auto"/>
              </w:divBdr>
            </w:div>
            <w:div w:id="1231234444">
              <w:marLeft w:val="0"/>
              <w:marRight w:val="0"/>
              <w:marTop w:val="0"/>
              <w:marBottom w:val="0"/>
              <w:divBdr>
                <w:top w:val="none" w:sz="0" w:space="0" w:color="auto"/>
                <w:left w:val="none" w:sz="0" w:space="0" w:color="auto"/>
                <w:bottom w:val="none" w:sz="0" w:space="0" w:color="auto"/>
                <w:right w:val="none" w:sz="0" w:space="0" w:color="auto"/>
              </w:divBdr>
            </w:div>
            <w:div w:id="1825469509">
              <w:marLeft w:val="0"/>
              <w:marRight w:val="0"/>
              <w:marTop w:val="0"/>
              <w:marBottom w:val="0"/>
              <w:divBdr>
                <w:top w:val="none" w:sz="0" w:space="0" w:color="auto"/>
                <w:left w:val="none" w:sz="0" w:space="0" w:color="auto"/>
                <w:bottom w:val="none" w:sz="0" w:space="0" w:color="auto"/>
                <w:right w:val="none" w:sz="0" w:space="0" w:color="auto"/>
              </w:divBdr>
            </w:div>
            <w:div w:id="376129160">
              <w:marLeft w:val="0"/>
              <w:marRight w:val="0"/>
              <w:marTop w:val="0"/>
              <w:marBottom w:val="0"/>
              <w:divBdr>
                <w:top w:val="none" w:sz="0" w:space="0" w:color="auto"/>
                <w:left w:val="none" w:sz="0" w:space="0" w:color="auto"/>
                <w:bottom w:val="none" w:sz="0" w:space="0" w:color="auto"/>
                <w:right w:val="none" w:sz="0" w:space="0" w:color="auto"/>
              </w:divBdr>
            </w:div>
            <w:div w:id="1827471488">
              <w:marLeft w:val="0"/>
              <w:marRight w:val="0"/>
              <w:marTop w:val="0"/>
              <w:marBottom w:val="0"/>
              <w:divBdr>
                <w:top w:val="none" w:sz="0" w:space="0" w:color="auto"/>
                <w:left w:val="none" w:sz="0" w:space="0" w:color="auto"/>
                <w:bottom w:val="none" w:sz="0" w:space="0" w:color="auto"/>
                <w:right w:val="none" w:sz="0" w:space="0" w:color="auto"/>
              </w:divBdr>
            </w:div>
            <w:div w:id="737366892">
              <w:marLeft w:val="0"/>
              <w:marRight w:val="0"/>
              <w:marTop w:val="0"/>
              <w:marBottom w:val="0"/>
              <w:divBdr>
                <w:top w:val="none" w:sz="0" w:space="0" w:color="auto"/>
                <w:left w:val="none" w:sz="0" w:space="0" w:color="auto"/>
                <w:bottom w:val="none" w:sz="0" w:space="0" w:color="auto"/>
                <w:right w:val="none" w:sz="0" w:space="0" w:color="auto"/>
              </w:divBdr>
            </w:div>
            <w:div w:id="1795370738">
              <w:marLeft w:val="0"/>
              <w:marRight w:val="0"/>
              <w:marTop w:val="0"/>
              <w:marBottom w:val="0"/>
              <w:divBdr>
                <w:top w:val="none" w:sz="0" w:space="0" w:color="auto"/>
                <w:left w:val="none" w:sz="0" w:space="0" w:color="auto"/>
                <w:bottom w:val="none" w:sz="0" w:space="0" w:color="auto"/>
                <w:right w:val="none" w:sz="0" w:space="0" w:color="auto"/>
              </w:divBdr>
            </w:div>
            <w:div w:id="2121677673">
              <w:marLeft w:val="0"/>
              <w:marRight w:val="0"/>
              <w:marTop w:val="0"/>
              <w:marBottom w:val="0"/>
              <w:divBdr>
                <w:top w:val="none" w:sz="0" w:space="0" w:color="auto"/>
                <w:left w:val="none" w:sz="0" w:space="0" w:color="auto"/>
                <w:bottom w:val="none" w:sz="0" w:space="0" w:color="auto"/>
                <w:right w:val="none" w:sz="0" w:space="0" w:color="auto"/>
              </w:divBdr>
            </w:div>
            <w:div w:id="929971949">
              <w:marLeft w:val="0"/>
              <w:marRight w:val="0"/>
              <w:marTop w:val="0"/>
              <w:marBottom w:val="0"/>
              <w:divBdr>
                <w:top w:val="none" w:sz="0" w:space="0" w:color="auto"/>
                <w:left w:val="none" w:sz="0" w:space="0" w:color="auto"/>
                <w:bottom w:val="none" w:sz="0" w:space="0" w:color="auto"/>
                <w:right w:val="none" w:sz="0" w:space="0" w:color="auto"/>
              </w:divBdr>
            </w:div>
            <w:div w:id="529537160">
              <w:marLeft w:val="0"/>
              <w:marRight w:val="0"/>
              <w:marTop w:val="0"/>
              <w:marBottom w:val="0"/>
              <w:divBdr>
                <w:top w:val="none" w:sz="0" w:space="0" w:color="auto"/>
                <w:left w:val="none" w:sz="0" w:space="0" w:color="auto"/>
                <w:bottom w:val="none" w:sz="0" w:space="0" w:color="auto"/>
                <w:right w:val="none" w:sz="0" w:space="0" w:color="auto"/>
              </w:divBdr>
            </w:div>
            <w:div w:id="763571369">
              <w:marLeft w:val="0"/>
              <w:marRight w:val="0"/>
              <w:marTop w:val="0"/>
              <w:marBottom w:val="0"/>
              <w:divBdr>
                <w:top w:val="none" w:sz="0" w:space="0" w:color="auto"/>
                <w:left w:val="none" w:sz="0" w:space="0" w:color="auto"/>
                <w:bottom w:val="none" w:sz="0" w:space="0" w:color="auto"/>
                <w:right w:val="none" w:sz="0" w:space="0" w:color="auto"/>
              </w:divBdr>
            </w:div>
            <w:div w:id="1719434356">
              <w:marLeft w:val="0"/>
              <w:marRight w:val="0"/>
              <w:marTop w:val="0"/>
              <w:marBottom w:val="0"/>
              <w:divBdr>
                <w:top w:val="none" w:sz="0" w:space="0" w:color="auto"/>
                <w:left w:val="none" w:sz="0" w:space="0" w:color="auto"/>
                <w:bottom w:val="none" w:sz="0" w:space="0" w:color="auto"/>
                <w:right w:val="none" w:sz="0" w:space="0" w:color="auto"/>
              </w:divBdr>
            </w:div>
            <w:div w:id="293609180">
              <w:marLeft w:val="0"/>
              <w:marRight w:val="0"/>
              <w:marTop w:val="0"/>
              <w:marBottom w:val="0"/>
              <w:divBdr>
                <w:top w:val="none" w:sz="0" w:space="0" w:color="auto"/>
                <w:left w:val="none" w:sz="0" w:space="0" w:color="auto"/>
                <w:bottom w:val="none" w:sz="0" w:space="0" w:color="auto"/>
                <w:right w:val="none" w:sz="0" w:space="0" w:color="auto"/>
              </w:divBdr>
            </w:div>
            <w:div w:id="1777018665">
              <w:marLeft w:val="0"/>
              <w:marRight w:val="0"/>
              <w:marTop w:val="0"/>
              <w:marBottom w:val="0"/>
              <w:divBdr>
                <w:top w:val="none" w:sz="0" w:space="0" w:color="auto"/>
                <w:left w:val="none" w:sz="0" w:space="0" w:color="auto"/>
                <w:bottom w:val="none" w:sz="0" w:space="0" w:color="auto"/>
                <w:right w:val="none" w:sz="0" w:space="0" w:color="auto"/>
              </w:divBdr>
            </w:div>
            <w:div w:id="1521356421">
              <w:marLeft w:val="0"/>
              <w:marRight w:val="0"/>
              <w:marTop w:val="0"/>
              <w:marBottom w:val="0"/>
              <w:divBdr>
                <w:top w:val="none" w:sz="0" w:space="0" w:color="auto"/>
                <w:left w:val="none" w:sz="0" w:space="0" w:color="auto"/>
                <w:bottom w:val="none" w:sz="0" w:space="0" w:color="auto"/>
                <w:right w:val="none" w:sz="0" w:space="0" w:color="auto"/>
              </w:divBdr>
            </w:div>
            <w:div w:id="173108450">
              <w:marLeft w:val="0"/>
              <w:marRight w:val="0"/>
              <w:marTop w:val="0"/>
              <w:marBottom w:val="0"/>
              <w:divBdr>
                <w:top w:val="none" w:sz="0" w:space="0" w:color="auto"/>
                <w:left w:val="none" w:sz="0" w:space="0" w:color="auto"/>
                <w:bottom w:val="none" w:sz="0" w:space="0" w:color="auto"/>
                <w:right w:val="none" w:sz="0" w:space="0" w:color="auto"/>
              </w:divBdr>
            </w:div>
            <w:div w:id="935820005">
              <w:marLeft w:val="0"/>
              <w:marRight w:val="0"/>
              <w:marTop w:val="0"/>
              <w:marBottom w:val="0"/>
              <w:divBdr>
                <w:top w:val="none" w:sz="0" w:space="0" w:color="auto"/>
                <w:left w:val="none" w:sz="0" w:space="0" w:color="auto"/>
                <w:bottom w:val="none" w:sz="0" w:space="0" w:color="auto"/>
                <w:right w:val="none" w:sz="0" w:space="0" w:color="auto"/>
              </w:divBdr>
            </w:div>
            <w:div w:id="1227256638">
              <w:marLeft w:val="0"/>
              <w:marRight w:val="0"/>
              <w:marTop w:val="0"/>
              <w:marBottom w:val="0"/>
              <w:divBdr>
                <w:top w:val="none" w:sz="0" w:space="0" w:color="auto"/>
                <w:left w:val="none" w:sz="0" w:space="0" w:color="auto"/>
                <w:bottom w:val="none" w:sz="0" w:space="0" w:color="auto"/>
                <w:right w:val="none" w:sz="0" w:space="0" w:color="auto"/>
              </w:divBdr>
            </w:div>
            <w:div w:id="913471526">
              <w:marLeft w:val="0"/>
              <w:marRight w:val="0"/>
              <w:marTop w:val="0"/>
              <w:marBottom w:val="0"/>
              <w:divBdr>
                <w:top w:val="none" w:sz="0" w:space="0" w:color="auto"/>
                <w:left w:val="none" w:sz="0" w:space="0" w:color="auto"/>
                <w:bottom w:val="none" w:sz="0" w:space="0" w:color="auto"/>
                <w:right w:val="none" w:sz="0" w:space="0" w:color="auto"/>
              </w:divBdr>
            </w:div>
            <w:div w:id="41950657">
              <w:marLeft w:val="0"/>
              <w:marRight w:val="0"/>
              <w:marTop w:val="0"/>
              <w:marBottom w:val="0"/>
              <w:divBdr>
                <w:top w:val="none" w:sz="0" w:space="0" w:color="auto"/>
                <w:left w:val="none" w:sz="0" w:space="0" w:color="auto"/>
                <w:bottom w:val="none" w:sz="0" w:space="0" w:color="auto"/>
                <w:right w:val="none" w:sz="0" w:space="0" w:color="auto"/>
              </w:divBdr>
            </w:div>
            <w:div w:id="259027046">
              <w:marLeft w:val="0"/>
              <w:marRight w:val="0"/>
              <w:marTop w:val="0"/>
              <w:marBottom w:val="0"/>
              <w:divBdr>
                <w:top w:val="none" w:sz="0" w:space="0" w:color="auto"/>
                <w:left w:val="none" w:sz="0" w:space="0" w:color="auto"/>
                <w:bottom w:val="none" w:sz="0" w:space="0" w:color="auto"/>
                <w:right w:val="none" w:sz="0" w:space="0" w:color="auto"/>
              </w:divBdr>
            </w:div>
            <w:div w:id="471407567">
              <w:marLeft w:val="0"/>
              <w:marRight w:val="0"/>
              <w:marTop w:val="0"/>
              <w:marBottom w:val="0"/>
              <w:divBdr>
                <w:top w:val="none" w:sz="0" w:space="0" w:color="auto"/>
                <w:left w:val="none" w:sz="0" w:space="0" w:color="auto"/>
                <w:bottom w:val="none" w:sz="0" w:space="0" w:color="auto"/>
                <w:right w:val="none" w:sz="0" w:space="0" w:color="auto"/>
              </w:divBdr>
            </w:div>
            <w:div w:id="1706521044">
              <w:marLeft w:val="0"/>
              <w:marRight w:val="0"/>
              <w:marTop w:val="0"/>
              <w:marBottom w:val="0"/>
              <w:divBdr>
                <w:top w:val="none" w:sz="0" w:space="0" w:color="auto"/>
                <w:left w:val="none" w:sz="0" w:space="0" w:color="auto"/>
                <w:bottom w:val="none" w:sz="0" w:space="0" w:color="auto"/>
                <w:right w:val="none" w:sz="0" w:space="0" w:color="auto"/>
              </w:divBdr>
            </w:div>
            <w:div w:id="206534228">
              <w:marLeft w:val="0"/>
              <w:marRight w:val="0"/>
              <w:marTop w:val="0"/>
              <w:marBottom w:val="0"/>
              <w:divBdr>
                <w:top w:val="none" w:sz="0" w:space="0" w:color="auto"/>
                <w:left w:val="none" w:sz="0" w:space="0" w:color="auto"/>
                <w:bottom w:val="none" w:sz="0" w:space="0" w:color="auto"/>
                <w:right w:val="none" w:sz="0" w:space="0" w:color="auto"/>
              </w:divBdr>
            </w:div>
            <w:div w:id="680543423">
              <w:marLeft w:val="0"/>
              <w:marRight w:val="0"/>
              <w:marTop w:val="0"/>
              <w:marBottom w:val="0"/>
              <w:divBdr>
                <w:top w:val="none" w:sz="0" w:space="0" w:color="auto"/>
                <w:left w:val="none" w:sz="0" w:space="0" w:color="auto"/>
                <w:bottom w:val="none" w:sz="0" w:space="0" w:color="auto"/>
                <w:right w:val="none" w:sz="0" w:space="0" w:color="auto"/>
              </w:divBdr>
            </w:div>
            <w:div w:id="22172966">
              <w:marLeft w:val="0"/>
              <w:marRight w:val="0"/>
              <w:marTop w:val="0"/>
              <w:marBottom w:val="0"/>
              <w:divBdr>
                <w:top w:val="none" w:sz="0" w:space="0" w:color="auto"/>
                <w:left w:val="none" w:sz="0" w:space="0" w:color="auto"/>
                <w:bottom w:val="none" w:sz="0" w:space="0" w:color="auto"/>
                <w:right w:val="none" w:sz="0" w:space="0" w:color="auto"/>
              </w:divBdr>
            </w:div>
            <w:div w:id="709960715">
              <w:marLeft w:val="0"/>
              <w:marRight w:val="0"/>
              <w:marTop w:val="0"/>
              <w:marBottom w:val="0"/>
              <w:divBdr>
                <w:top w:val="none" w:sz="0" w:space="0" w:color="auto"/>
                <w:left w:val="none" w:sz="0" w:space="0" w:color="auto"/>
                <w:bottom w:val="none" w:sz="0" w:space="0" w:color="auto"/>
                <w:right w:val="none" w:sz="0" w:space="0" w:color="auto"/>
              </w:divBdr>
            </w:div>
            <w:div w:id="1545368089">
              <w:marLeft w:val="0"/>
              <w:marRight w:val="0"/>
              <w:marTop w:val="0"/>
              <w:marBottom w:val="0"/>
              <w:divBdr>
                <w:top w:val="none" w:sz="0" w:space="0" w:color="auto"/>
                <w:left w:val="none" w:sz="0" w:space="0" w:color="auto"/>
                <w:bottom w:val="none" w:sz="0" w:space="0" w:color="auto"/>
                <w:right w:val="none" w:sz="0" w:space="0" w:color="auto"/>
              </w:divBdr>
            </w:div>
            <w:div w:id="1113749367">
              <w:marLeft w:val="0"/>
              <w:marRight w:val="0"/>
              <w:marTop w:val="0"/>
              <w:marBottom w:val="0"/>
              <w:divBdr>
                <w:top w:val="none" w:sz="0" w:space="0" w:color="auto"/>
                <w:left w:val="none" w:sz="0" w:space="0" w:color="auto"/>
                <w:bottom w:val="none" w:sz="0" w:space="0" w:color="auto"/>
                <w:right w:val="none" w:sz="0" w:space="0" w:color="auto"/>
              </w:divBdr>
            </w:div>
            <w:div w:id="1255672163">
              <w:marLeft w:val="0"/>
              <w:marRight w:val="0"/>
              <w:marTop w:val="0"/>
              <w:marBottom w:val="0"/>
              <w:divBdr>
                <w:top w:val="none" w:sz="0" w:space="0" w:color="auto"/>
                <w:left w:val="none" w:sz="0" w:space="0" w:color="auto"/>
                <w:bottom w:val="none" w:sz="0" w:space="0" w:color="auto"/>
                <w:right w:val="none" w:sz="0" w:space="0" w:color="auto"/>
              </w:divBdr>
            </w:div>
            <w:div w:id="830366690">
              <w:marLeft w:val="0"/>
              <w:marRight w:val="0"/>
              <w:marTop w:val="0"/>
              <w:marBottom w:val="0"/>
              <w:divBdr>
                <w:top w:val="none" w:sz="0" w:space="0" w:color="auto"/>
                <w:left w:val="none" w:sz="0" w:space="0" w:color="auto"/>
                <w:bottom w:val="none" w:sz="0" w:space="0" w:color="auto"/>
                <w:right w:val="none" w:sz="0" w:space="0" w:color="auto"/>
              </w:divBdr>
            </w:div>
            <w:div w:id="2054036052">
              <w:marLeft w:val="0"/>
              <w:marRight w:val="0"/>
              <w:marTop w:val="0"/>
              <w:marBottom w:val="0"/>
              <w:divBdr>
                <w:top w:val="none" w:sz="0" w:space="0" w:color="auto"/>
                <w:left w:val="none" w:sz="0" w:space="0" w:color="auto"/>
                <w:bottom w:val="none" w:sz="0" w:space="0" w:color="auto"/>
                <w:right w:val="none" w:sz="0" w:space="0" w:color="auto"/>
              </w:divBdr>
            </w:div>
            <w:div w:id="709571089">
              <w:marLeft w:val="0"/>
              <w:marRight w:val="0"/>
              <w:marTop w:val="0"/>
              <w:marBottom w:val="0"/>
              <w:divBdr>
                <w:top w:val="none" w:sz="0" w:space="0" w:color="auto"/>
                <w:left w:val="none" w:sz="0" w:space="0" w:color="auto"/>
                <w:bottom w:val="none" w:sz="0" w:space="0" w:color="auto"/>
                <w:right w:val="none" w:sz="0" w:space="0" w:color="auto"/>
              </w:divBdr>
            </w:div>
            <w:div w:id="1285192575">
              <w:marLeft w:val="0"/>
              <w:marRight w:val="0"/>
              <w:marTop w:val="0"/>
              <w:marBottom w:val="0"/>
              <w:divBdr>
                <w:top w:val="none" w:sz="0" w:space="0" w:color="auto"/>
                <w:left w:val="none" w:sz="0" w:space="0" w:color="auto"/>
                <w:bottom w:val="none" w:sz="0" w:space="0" w:color="auto"/>
                <w:right w:val="none" w:sz="0" w:space="0" w:color="auto"/>
              </w:divBdr>
            </w:div>
            <w:div w:id="1545675410">
              <w:marLeft w:val="0"/>
              <w:marRight w:val="0"/>
              <w:marTop w:val="0"/>
              <w:marBottom w:val="0"/>
              <w:divBdr>
                <w:top w:val="none" w:sz="0" w:space="0" w:color="auto"/>
                <w:left w:val="none" w:sz="0" w:space="0" w:color="auto"/>
                <w:bottom w:val="none" w:sz="0" w:space="0" w:color="auto"/>
                <w:right w:val="none" w:sz="0" w:space="0" w:color="auto"/>
              </w:divBdr>
            </w:div>
            <w:div w:id="1500001062">
              <w:marLeft w:val="0"/>
              <w:marRight w:val="0"/>
              <w:marTop w:val="0"/>
              <w:marBottom w:val="0"/>
              <w:divBdr>
                <w:top w:val="none" w:sz="0" w:space="0" w:color="auto"/>
                <w:left w:val="none" w:sz="0" w:space="0" w:color="auto"/>
                <w:bottom w:val="none" w:sz="0" w:space="0" w:color="auto"/>
                <w:right w:val="none" w:sz="0" w:space="0" w:color="auto"/>
              </w:divBdr>
            </w:div>
            <w:div w:id="1618560069">
              <w:marLeft w:val="0"/>
              <w:marRight w:val="0"/>
              <w:marTop w:val="0"/>
              <w:marBottom w:val="0"/>
              <w:divBdr>
                <w:top w:val="none" w:sz="0" w:space="0" w:color="auto"/>
                <w:left w:val="none" w:sz="0" w:space="0" w:color="auto"/>
                <w:bottom w:val="none" w:sz="0" w:space="0" w:color="auto"/>
                <w:right w:val="none" w:sz="0" w:space="0" w:color="auto"/>
              </w:divBdr>
            </w:div>
            <w:div w:id="482820551">
              <w:marLeft w:val="0"/>
              <w:marRight w:val="0"/>
              <w:marTop w:val="0"/>
              <w:marBottom w:val="0"/>
              <w:divBdr>
                <w:top w:val="none" w:sz="0" w:space="0" w:color="auto"/>
                <w:left w:val="none" w:sz="0" w:space="0" w:color="auto"/>
                <w:bottom w:val="none" w:sz="0" w:space="0" w:color="auto"/>
                <w:right w:val="none" w:sz="0" w:space="0" w:color="auto"/>
              </w:divBdr>
            </w:div>
            <w:div w:id="349533475">
              <w:marLeft w:val="0"/>
              <w:marRight w:val="0"/>
              <w:marTop w:val="0"/>
              <w:marBottom w:val="0"/>
              <w:divBdr>
                <w:top w:val="none" w:sz="0" w:space="0" w:color="auto"/>
                <w:left w:val="none" w:sz="0" w:space="0" w:color="auto"/>
                <w:bottom w:val="none" w:sz="0" w:space="0" w:color="auto"/>
                <w:right w:val="none" w:sz="0" w:space="0" w:color="auto"/>
              </w:divBdr>
            </w:div>
            <w:div w:id="2017611716">
              <w:marLeft w:val="0"/>
              <w:marRight w:val="0"/>
              <w:marTop w:val="0"/>
              <w:marBottom w:val="0"/>
              <w:divBdr>
                <w:top w:val="none" w:sz="0" w:space="0" w:color="auto"/>
                <w:left w:val="none" w:sz="0" w:space="0" w:color="auto"/>
                <w:bottom w:val="none" w:sz="0" w:space="0" w:color="auto"/>
                <w:right w:val="none" w:sz="0" w:space="0" w:color="auto"/>
              </w:divBdr>
            </w:div>
            <w:div w:id="708454329">
              <w:marLeft w:val="0"/>
              <w:marRight w:val="0"/>
              <w:marTop w:val="0"/>
              <w:marBottom w:val="0"/>
              <w:divBdr>
                <w:top w:val="none" w:sz="0" w:space="0" w:color="auto"/>
                <w:left w:val="none" w:sz="0" w:space="0" w:color="auto"/>
                <w:bottom w:val="none" w:sz="0" w:space="0" w:color="auto"/>
                <w:right w:val="none" w:sz="0" w:space="0" w:color="auto"/>
              </w:divBdr>
            </w:div>
            <w:div w:id="1882355933">
              <w:marLeft w:val="0"/>
              <w:marRight w:val="0"/>
              <w:marTop w:val="0"/>
              <w:marBottom w:val="0"/>
              <w:divBdr>
                <w:top w:val="none" w:sz="0" w:space="0" w:color="auto"/>
                <w:left w:val="none" w:sz="0" w:space="0" w:color="auto"/>
                <w:bottom w:val="none" w:sz="0" w:space="0" w:color="auto"/>
                <w:right w:val="none" w:sz="0" w:space="0" w:color="auto"/>
              </w:divBdr>
            </w:div>
            <w:div w:id="1465586599">
              <w:marLeft w:val="0"/>
              <w:marRight w:val="0"/>
              <w:marTop w:val="0"/>
              <w:marBottom w:val="0"/>
              <w:divBdr>
                <w:top w:val="none" w:sz="0" w:space="0" w:color="auto"/>
                <w:left w:val="none" w:sz="0" w:space="0" w:color="auto"/>
                <w:bottom w:val="none" w:sz="0" w:space="0" w:color="auto"/>
                <w:right w:val="none" w:sz="0" w:space="0" w:color="auto"/>
              </w:divBdr>
            </w:div>
            <w:div w:id="1792087052">
              <w:marLeft w:val="0"/>
              <w:marRight w:val="0"/>
              <w:marTop w:val="0"/>
              <w:marBottom w:val="0"/>
              <w:divBdr>
                <w:top w:val="none" w:sz="0" w:space="0" w:color="auto"/>
                <w:left w:val="none" w:sz="0" w:space="0" w:color="auto"/>
                <w:bottom w:val="none" w:sz="0" w:space="0" w:color="auto"/>
                <w:right w:val="none" w:sz="0" w:space="0" w:color="auto"/>
              </w:divBdr>
            </w:div>
            <w:div w:id="447821474">
              <w:marLeft w:val="0"/>
              <w:marRight w:val="0"/>
              <w:marTop w:val="0"/>
              <w:marBottom w:val="0"/>
              <w:divBdr>
                <w:top w:val="none" w:sz="0" w:space="0" w:color="auto"/>
                <w:left w:val="none" w:sz="0" w:space="0" w:color="auto"/>
                <w:bottom w:val="none" w:sz="0" w:space="0" w:color="auto"/>
                <w:right w:val="none" w:sz="0" w:space="0" w:color="auto"/>
              </w:divBdr>
            </w:div>
            <w:div w:id="21175977">
              <w:marLeft w:val="0"/>
              <w:marRight w:val="0"/>
              <w:marTop w:val="0"/>
              <w:marBottom w:val="0"/>
              <w:divBdr>
                <w:top w:val="none" w:sz="0" w:space="0" w:color="auto"/>
                <w:left w:val="none" w:sz="0" w:space="0" w:color="auto"/>
                <w:bottom w:val="none" w:sz="0" w:space="0" w:color="auto"/>
                <w:right w:val="none" w:sz="0" w:space="0" w:color="auto"/>
              </w:divBdr>
            </w:div>
            <w:div w:id="1541939978">
              <w:marLeft w:val="0"/>
              <w:marRight w:val="0"/>
              <w:marTop w:val="0"/>
              <w:marBottom w:val="0"/>
              <w:divBdr>
                <w:top w:val="none" w:sz="0" w:space="0" w:color="auto"/>
                <w:left w:val="none" w:sz="0" w:space="0" w:color="auto"/>
                <w:bottom w:val="none" w:sz="0" w:space="0" w:color="auto"/>
                <w:right w:val="none" w:sz="0" w:space="0" w:color="auto"/>
              </w:divBdr>
            </w:div>
            <w:div w:id="1296642157">
              <w:marLeft w:val="0"/>
              <w:marRight w:val="0"/>
              <w:marTop w:val="0"/>
              <w:marBottom w:val="0"/>
              <w:divBdr>
                <w:top w:val="none" w:sz="0" w:space="0" w:color="auto"/>
                <w:left w:val="none" w:sz="0" w:space="0" w:color="auto"/>
                <w:bottom w:val="none" w:sz="0" w:space="0" w:color="auto"/>
                <w:right w:val="none" w:sz="0" w:space="0" w:color="auto"/>
              </w:divBdr>
            </w:div>
            <w:div w:id="1451241624">
              <w:marLeft w:val="0"/>
              <w:marRight w:val="0"/>
              <w:marTop w:val="0"/>
              <w:marBottom w:val="0"/>
              <w:divBdr>
                <w:top w:val="none" w:sz="0" w:space="0" w:color="auto"/>
                <w:left w:val="none" w:sz="0" w:space="0" w:color="auto"/>
                <w:bottom w:val="none" w:sz="0" w:space="0" w:color="auto"/>
                <w:right w:val="none" w:sz="0" w:space="0" w:color="auto"/>
              </w:divBdr>
            </w:div>
            <w:div w:id="1558517170">
              <w:marLeft w:val="0"/>
              <w:marRight w:val="0"/>
              <w:marTop w:val="0"/>
              <w:marBottom w:val="0"/>
              <w:divBdr>
                <w:top w:val="none" w:sz="0" w:space="0" w:color="auto"/>
                <w:left w:val="none" w:sz="0" w:space="0" w:color="auto"/>
                <w:bottom w:val="none" w:sz="0" w:space="0" w:color="auto"/>
                <w:right w:val="none" w:sz="0" w:space="0" w:color="auto"/>
              </w:divBdr>
            </w:div>
            <w:div w:id="12843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19289">
      <w:bodyDiv w:val="1"/>
      <w:marLeft w:val="0"/>
      <w:marRight w:val="0"/>
      <w:marTop w:val="0"/>
      <w:marBottom w:val="0"/>
      <w:divBdr>
        <w:top w:val="none" w:sz="0" w:space="0" w:color="auto"/>
        <w:left w:val="none" w:sz="0" w:space="0" w:color="auto"/>
        <w:bottom w:val="none" w:sz="0" w:space="0" w:color="auto"/>
        <w:right w:val="none" w:sz="0" w:space="0" w:color="auto"/>
      </w:divBdr>
      <w:divsChild>
        <w:div w:id="274361628">
          <w:marLeft w:val="0"/>
          <w:marRight w:val="0"/>
          <w:marTop w:val="0"/>
          <w:marBottom w:val="0"/>
          <w:divBdr>
            <w:top w:val="none" w:sz="0" w:space="0" w:color="auto"/>
            <w:left w:val="none" w:sz="0" w:space="0" w:color="auto"/>
            <w:bottom w:val="none" w:sz="0" w:space="0" w:color="auto"/>
            <w:right w:val="none" w:sz="0" w:space="0" w:color="auto"/>
          </w:divBdr>
          <w:divsChild>
            <w:div w:id="185133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svg"/><Relationship Id="rId21" Type="http://schemas.openxmlformats.org/officeDocument/2006/relationships/image" Target="media/image14.svg"/><Relationship Id="rId42" Type="http://schemas.openxmlformats.org/officeDocument/2006/relationships/image" Target="media/image35.png"/><Relationship Id="rId63" Type="http://schemas.openxmlformats.org/officeDocument/2006/relationships/image" Target="media/image56.svg"/><Relationship Id="rId84" Type="http://schemas.openxmlformats.org/officeDocument/2006/relationships/image" Target="media/image77.png"/><Relationship Id="rId16" Type="http://schemas.openxmlformats.org/officeDocument/2006/relationships/image" Target="media/image9.png"/><Relationship Id="rId107" Type="http://schemas.openxmlformats.org/officeDocument/2006/relationships/image" Target="media/image100.svg"/><Relationship Id="rId11" Type="http://schemas.openxmlformats.org/officeDocument/2006/relationships/image" Target="media/image4.svg"/><Relationship Id="rId32" Type="http://schemas.openxmlformats.org/officeDocument/2006/relationships/image" Target="media/image25.png"/><Relationship Id="rId37" Type="http://schemas.openxmlformats.org/officeDocument/2006/relationships/image" Target="media/image30.svg"/><Relationship Id="rId53" Type="http://schemas.openxmlformats.org/officeDocument/2006/relationships/image" Target="media/image46.sv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svg"/><Relationship Id="rId102" Type="http://schemas.openxmlformats.org/officeDocument/2006/relationships/image" Target="media/image95.png"/><Relationship Id="rId123" Type="http://schemas.openxmlformats.org/officeDocument/2006/relationships/image" Target="media/image116.svg"/><Relationship Id="rId128" Type="http://schemas.openxmlformats.org/officeDocument/2006/relationships/image" Target="media/image121.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svg"/><Relationship Id="rId22" Type="http://schemas.openxmlformats.org/officeDocument/2006/relationships/image" Target="media/image15.png"/><Relationship Id="rId27" Type="http://schemas.openxmlformats.org/officeDocument/2006/relationships/image" Target="media/image20.svg"/><Relationship Id="rId43" Type="http://schemas.openxmlformats.org/officeDocument/2006/relationships/image" Target="media/image36.sv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svg"/><Relationship Id="rId113" Type="http://schemas.openxmlformats.org/officeDocument/2006/relationships/image" Target="media/image106.svg"/><Relationship Id="rId118" Type="http://schemas.openxmlformats.org/officeDocument/2006/relationships/image" Target="media/image111.png"/><Relationship Id="rId134" Type="http://schemas.openxmlformats.org/officeDocument/2006/relationships/theme" Target="theme/theme1.xml"/><Relationship Id="rId80" Type="http://schemas.openxmlformats.org/officeDocument/2006/relationships/image" Target="media/image73.png"/><Relationship Id="rId85" Type="http://schemas.openxmlformats.org/officeDocument/2006/relationships/image" Target="media/image78.svg"/><Relationship Id="rId12" Type="http://schemas.openxmlformats.org/officeDocument/2006/relationships/image" Target="media/image5.png"/><Relationship Id="rId17" Type="http://schemas.openxmlformats.org/officeDocument/2006/relationships/image" Target="media/image10.svg"/><Relationship Id="rId33" Type="http://schemas.openxmlformats.org/officeDocument/2006/relationships/image" Target="media/image26.svg"/><Relationship Id="rId38" Type="http://schemas.openxmlformats.org/officeDocument/2006/relationships/image" Target="media/image31.png"/><Relationship Id="rId59" Type="http://schemas.openxmlformats.org/officeDocument/2006/relationships/image" Target="media/image52.svg"/><Relationship Id="rId103" Type="http://schemas.openxmlformats.org/officeDocument/2006/relationships/image" Target="media/image96.sv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sv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svg"/><Relationship Id="rId91" Type="http://schemas.openxmlformats.org/officeDocument/2006/relationships/image" Target="media/image84.svg"/><Relationship Id="rId96"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svg"/><Relationship Id="rId28" Type="http://schemas.openxmlformats.org/officeDocument/2006/relationships/image" Target="media/image21.png"/><Relationship Id="rId49" Type="http://schemas.openxmlformats.org/officeDocument/2006/relationships/image" Target="media/image42.svg"/><Relationship Id="rId114" Type="http://schemas.openxmlformats.org/officeDocument/2006/relationships/image" Target="media/image107.png"/><Relationship Id="rId119" Type="http://schemas.openxmlformats.org/officeDocument/2006/relationships/image" Target="media/image112.sv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svg"/><Relationship Id="rId81" Type="http://schemas.openxmlformats.org/officeDocument/2006/relationships/image" Target="media/image74.svg"/><Relationship Id="rId86" Type="http://schemas.openxmlformats.org/officeDocument/2006/relationships/image" Target="media/image79.png"/><Relationship Id="rId130" Type="http://schemas.openxmlformats.org/officeDocument/2006/relationships/image" Target="media/image123.png"/><Relationship Id="rId13" Type="http://schemas.openxmlformats.org/officeDocument/2006/relationships/image" Target="media/image6.svg"/><Relationship Id="rId18" Type="http://schemas.openxmlformats.org/officeDocument/2006/relationships/image" Target="media/image11.png"/><Relationship Id="rId39" Type="http://schemas.openxmlformats.org/officeDocument/2006/relationships/image" Target="media/image32.svg"/><Relationship Id="rId109" Type="http://schemas.openxmlformats.org/officeDocument/2006/relationships/image" Target="media/image102.sv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svg"/><Relationship Id="rId76" Type="http://schemas.openxmlformats.org/officeDocument/2006/relationships/image" Target="media/image69.png"/><Relationship Id="rId97" Type="http://schemas.openxmlformats.org/officeDocument/2006/relationships/image" Target="media/image90.sv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svg"/><Relationship Id="rId7" Type="http://schemas.openxmlformats.org/officeDocument/2006/relationships/endnotes" Target="endnotes.xml"/><Relationship Id="rId71" Type="http://schemas.openxmlformats.org/officeDocument/2006/relationships/image" Target="media/image64.sv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sv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svg"/><Relationship Id="rId66" Type="http://schemas.openxmlformats.org/officeDocument/2006/relationships/image" Target="media/image59.png"/><Relationship Id="rId87" Type="http://schemas.openxmlformats.org/officeDocument/2006/relationships/image" Target="media/image80.svg"/><Relationship Id="rId110" Type="http://schemas.openxmlformats.org/officeDocument/2006/relationships/image" Target="media/image103.png"/><Relationship Id="rId115" Type="http://schemas.openxmlformats.org/officeDocument/2006/relationships/image" Target="media/image108.svg"/><Relationship Id="rId131" Type="http://schemas.openxmlformats.org/officeDocument/2006/relationships/image" Target="media/image124.svg"/><Relationship Id="rId61" Type="http://schemas.openxmlformats.org/officeDocument/2006/relationships/image" Target="media/image54.svg"/><Relationship Id="rId82" Type="http://schemas.openxmlformats.org/officeDocument/2006/relationships/image" Target="media/image75.png"/><Relationship Id="rId19" Type="http://schemas.openxmlformats.org/officeDocument/2006/relationships/image" Target="media/image12.sv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svg"/><Relationship Id="rId56" Type="http://schemas.openxmlformats.org/officeDocument/2006/relationships/image" Target="media/image49.png"/><Relationship Id="rId77" Type="http://schemas.openxmlformats.org/officeDocument/2006/relationships/image" Target="media/image70.svg"/><Relationship Id="rId100" Type="http://schemas.openxmlformats.org/officeDocument/2006/relationships/image" Target="media/image93.png"/><Relationship Id="rId105" Type="http://schemas.openxmlformats.org/officeDocument/2006/relationships/image" Target="media/image98.svg"/><Relationship Id="rId126" Type="http://schemas.openxmlformats.org/officeDocument/2006/relationships/image" Target="media/image119.png"/><Relationship Id="rId8" Type="http://schemas.openxmlformats.org/officeDocument/2006/relationships/image" Target="media/image1.png"/><Relationship Id="rId51" Type="http://schemas.openxmlformats.org/officeDocument/2006/relationships/image" Target="media/image44.svg"/><Relationship Id="rId72" Type="http://schemas.openxmlformats.org/officeDocument/2006/relationships/image" Target="media/image65.png"/><Relationship Id="rId93" Type="http://schemas.openxmlformats.org/officeDocument/2006/relationships/image" Target="media/image86.svg"/><Relationship Id="rId98" Type="http://schemas.openxmlformats.org/officeDocument/2006/relationships/image" Target="media/image91.png"/><Relationship Id="rId121" Type="http://schemas.openxmlformats.org/officeDocument/2006/relationships/image" Target="media/image114.svg"/><Relationship Id="rId3" Type="http://schemas.openxmlformats.org/officeDocument/2006/relationships/styles" Target="styles.xml"/><Relationship Id="rId25" Type="http://schemas.openxmlformats.org/officeDocument/2006/relationships/image" Target="media/image18.svg"/><Relationship Id="rId46" Type="http://schemas.openxmlformats.org/officeDocument/2006/relationships/image" Target="media/image39.png"/><Relationship Id="rId67" Type="http://schemas.openxmlformats.org/officeDocument/2006/relationships/image" Target="media/image60.svg"/><Relationship Id="rId116" Type="http://schemas.openxmlformats.org/officeDocument/2006/relationships/image" Target="media/image109.png"/><Relationship Id="rId20" Type="http://schemas.openxmlformats.org/officeDocument/2006/relationships/image" Target="media/image13.png"/><Relationship Id="rId41" Type="http://schemas.openxmlformats.org/officeDocument/2006/relationships/image" Target="media/image34.svg"/><Relationship Id="rId62" Type="http://schemas.openxmlformats.org/officeDocument/2006/relationships/image" Target="media/image55.png"/><Relationship Id="rId83" Type="http://schemas.openxmlformats.org/officeDocument/2006/relationships/image" Target="media/image76.svg"/><Relationship Id="rId88" Type="http://schemas.openxmlformats.org/officeDocument/2006/relationships/image" Target="media/image81.png"/><Relationship Id="rId111" Type="http://schemas.openxmlformats.org/officeDocument/2006/relationships/image" Target="media/image104.svg"/><Relationship Id="rId132" Type="http://schemas.openxmlformats.org/officeDocument/2006/relationships/footer" Target="footer1.xml"/><Relationship Id="rId15" Type="http://schemas.openxmlformats.org/officeDocument/2006/relationships/image" Target="media/image8.svg"/><Relationship Id="rId36" Type="http://schemas.openxmlformats.org/officeDocument/2006/relationships/image" Target="media/image29.png"/><Relationship Id="rId57" Type="http://schemas.openxmlformats.org/officeDocument/2006/relationships/image" Target="media/image50.svg"/><Relationship Id="rId106" Type="http://schemas.openxmlformats.org/officeDocument/2006/relationships/image" Target="media/image99.png"/><Relationship Id="rId127" Type="http://schemas.openxmlformats.org/officeDocument/2006/relationships/image" Target="media/image120.svg"/><Relationship Id="rId10" Type="http://schemas.openxmlformats.org/officeDocument/2006/relationships/image" Target="media/image3.png"/><Relationship Id="rId31" Type="http://schemas.openxmlformats.org/officeDocument/2006/relationships/image" Target="media/image24.svg"/><Relationship Id="rId52" Type="http://schemas.openxmlformats.org/officeDocument/2006/relationships/image" Target="media/image45.png"/><Relationship Id="rId73" Type="http://schemas.openxmlformats.org/officeDocument/2006/relationships/image" Target="media/image66.sv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svg"/><Relationship Id="rId101" Type="http://schemas.openxmlformats.org/officeDocument/2006/relationships/image" Target="media/image94.svg"/><Relationship Id="rId122" Type="http://schemas.openxmlformats.org/officeDocument/2006/relationships/image" Target="media/image115.png"/><Relationship Id="rId4" Type="http://schemas.openxmlformats.org/officeDocument/2006/relationships/settings" Target="settings.xml"/><Relationship Id="rId9" Type="http://schemas.openxmlformats.org/officeDocument/2006/relationships/image" Target="media/image2.svg"/><Relationship Id="rId26" Type="http://schemas.openxmlformats.org/officeDocument/2006/relationships/image" Target="media/image19.png"/><Relationship Id="rId47" Type="http://schemas.openxmlformats.org/officeDocument/2006/relationships/image" Target="media/image40.svg"/><Relationship Id="rId68" Type="http://schemas.openxmlformats.org/officeDocument/2006/relationships/image" Target="media/image61.png"/><Relationship Id="rId89" Type="http://schemas.openxmlformats.org/officeDocument/2006/relationships/image" Target="media/image82.svg"/><Relationship Id="rId112" Type="http://schemas.openxmlformats.org/officeDocument/2006/relationships/image" Target="media/image105.png"/><Relationship Id="rId13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2541F-629F-4FD2-81DA-0124E2AD5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8663</Words>
  <Characters>49380</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Sreejan</dc:creator>
  <cp:keywords/>
  <dc:description/>
  <cp:lastModifiedBy>Chetan Gadgil</cp:lastModifiedBy>
  <cp:revision>2</cp:revision>
  <cp:lastPrinted>2024-01-15T13:19:00Z</cp:lastPrinted>
  <dcterms:created xsi:type="dcterms:W3CDTF">2024-06-24T04:18:00Z</dcterms:created>
  <dcterms:modified xsi:type="dcterms:W3CDTF">2024-06-24T04:18:00Z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id="8HGVDPzv"/&gt;&lt;style id="http://www.zotero.org/styles/cold-spring-harbor-laboratory-press" hasBibliography="1" bibliographyStyleHasBeenSet="1"/&gt;&lt;prefs&gt;&lt;pref name="fieldType" value="Field"/&gt;&lt;/prefs&gt;&lt;</vt:lpwstr>
  </property>
  <property fmtid="{D5CDD505-2E9C-101B-9397-08002B2CF9AE}" pid="3" name="ZOTERO_PREF_2">
    <vt:lpwstr>/data&gt;</vt:lpwstr>
  </property>
</Properties>
</file>