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Ind w:w="81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280"/>
        <w:gridCol w:w="1360"/>
        <w:gridCol w:w="1300"/>
        <w:gridCol w:w="1280"/>
        <w:gridCol w:w="1280"/>
        <w:gridCol w:w="1280"/>
        <w:gridCol w:w="1280"/>
      </w:tblGrid>
      <w:tr w:rsidR="00F900D7" w:rsidRPr="00F900D7" w14:paraId="383A1600" w14:textId="77777777" w:rsidTr="00F900D7">
        <w:trPr>
          <w:trHeight w:val="144"/>
        </w:trPr>
        <w:tc>
          <w:tcPr>
            <w:tcW w:w="90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7E8C8" w14:textId="77777777" w:rsidR="00F900D7" w:rsidRPr="00F900D7" w:rsidRDefault="00F900D7" w:rsidP="00F900D7">
            <w:pPr>
              <w:spacing w:after="0" w:line="240" w:lineRule="auto"/>
              <w:ind w:left="86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kern w:val="24"/>
                <w:sz w:val="18"/>
                <w:szCs w:val="18"/>
                <w14:ligatures w14:val="none"/>
              </w:rPr>
              <w:t xml:space="preserve">Supplemental Table 2: Correlation of freezing behavior and </w:t>
            </w:r>
            <w:proofErr w:type="gramStart"/>
            <w:r w:rsidRPr="00F900D7">
              <w:rPr>
                <w:rFonts w:ascii="Arial Narrow" w:eastAsia="Times New Roman" w:hAnsi="Arial Narrow" w:cs="Arial Narrow"/>
                <w:b/>
                <w:bCs/>
                <w:kern w:val="24"/>
                <w:sz w:val="18"/>
                <w:szCs w:val="18"/>
                <w14:ligatures w14:val="none"/>
              </w:rPr>
              <w:t>Fos</w:t>
            </w:r>
            <w:proofErr w:type="gramEnd"/>
            <w:r w:rsidRPr="00F900D7">
              <w:rPr>
                <w:rFonts w:ascii="Arial Narrow" w:eastAsia="Times New Roman" w:hAnsi="Arial Narrow" w:cs="Arial Narrow"/>
                <w:b/>
                <w:bCs/>
                <w:kern w:val="24"/>
                <w:sz w:val="18"/>
                <w:szCs w:val="18"/>
                <w14:ligatures w14:val="none"/>
              </w:rPr>
              <w:t xml:space="preserve"> ensemble sizes (i.e., counts)</w:t>
            </w:r>
          </w:p>
        </w:tc>
      </w:tr>
      <w:tr w:rsidR="00F900D7" w:rsidRPr="00F900D7" w14:paraId="3251BA6D" w14:textId="77777777" w:rsidTr="00F900D7">
        <w:trPr>
          <w:trHeight w:val="144"/>
        </w:trPr>
        <w:tc>
          <w:tcPr>
            <w:tcW w:w="12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AD392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kern w:val="24"/>
                <w:sz w:val="18"/>
                <w:szCs w:val="18"/>
                <w14:ligatures w14:val="none"/>
              </w:rPr>
              <w:t>Counts/</w:t>
            </w:r>
            <w:r w:rsidRPr="00F900D7">
              <w:rPr>
                <w:rFonts w:ascii="Arial Narrow" w:eastAsiaTheme="minorEastAsia" w:hAnsi="Arial Narrow" w:cstheme="minorBidi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mm</w:t>
            </w:r>
            <w:r w:rsidRPr="00F900D7">
              <w:rPr>
                <w:rFonts w:ascii="Arial Narrow" w:eastAsiaTheme="minorEastAsia" w:hAnsi="Arial Narrow" w:cstheme="minorBidi"/>
                <w:b/>
                <w:bCs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34C26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kern w:val="24"/>
                <w:sz w:val="18"/>
                <w:szCs w:val="18"/>
                <w14:ligatures w14:val="none"/>
              </w:rPr>
              <w:t>Figure #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D2BEA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kern w:val="24"/>
                <w:sz w:val="18"/>
                <w:szCs w:val="18"/>
                <w14:ligatures w14:val="none"/>
              </w:rPr>
              <w:t>Group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A8F3E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rPr>
                <w:rFonts w:eastAsia="Times New Roman"/>
                <w:b/>
                <w:bCs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kern w:val="24"/>
                <w:sz w:val="18"/>
                <w:szCs w:val="18"/>
                <w14:ligatures w14:val="none"/>
              </w:rPr>
              <w:t>Pearson’s r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61231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rPr>
                <w:rFonts w:eastAsia="Times New Roman"/>
                <w:b/>
                <w:bCs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kern w:val="24"/>
                <w:sz w:val="18"/>
                <w:szCs w:val="18"/>
                <w14:ligatures w14:val="none"/>
              </w:rPr>
              <w:t xml:space="preserve">P value 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4C561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rPr>
                <w:rFonts w:eastAsia="Times New Roman"/>
                <w:b/>
                <w:bCs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kern w:val="24"/>
                <w:sz w:val="18"/>
                <w:szCs w:val="18"/>
                <w14:ligatures w14:val="none"/>
              </w:rPr>
              <w:t>Fisher’s Z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50370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rPr>
                <w:rFonts w:eastAsia="Times New Roman"/>
                <w:b/>
                <w:bCs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kern w:val="24"/>
                <w:sz w:val="18"/>
                <w:szCs w:val="18"/>
                <w14:ligatures w14:val="none"/>
              </w:rPr>
              <w:t>P value</w:t>
            </w:r>
          </w:p>
        </w:tc>
      </w:tr>
      <w:tr w:rsidR="00F900D7" w:rsidRPr="00F900D7" w14:paraId="67FDD98E" w14:textId="77777777" w:rsidTr="00F900D7">
        <w:trPr>
          <w:trHeight w:val="144"/>
        </w:trPr>
        <w:tc>
          <w:tcPr>
            <w:tcW w:w="90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9C02B" w14:textId="5E1B9C09" w:rsidR="00F900D7" w:rsidRPr="00F900D7" w:rsidRDefault="00F900D7" w:rsidP="00F900D7">
            <w:pPr>
              <w:spacing w:after="0" w:line="240" w:lineRule="auto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CeA</w:t>
            </w:r>
          </w:p>
        </w:tc>
      </w:tr>
      <w:tr w:rsidR="00F900D7" w:rsidRPr="00F900D7" w14:paraId="0757E289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015AC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C2F5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Figure 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0FDD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7D849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-0.0105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14090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0.9866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69834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1.4214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9A5BB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0.1552</w:t>
            </w:r>
          </w:p>
        </w:tc>
      </w:tr>
      <w:tr w:rsidR="00F900D7" w:rsidRPr="00F900D7" w14:paraId="4142DF1C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9A4EF3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D3AE6C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73F85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CCCC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0.8877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99522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0.0444*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1B302F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147E6D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0D4EAEB9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601E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Fos+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3AE64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Figure 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62A5E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40B54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0.0243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34B50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0.9691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D25F0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0.1405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534FE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0.8882</w:t>
            </w:r>
          </w:p>
        </w:tc>
      </w:tr>
      <w:tr w:rsidR="00F900D7" w:rsidRPr="00F900D7" w14:paraId="53FCBBCE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919666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37A74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DA53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7BFC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4900F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0.7930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174F5D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4C7A4E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6D168145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DB3E4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  <w:p w14:paraId="05AAF471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&amp; Fos+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058E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Figure 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EBB0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9EF15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-0.0723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5D5EA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0.9081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C515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0.3459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86C0F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0.7294</w:t>
            </w:r>
          </w:p>
        </w:tc>
      </w:tr>
      <w:tr w:rsidR="00F900D7" w:rsidRPr="00F900D7" w14:paraId="6BFDDD49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6A1DCB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05B39C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850B9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D960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0.2669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0AB89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0.6693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C17453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98478F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43D019D0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F3D6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% tdTomato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3198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Figure 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7B8C5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83E2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0.0249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516D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0.9682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90FB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0.1540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BC2E2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0.8776</w:t>
            </w:r>
          </w:p>
        </w:tc>
      </w:tr>
      <w:tr w:rsidR="00F900D7" w:rsidRPr="00F900D7" w14:paraId="2D365366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7B25DF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68964F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B145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7231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-0.1284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9337F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0.8369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B94D68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DB4016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0F410552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A4DDE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% Fos+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A010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Figure 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58EE0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72FD2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0.0091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25C49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0.9884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B43EC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0.4974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981B0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0.6189</w:t>
            </w:r>
          </w:p>
        </w:tc>
      </w:tr>
      <w:tr w:rsidR="00F900D7" w:rsidRPr="00F900D7" w14:paraId="48D3D8C2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75E019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22F998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E263F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DF330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0.4672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74A0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0.4276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300DB0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8A11A6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6EA6EEEA" w14:textId="77777777" w:rsidTr="00F900D7">
        <w:trPr>
          <w:trHeight w:val="144"/>
        </w:trPr>
        <w:tc>
          <w:tcPr>
            <w:tcW w:w="90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F60F3" w14:textId="643DF2BD" w:rsidR="00F900D7" w:rsidRPr="00F900D7" w:rsidRDefault="00F900D7" w:rsidP="00F900D7">
            <w:pPr>
              <w:spacing w:after="0" w:line="240" w:lineRule="auto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CeA</w:t>
            </w: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4"/>
                <w:szCs w:val="14"/>
                <w14:ligatures w14:val="none"/>
              </w:rPr>
              <w:t>C</w:t>
            </w:r>
          </w:p>
        </w:tc>
      </w:tr>
      <w:tr w:rsidR="00F900D7" w:rsidRPr="00F900D7" w14:paraId="3F61A668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88066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2772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Figure 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14864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2F387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-0.5334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55BA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0.3546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A1F2A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1.4524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A4DA6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0.1463</w:t>
            </w:r>
          </w:p>
        </w:tc>
      </w:tr>
      <w:tr w:rsidR="00F900D7" w:rsidRPr="00F900D7" w14:paraId="4ED00D10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39BA1A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A53483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C60D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C6E2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0.6950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B8C29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0.1927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5CFC9B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537583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223556D1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1FCED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Fos+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0C8F7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Figure 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AA6C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C6A6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-0.4764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B7425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0.4172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39139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0.8769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7131E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0.3805</w:t>
            </w:r>
          </w:p>
        </w:tc>
      </w:tr>
      <w:tr w:rsidR="00F900D7" w:rsidRPr="00F900D7" w14:paraId="10918EAB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505F7F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6C8797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AA0D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86099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0.3440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E8BFE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0.5708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8D9B3F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896FC5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09BE6C33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AEF25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  <w:p w14:paraId="13552630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&amp; Fos+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6C30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Figure 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490E0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6B717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-0.4821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AE5C5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0.4108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D662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0.8135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48065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0.4159</w:t>
            </w:r>
          </w:p>
        </w:tc>
      </w:tr>
      <w:tr w:rsidR="00F900D7" w:rsidRPr="00F900D7" w14:paraId="4C162607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499B45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D68F7E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B9E0F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B4B4A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0.2801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4254E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0.6481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980FDB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A51B54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72FFAB47" w14:textId="77777777" w:rsidTr="00F900D7">
        <w:trPr>
          <w:trHeight w:val="144"/>
        </w:trPr>
        <w:tc>
          <w:tcPr>
            <w:tcW w:w="9060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DC372" w14:textId="77777777" w:rsidR="00F900D7" w:rsidRPr="00F900D7" w:rsidRDefault="00F900D7" w:rsidP="00F900D7">
            <w:pPr>
              <w:spacing w:after="0" w:line="240" w:lineRule="auto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CeA</w:t>
            </w: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4"/>
                <w:szCs w:val="14"/>
                <w14:ligatures w14:val="none"/>
              </w:rPr>
              <w:t>C</w:t>
            </w: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-rostral</w:t>
            </w:r>
          </w:p>
        </w:tc>
      </w:tr>
      <w:tr w:rsidR="00F900D7" w:rsidRPr="00F900D7" w14:paraId="0F4CA48C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AABD7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F4A6C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6D99E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747B4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0.1628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6C545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0.7936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AABB9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0.9122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AD93C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0.3616</w:t>
            </w:r>
          </w:p>
        </w:tc>
      </w:tr>
      <w:tr w:rsidR="00F900D7" w:rsidRPr="00F900D7" w14:paraId="3966ECC5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5148DC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64C3A9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31CE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7F8E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0.7919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54204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0.1130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82437C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63B016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64CFC127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624EC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  <w:p w14:paraId="67134607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&amp; Fos+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261A4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8CE6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25E78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0.8235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EE568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0.0866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38905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0.8135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C4E2C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0.4159</w:t>
            </w:r>
          </w:p>
        </w:tc>
      </w:tr>
      <w:tr w:rsidR="00F900D7" w:rsidRPr="00F900D7" w14:paraId="32609F9E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31E6D6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716846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A18AE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1771E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0.4662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3A4A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0.4286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E12E1C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B2908F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65BF0DB0" w14:textId="77777777" w:rsidTr="00F900D7">
        <w:trPr>
          <w:trHeight w:val="144"/>
        </w:trPr>
        <w:tc>
          <w:tcPr>
            <w:tcW w:w="9060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83D93" w14:textId="77777777" w:rsidR="00F900D7" w:rsidRPr="00F900D7" w:rsidRDefault="00F900D7" w:rsidP="00F900D7">
            <w:pPr>
              <w:spacing w:after="0" w:line="240" w:lineRule="auto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CeA</w:t>
            </w: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4"/>
                <w:szCs w:val="14"/>
                <w14:ligatures w14:val="none"/>
              </w:rPr>
              <w:t>C</w:t>
            </w: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-middle</w:t>
            </w:r>
          </w:p>
        </w:tc>
      </w:tr>
      <w:tr w:rsidR="00F900D7" w:rsidRPr="00F900D7" w14:paraId="39AA9E0B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CF83E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C648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9483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4303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-0.6755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B47D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0.2107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0A9A7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0.9885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92058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0.9885</w:t>
            </w:r>
          </w:p>
        </w:tc>
      </w:tr>
      <w:tr w:rsidR="00F900D7" w:rsidRPr="00F900D7" w14:paraId="613CE9C1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DF02C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73C291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C14CE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724C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0.1662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A257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0.7894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4CB4F4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C6C33E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714AF58B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06ED8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  <w:p w14:paraId="55095D96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&amp; Fos+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82CEA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FFCA7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C5EE0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0.8305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0606F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0.0816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070D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0.0614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5E54F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0.9510</w:t>
            </w:r>
          </w:p>
        </w:tc>
      </w:tr>
      <w:tr w:rsidR="00F900D7" w:rsidRPr="00F900D7" w14:paraId="3BEE4C2C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BABA46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88F51C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FF94E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BFFC5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0.1168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031F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0.8516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5A6F7C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73A0D8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008C339E" w14:textId="77777777" w:rsidTr="00F900D7">
        <w:trPr>
          <w:trHeight w:val="144"/>
        </w:trPr>
        <w:tc>
          <w:tcPr>
            <w:tcW w:w="9060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CF552" w14:textId="77777777" w:rsidR="00F900D7" w:rsidRPr="00F900D7" w:rsidRDefault="00F900D7" w:rsidP="00F900D7">
            <w:pPr>
              <w:spacing w:after="0" w:line="240" w:lineRule="auto"/>
              <w:ind w:left="74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CeA</w:t>
            </w: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4"/>
                <w:szCs w:val="14"/>
                <w14:ligatures w14:val="none"/>
              </w:rPr>
              <w:t>C</w:t>
            </w: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-caudal</w:t>
            </w:r>
          </w:p>
        </w:tc>
      </w:tr>
      <w:tr w:rsidR="00F900D7" w:rsidRPr="00F900D7" w14:paraId="2EA2DFB3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4EC4C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9E66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96EC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C7B0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0.1479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96DA0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0.8124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F6D0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1.477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6F147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0.1397</w:t>
            </w:r>
          </w:p>
        </w:tc>
      </w:tr>
      <w:tr w:rsidR="00F900D7" w:rsidRPr="00F900D7" w14:paraId="1BF0CA27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6CA4A1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47CB9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17C95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51C85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0.9255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4039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0.0241*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1A9990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81FDC2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261E0AB0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8095D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  <w:p w14:paraId="20DC34C4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&amp; Fos+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0FFF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8B2D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1FBF0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-0.3139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AD624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0.6070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60682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0.036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49B7D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0.9756</w:t>
            </w:r>
          </w:p>
        </w:tc>
      </w:tr>
      <w:tr w:rsidR="00F900D7" w:rsidRPr="00F900D7" w14:paraId="0BD5CEF7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8CDA93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AA3508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168DF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0FB3E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0.3681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3574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0.5422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0761BB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3D2C34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3274053D" w14:textId="77777777" w:rsidTr="00F900D7">
        <w:trPr>
          <w:trHeight w:val="144"/>
        </w:trPr>
        <w:tc>
          <w:tcPr>
            <w:tcW w:w="9060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187D0" w14:textId="77777777" w:rsidR="00F900D7" w:rsidRPr="00F900D7" w:rsidRDefault="00F900D7" w:rsidP="00F900D7">
            <w:pPr>
              <w:spacing w:after="0" w:line="240" w:lineRule="auto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CeA</w:t>
            </w: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4"/>
                <w:szCs w:val="14"/>
                <w14:ligatures w14:val="none"/>
              </w:rPr>
              <w:t>ML</w:t>
            </w:r>
            <w:proofErr w:type="spellEnd"/>
          </w:p>
        </w:tc>
      </w:tr>
      <w:tr w:rsidR="00F900D7" w:rsidRPr="00F900D7" w14:paraId="1C3B9D79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9C45C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ED70A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Figure 2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C576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1C9D0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0.3479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7D772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0.5661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13B0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0.4204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27D3F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0.6741</w:t>
            </w:r>
          </w:p>
        </w:tc>
      </w:tr>
      <w:tr w:rsidR="00F900D7" w:rsidRPr="00F900D7" w14:paraId="4D1F2272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4FEA7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7A2262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60204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802F5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0.6547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650F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0.2305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3DC789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1CB381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3493227A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94D4D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Fos+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74D4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Figure 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D6402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25CD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0.3874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FB1B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0.5164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09F34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0.3772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867CF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0.7060</w:t>
            </w:r>
          </w:p>
        </w:tc>
      </w:tr>
      <w:tr w:rsidR="00F900D7" w:rsidRPr="00F900D7" w14:paraId="7904CF75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9E7798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5EAA74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E12B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1940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0.0315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8D9AA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0.9600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C311AC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89AED3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0EECE1FE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7B09E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  <w:p w14:paraId="7E5F73A3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&amp; Fos+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4370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Figure 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05A2C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FEDCC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0.3353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2A492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0.5812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0395F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0.1672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5E487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0.8672</w:t>
            </w:r>
          </w:p>
        </w:tc>
      </w:tr>
      <w:tr w:rsidR="00F900D7" w:rsidRPr="00F900D7" w14:paraId="25442917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A683AC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163260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7855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3F74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0.1796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17AD7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0.7725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225841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A0A0C2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0467DB7D" w14:textId="77777777" w:rsidTr="00F900D7">
        <w:trPr>
          <w:trHeight w:val="144"/>
        </w:trPr>
        <w:tc>
          <w:tcPr>
            <w:tcW w:w="9060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91F70" w14:textId="77777777" w:rsidR="00F900D7" w:rsidRPr="00F900D7" w:rsidRDefault="00F900D7" w:rsidP="00F900D7">
            <w:pPr>
              <w:spacing w:after="0" w:line="240" w:lineRule="auto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CeA</w:t>
            </w: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4"/>
                <w:szCs w:val="14"/>
                <w14:ligatures w14:val="none"/>
              </w:rPr>
              <w:t>ML</w:t>
            </w:r>
            <w:proofErr w:type="spellEnd"/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-rostral</w:t>
            </w:r>
          </w:p>
        </w:tc>
      </w:tr>
      <w:tr w:rsidR="00F900D7" w:rsidRPr="00F900D7" w14:paraId="415ABD6B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C0F0C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A018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9341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F477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0.5565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5918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0.3299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C8DB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0.4019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626C8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0.6877</w:t>
            </w:r>
          </w:p>
        </w:tc>
      </w:tr>
      <w:tr w:rsidR="00F900D7" w:rsidRPr="00F900D7" w14:paraId="68B13A20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2187E3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66FD63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3845A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92BD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0.2221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2B07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0.7195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58A044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094537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1F9AC0F1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FD43C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  <w:p w14:paraId="644DF03D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&amp; Fos+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64A79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3D68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9D954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-0.6943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32EA8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0.1933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18CEA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0.4236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7DB75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0.6718</w:t>
            </w:r>
          </w:p>
        </w:tc>
      </w:tr>
      <w:tr w:rsidR="00F900D7" w:rsidRPr="00F900D7" w14:paraId="2DE24B2F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E8A231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A2D91B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F8B7B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6C56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-0.4075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F451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0.4959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D9C924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061862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6EDB2161" w14:textId="77777777" w:rsidTr="00F900D7">
        <w:trPr>
          <w:trHeight w:val="144"/>
        </w:trPr>
        <w:tc>
          <w:tcPr>
            <w:tcW w:w="906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6B0CE9" w14:textId="77777777" w:rsidR="00F900D7" w:rsidRPr="00F900D7" w:rsidRDefault="00F900D7" w:rsidP="00F900D7">
            <w:pPr>
              <w:spacing w:after="0" w:line="240" w:lineRule="auto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CeA</w:t>
            </w: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4"/>
                <w:szCs w:val="14"/>
                <w14:ligatures w14:val="none"/>
              </w:rPr>
              <w:t>ML</w:t>
            </w:r>
            <w:proofErr w:type="spellEnd"/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-middle</w:t>
            </w:r>
          </w:p>
        </w:tc>
      </w:tr>
      <w:tr w:rsidR="00F900D7" w:rsidRPr="00F900D7" w14:paraId="0371173C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C852A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D911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34032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2A44A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-0.2496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59AE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0.6855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45899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1.0695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7C6C4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0.2848</w:t>
            </w:r>
          </w:p>
        </w:tc>
      </w:tr>
      <w:tr w:rsidR="00F900D7" w:rsidRPr="00F900D7" w14:paraId="52AD9CE4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951DF5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AB0C96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E7C08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918D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0.6721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A08EE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0.2140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3567CF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DC1F67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7BD77B38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8B503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  <w:p w14:paraId="70F51A4A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&amp; Fos+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E7FCC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972C7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50293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-0.3280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0A9C7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0.5900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E121A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1.2844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97558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0.1990</w:t>
            </w:r>
          </w:p>
        </w:tc>
      </w:tr>
      <w:tr w:rsidR="00F900D7" w:rsidRPr="00F900D7" w14:paraId="2B5D82F9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9F13C6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C6534B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63F36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3C1BA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0.7370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BBE81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0.1554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985513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047732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7F29A95A" w14:textId="77777777" w:rsidTr="00F900D7">
        <w:trPr>
          <w:trHeight w:val="144"/>
        </w:trPr>
        <w:tc>
          <w:tcPr>
            <w:tcW w:w="906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651B7" w14:textId="77777777" w:rsidR="00F900D7" w:rsidRPr="00F900D7" w:rsidRDefault="00F900D7" w:rsidP="00F900D7">
            <w:pPr>
              <w:spacing w:after="0" w:line="240" w:lineRule="auto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CeA</w:t>
            </w:r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4"/>
                <w:szCs w:val="14"/>
                <w14:ligatures w14:val="none"/>
              </w:rPr>
              <w:t>ML</w:t>
            </w:r>
            <w:proofErr w:type="spellEnd"/>
            <w:r w:rsidRPr="00F900D7">
              <w:rPr>
                <w:rFonts w:ascii="Arial Narrow" w:eastAsia="Times New Roman" w:hAnsi="Arial Narrow" w:cs="Arial Narrow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-caudal</w:t>
            </w:r>
          </w:p>
        </w:tc>
      </w:tr>
      <w:tr w:rsidR="00F900D7" w:rsidRPr="00F900D7" w14:paraId="6591C4D5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2D3A8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EDEE0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9012E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F185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0.3805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52775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0.5275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77E5C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0.5478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75482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0.5838</w:t>
            </w:r>
          </w:p>
        </w:tc>
      </w:tr>
      <w:tr w:rsidR="00F900D7" w:rsidRPr="00F900D7" w14:paraId="236EDCAB" w14:textId="77777777" w:rsidTr="00F900D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3915C5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04D9BE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22A2F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936F2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0.7391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DD513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0.1536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644127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242366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062AD9AC" w14:textId="77777777" w:rsidTr="00F900D7">
        <w:trPr>
          <w:trHeight w:val="144"/>
        </w:trPr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45313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tdTomato+</w:t>
            </w:r>
          </w:p>
          <w:p w14:paraId="79C400A0" w14:textId="77777777" w:rsidR="00F900D7" w:rsidRPr="00F900D7" w:rsidRDefault="00F900D7" w:rsidP="00F900D7">
            <w:pPr>
              <w:spacing w:after="0" w:line="240" w:lineRule="auto"/>
              <w:ind w:left="144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&amp; Fos+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8FCB9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Supplemental Fig. 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43620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Context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D3947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-0.5746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B0F7E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0.3109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E1F2D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1.3431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EE959" w14:textId="77777777" w:rsidR="00F900D7" w:rsidRPr="00F900D7" w:rsidRDefault="00F900D7" w:rsidP="00F900D7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kern w:val="24"/>
                <w:sz w:val="18"/>
                <w:szCs w:val="18"/>
                <w14:ligatures w14:val="none"/>
              </w:rPr>
              <w:t>0.1792</w:t>
            </w:r>
          </w:p>
        </w:tc>
      </w:tr>
      <w:tr w:rsidR="00F900D7" w:rsidRPr="00F900D7" w14:paraId="1C36212C" w14:textId="77777777" w:rsidTr="00F900D7">
        <w:trPr>
          <w:trHeight w:val="144"/>
        </w:trPr>
        <w:tc>
          <w:tcPr>
            <w:tcW w:w="0" w:type="auto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ED42E6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2C39DD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4919F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Fear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385C2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0.5972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F4D34" w14:textId="77777777" w:rsidR="00F900D7" w:rsidRPr="00F900D7" w:rsidRDefault="00F900D7" w:rsidP="00F900D7">
            <w:pPr>
              <w:spacing w:after="0" w:line="240" w:lineRule="auto"/>
              <w:jc w:val="center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/>
                <w:kern w:val="24"/>
                <w:sz w:val="18"/>
                <w:szCs w:val="18"/>
                <w14:ligatures w14:val="none"/>
              </w:rPr>
              <w:t>0.2877</w:t>
            </w:r>
          </w:p>
        </w:tc>
        <w:tc>
          <w:tcPr>
            <w:tcW w:w="0" w:type="auto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BF182AE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B2F2F4B" w14:textId="77777777" w:rsidR="00F900D7" w:rsidRPr="00F900D7" w:rsidRDefault="00F900D7" w:rsidP="00F900D7">
            <w:pPr>
              <w:spacing w:after="0" w:line="240" w:lineRule="auto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</w:p>
        </w:tc>
      </w:tr>
      <w:tr w:rsidR="00F900D7" w:rsidRPr="00F900D7" w14:paraId="0B1C9D29" w14:textId="77777777" w:rsidTr="00F900D7">
        <w:trPr>
          <w:trHeight w:val="144"/>
        </w:trPr>
        <w:tc>
          <w:tcPr>
            <w:tcW w:w="906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34F0D" w14:textId="389FFAE5" w:rsidR="00F900D7" w:rsidRPr="00F900D7" w:rsidRDefault="00F900D7" w:rsidP="00F900D7">
            <w:pPr>
              <w:spacing w:after="0" w:line="240" w:lineRule="auto"/>
              <w:ind w:left="144"/>
              <w:textAlignment w:val="bottom"/>
              <w:rPr>
                <w:rFonts w:eastAsia="Times New Roman"/>
                <w:color w:val="auto"/>
                <w:kern w:val="0"/>
                <w:sz w:val="36"/>
                <w:szCs w:val="36"/>
                <w14:ligatures w14:val="none"/>
              </w:rPr>
            </w:pP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Fisher’s z value</w:t>
            </w:r>
            <w:r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s</w:t>
            </w: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 xml:space="preserve"> refer to a Fisher r-to-z transformation</w:t>
            </w:r>
            <w:r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>s</w:t>
            </w:r>
            <w:r w:rsidRPr="00F900D7">
              <w:rPr>
                <w:rFonts w:ascii="Arial Narrow" w:eastAsia="Times New Roman" w:hAnsi="Arial Narrow" w:cs="Arial Narrow"/>
                <w:color w:val="000000" w:themeColor="dark1"/>
                <w:kern w:val="24"/>
                <w:sz w:val="18"/>
                <w:szCs w:val="18"/>
                <w14:ligatures w14:val="none"/>
              </w:rPr>
              <w:t xml:space="preserve"> comparing correlations across groups.</w:t>
            </w:r>
          </w:p>
        </w:tc>
      </w:tr>
    </w:tbl>
    <w:p w14:paraId="2CFB49A1" w14:textId="77777777" w:rsidR="00133CBA" w:rsidRDefault="00133CBA"/>
    <w:sectPr w:rsidR="00133CBA" w:rsidSect="00F900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D7"/>
    <w:rsid w:val="00133CBA"/>
    <w:rsid w:val="00B27DCF"/>
    <w:rsid w:val="00CF6C10"/>
    <w:rsid w:val="00F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46CA"/>
  <w15:chartTrackingRefBased/>
  <w15:docId w15:val="{3F71EAC9-E1B8-42DF-BD55-592D0646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Toney, Glenn M</dc:creator>
  <cp:keywords/>
  <dc:description/>
  <cp:lastModifiedBy>Toney, Glenn M</cp:lastModifiedBy>
  <cp:revision>1</cp:revision>
  <dcterms:created xsi:type="dcterms:W3CDTF">2023-08-15T18:05:00Z</dcterms:created>
  <dcterms:modified xsi:type="dcterms:W3CDTF">2023-08-15T18:15:00Z</dcterms:modified>
</cp:coreProperties>
</file>