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39617" w14:textId="77777777" w:rsidR="00F170F2" w:rsidRPr="00AF5CCC" w:rsidRDefault="00F170F2" w:rsidP="00F170F2">
      <w:pPr>
        <w:spacing w:line="276" w:lineRule="auto"/>
        <w:jc w:val="both"/>
        <w:rPr>
          <w:rFonts w:ascii="Times" w:hAnsi="Times" w:cs="Times"/>
          <w:b/>
          <w:sz w:val="28"/>
          <w:szCs w:val="28"/>
        </w:rPr>
      </w:pPr>
      <w:r w:rsidRPr="00AF5CCC">
        <w:rPr>
          <w:rFonts w:ascii="Times" w:hAnsi="Times" w:cs="Times"/>
          <w:b/>
          <w:sz w:val="28"/>
          <w:szCs w:val="28"/>
        </w:rPr>
        <w:t>Supplemental Information</w:t>
      </w:r>
    </w:p>
    <w:p w14:paraId="0761C7A7" w14:textId="77777777" w:rsidR="00F170F2" w:rsidRPr="00A95BE2" w:rsidRDefault="00F170F2" w:rsidP="00F170F2">
      <w:pPr>
        <w:spacing w:line="276" w:lineRule="auto"/>
      </w:pPr>
    </w:p>
    <w:p w14:paraId="4D34F63C" w14:textId="77777777" w:rsidR="00F170F2" w:rsidRPr="00A95BE2" w:rsidRDefault="00F170F2" w:rsidP="00F170F2">
      <w:pPr>
        <w:spacing w:line="276" w:lineRule="auto"/>
        <w:rPr>
          <w:rFonts w:ascii="Times" w:hAnsi="Times" w:cs="Helvetica"/>
        </w:rPr>
      </w:pPr>
      <w:r w:rsidRPr="00A95BE2">
        <w:rPr>
          <w:rFonts w:ascii="Times" w:hAnsi="Times" w:cs="Helvetica"/>
          <w:b/>
          <w:bCs/>
        </w:rPr>
        <w:t xml:space="preserve">Table S1. </w:t>
      </w:r>
      <w:r w:rsidRPr="00A95BE2">
        <w:rPr>
          <w:rFonts w:ascii="Times" w:hAnsi="Times" w:cs="Helvetica"/>
        </w:rPr>
        <w:t>List of deviations from the pre-registration and their justifications.</w:t>
      </w:r>
    </w:p>
    <w:tbl>
      <w:tblPr>
        <w:tblStyle w:val="TableGrid"/>
        <w:tblW w:w="0" w:type="auto"/>
        <w:tblLook w:val="04A0" w:firstRow="1" w:lastRow="0" w:firstColumn="1" w:lastColumn="0" w:noHBand="0" w:noVBand="1"/>
      </w:tblPr>
      <w:tblGrid>
        <w:gridCol w:w="421"/>
        <w:gridCol w:w="4387"/>
        <w:gridCol w:w="7"/>
        <w:gridCol w:w="33"/>
        <w:gridCol w:w="4162"/>
      </w:tblGrid>
      <w:tr w:rsidR="00145A18" w:rsidRPr="00A95BE2" w14:paraId="20A8ED36" w14:textId="77777777" w:rsidTr="00283763">
        <w:tc>
          <w:tcPr>
            <w:tcW w:w="421" w:type="dxa"/>
          </w:tcPr>
          <w:p w14:paraId="67B870EC" w14:textId="77777777" w:rsidR="00145A18" w:rsidRPr="00A95BE2" w:rsidRDefault="00145A18" w:rsidP="00283763">
            <w:pPr>
              <w:tabs>
                <w:tab w:val="left" w:pos="1991"/>
              </w:tabs>
              <w:spacing w:line="276" w:lineRule="auto"/>
              <w:rPr>
                <w:rFonts w:ascii="Times" w:hAnsi="Times" w:cs="Helvetica"/>
                <w:b/>
                <w:bCs/>
              </w:rPr>
            </w:pPr>
          </w:p>
        </w:tc>
        <w:tc>
          <w:tcPr>
            <w:tcW w:w="4394" w:type="dxa"/>
            <w:gridSpan w:val="2"/>
          </w:tcPr>
          <w:p w14:paraId="29D0FB82" w14:textId="77777777" w:rsidR="00145A18" w:rsidRPr="00A95BE2" w:rsidRDefault="00145A18" w:rsidP="00283763">
            <w:pPr>
              <w:spacing w:line="276" w:lineRule="auto"/>
              <w:jc w:val="center"/>
              <w:rPr>
                <w:rFonts w:ascii="Times" w:hAnsi="Times" w:cs="Helvetica"/>
                <w:b/>
                <w:bCs/>
              </w:rPr>
            </w:pPr>
            <w:r w:rsidRPr="00A95BE2">
              <w:rPr>
                <w:rFonts w:ascii="Times" w:hAnsi="Times" w:cs="Helvetica"/>
                <w:b/>
                <w:bCs/>
              </w:rPr>
              <w:t>Pre-registration</w:t>
            </w:r>
          </w:p>
        </w:tc>
        <w:tc>
          <w:tcPr>
            <w:tcW w:w="4195" w:type="dxa"/>
            <w:gridSpan w:val="2"/>
          </w:tcPr>
          <w:p w14:paraId="514D61AC" w14:textId="77777777" w:rsidR="00145A18" w:rsidRPr="00A95BE2" w:rsidRDefault="00145A18" w:rsidP="00283763">
            <w:pPr>
              <w:spacing w:line="276" w:lineRule="auto"/>
              <w:jc w:val="center"/>
              <w:rPr>
                <w:rFonts w:ascii="Times" w:hAnsi="Times" w:cs="Helvetica"/>
                <w:b/>
                <w:bCs/>
              </w:rPr>
            </w:pPr>
            <w:r>
              <w:rPr>
                <w:rFonts w:ascii="Times" w:hAnsi="Times" w:cs="Helvetica"/>
                <w:b/>
                <w:bCs/>
              </w:rPr>
              <w:t>Manuscript</w:t>
            </w:r>
          </w:p>
        </w:tc>
      </w:tr>
      <w:tr w:rsidR="00145A18" w:rsidRPr="00A95BE2" w14:paraId="70FDD134" w14:textId="77777777" w:rsidTr="00283763">
        <w:tc>
          <w:tcPr>
            <w:tcW w:w="421" w:type="dxa"/>
          </w:tcPr>
          <w:p w14:paraId="0BA0EF69" w14:textId="77777777" w:rsidR="00145A18" w:rsidRPr="00A95BE2" w:rsidRDefault="00145A18" w:rsidP="00283763">
            <w:pPr>
              <w:spacing w:line="276" w:lineRule="auto"/>
              <w:rPr>
                <w:rFonts w:ascii="Times" w:hAnsi="Times" w:cs="Helvetica"/>
                <w:b/>
                <w:bCs/>
              </w:rPr>
            </w:pPr>
            <w:r w:rsidRPr="00A95BE2">
              <w:rPr>
                <w:rFonts w:ascii="Times" w:hAnsi="Times" w:cs="Helvetica"/>
                <w:b/>
                <w:bCs/>
              </w:rPr>
              <w:t>1</w:t>
            </w:r>
          </w:p>
        </w:tc>
        <w:tc>
          <w:tcPr>
            <w:tcW w:w="8589" w:type="dxa"/>
            <w:gridSpan w:val="4"/>
          </w:tcPr>
          <w:p w14:paraId="380D4ADD" w14:textId="77777777" w:rsidR="00145A18" w:rsidRPr="00A95BE2" w:rsidRDefault="00145A18" w:rsidP="00283763">
            <w:pPr>
              <w:spacing w:line="276" w:lineRule="auto"/>
              <w:jc w:val="center"/>
              <w:rPr>
                <w:rFonts w:ascii="Times" w:hAnsi="Times" w:cstheme="majorHAnsi"/>
              </w:rPr>
            </w:pPr>
            <w:r>
              <w:rPr>
                <w:rFonts w:ascii="Times" w:hAnsi="Times" w:cstheme="majorHAnsi"/>
                <w:b/>
                <w:bCs/>
              </w:rPr>
              <w:t>E</w:t>
            </w:r>
            <w:r w:rsidRPr="00A95BE2">
              <w:rPr>
                <w:rFonts w:ascii="Times" w:hAnsi="Times" w:cstheme="majorHAnsi"/>
                <w:b/>
                <w:bCs/>
              </w:rPr>
              <w:t>xclusion criteri</w:t>
            </w:r>
            <w:r>
              <w:rPr>
                <w:rFonts w:ascii="Times" w:hAnsi="Times" w:cstheme="majorHAnsi"/>
                <w:b/>
                <w:bCs/>
              </w:rPr>
              <w:t xml:space="preserve">on – taking a nap </w:t>
            </w:r>
          </w:p>
        </w:tc>
      </w:tr>
      <w:tr w:rsidR="00145A18" w:rsidRPr="00A95BE2" w14:paraId="2FD88FCE" w14:textId="77777777" w:rsidTr="00283763">
        <w:tc>
          <w:tcPr>
            <w:tcW w:w="421" w:type="dxa"/>
            <w:tcBorders>
              <w:bottom w:val="single" w:sz="4" w:space="0" w:color="auto"/>
            </w:tcBorders>
          </w:tcPr>
          <w:p w14:paraId="544FBEB0" w14:textId="77777777" w:rsidR="00145A18" w:rsidRPr="00A95BE2" w:rsidRDefault="00145A18" w:rsidP="00283763">
            <w:pPr>
              <w:spacing w:line="276" w:lineRule="auto"/>
              <w:rPr>
                <w:rFonts w:ascii="Times" w:hAnsi="Times" w:cs="Helvetica"/>
                <w:b/>
                <w:bCs/>
              </w:rPr>
            </w:pPr>
          </w:p>
        </w:tc>
        <w:tc>
          <w:tcPr>
            <w:tcW w:w="4394" w:type="dxa"/>
            <w:gridSpan w:val="2"/>
            <w:tcBorders>
              <w:bottom w:val="single" w:sz="4" w:space="0" w:color="auto"/>
            </w:tcBorders>
          </w:tcPr>
          <w:p w14:paraId="12533717" w14:textId="77777777" w:rsidR="00145A18" w:rsidRPr="00A95BE2" w:rsidRDefault="00145A18" w:rsidP="00283763">
            <w:pPr>
              <w:spacing w:line="276" w:lineRule="auto"/>
              <w:jc w:val="both"/>
              <w:rPr>
                <w:rFonts w:ascii="Times" w:hAnsi="Times" w:cs="Helvetica"/>
                <w:b/>
                <w:bCs/>
              </w:rPr>
            </w:pPr>
            <w:r w:rsidRPr="00A95BE2">
              <w:rPr>
                <w:rFonts w:ascii="Times" w:hAnsi="Times" w:cstheme="majorHAnsi"/>
              </w:rPr>
              <w:t>“All participants whose associative memory score is lower than 25% (i.e., chance level given four response options) will be excluded. “</w:t>
            </w:r>
          </w:p>
        </w:tc>
        <w:tc>
          <w:tcPr>
            <w:tcW w:w="4195" w:type="dxa"/>
            <w:gridSpan w:val="2"/>
            <w:tcBorders>
              <w:bottom w:val="single" w:sz="4" w:space="0" w:color="auto"/>
            </w:tcBorders>
          </w:tcPr>
          <w:p w14:paraId="1D7515F8" w14:textId="6032A167" w:rsidR="00145A18" w:rsidRPr="00C37B0E" w:rsidRDefault="00145A18" w:rsidP="00283763">
            <w:pPr>
              <w:spacing w:line="276" w:lineRule="auto"/>
              <w:jc w:val="both"/>
              <w:rPr>
                <w:rFonts w:ascii="Times" w:hAnsi="Times" w:cstheme="majorHAnsi"/>
                <w:lang w:val="en-US"/>
              </w:rPr>
            </w:pPr>
            <w:r w:rsidRPr="00A95BE2">
              <w:rPr>
                <w:rFonts w:ascii="Times" w:hAnsi="Times" w:cstheme="majorHAnsi"/>
              </w:rPr>
              <w:t>“[…]</w:t>
            </w:r>
            <w:r>
              <w:rPr>
                <w:rFonts w:ascii="Times" w:hAnsi="Times" w:cstheme="majorHAnsi"/>
              </w:rPr>
              <w:t xml:space="preserve"> Thirty participants did not return for the post-</w:t>
            </w:r>
            <w:r w:rsidR="001D40D0">
              <w:rPr>
                <w:rFonts w:ascii="Times" w:hAnsi="Times" w:cstheme="majorHAnsi"/>
              </w:rPr>
              <w:t xml:space="preserve">interval </w:t>
            </w:r>
            <w:r>
              <w:rPr>
                <w:rFonts w:ascii="Times" w:hAnsi="Times" w:cstheme="majorHAnsi"/>
              </w:rPr>
              <w:t xml:space="preserve">session, 11 participants were excluded because they reported to </w:t>
            </w:r>
            <w:proofErr w:type="gramStart"/>
            <w:r>
              <w:rPr>
                <w:rFonts w:ascii="Times" w:hAnsi="Times" w:cstheme="majorHAnsi"/>
              </w:rPr>
              <w:t>took</w:t>
            </w:r>
            <w:proofErr w:type="gramEnd"/>
            <w:r>
              <w:rPr>
                <w:rFonts w:ascii="Times" w:hAnsi="Times" w:cstheme="majorHAnsi"/>
              </w:rPr>
              <w:t xml:space="preserve"> a nap during the day…”</w:t>
            </w:r>
          </w:p>
        </w:tc>
      </w:tr>
      <w:tr w:rsidR="00145A18" w:rsidRPr="00A95BE2" w14:paraId="092FD317" w14:textId="77777777" w:rsidTr="00283763">
        <w:tc>
          <w:tcPr>
            <w:tcW w:w="421" w:type="dxa"/>
            <w:tcBorders>
              <w:bottom w:val="single" w:sz="4" w:space="0" w:color="000000"/>
            </w:tcBorders>
          </w:tcPr>
          <w:p w14:paraId="22119AF8" w14:textId="77777777" w:rsidR="00145A18" w:rsidRPr="00A95BE2" w:rsidRDefault="00145A18" w:rsidP="00283763">
            <w:pPr>
              <w:spacing w:line="276" w:lineRule="auto"/>
              <w:rPr>
                <w:rFonts w:ascii="Times" w:hAnsi="Times" w:cs="Helvetica"/>
                <w:b/>
                <w:bCs/>
              </w:rPr>
            </w:pPr>
          </w:p>
        </w:tc>
        <w:tc>
          <w:tcPr>
            <w:tcW w:w="8589" w:type="dxa"/>
            <w:gridSpan w:val="4"/>
          </w:tcPr>
          <w:p w14:paraId="1872DA5D" w14:textId="77777777" w:rsidR="00145A18" w:rsidRPr="00A95BE2" w:rsidRDefault="00145A18" w:rsidP="00283763">
            <w:pPr>
              <w:spacing w:line="276" w:lineRule="auto"/>
              <w:jc w:val="both"/>
              <w:rPr>
                <w:rFonts w:ascii="Times" w:hAnsi="Times" w:cs="Helvetica"/>
              </w:rPr>
            </w:pPr>
            <w:r w:rsidRPr="00A95BE2">
              <w:rPr>
                <w:rFonts w:ascii="Times" w:hAnsi="Times" w:cs="Helvetica"/>
                <w:b/>
                <w:bCs/>
              </w:rPr>
              <w:t xml:space="preserve">Justification: </w:t>
            </w:r>
            <w:r w:rsidRPr="00A95BE2">
              <w:rPr>
                <w:rFonts w:ascii="Times" w:hAnsi="Times" w:cs="Helvetica"/>
              </w:rPr>
              <w:t xml:space="preserve">The pre-registered exclusion criterion was based on associative memory performance only. </w:t>
            </w:r>
            <w:r>
              <w:rPr>
                <w:rFonts w:ascii="Times" w:hAnsi="Times" w:cs="Helvetica"/>
              </w:rPr>
              <w:t xml:space="preserve">However, some participants reported that they took a nap during the day </w:t>
            </w:r>
            <w:r w:rsidRPr="00662615">
              <w:rPr>
                <w:color w:val="222222"/>
                <w:shd w:val="clear" w:color="auto" w:fill="FFFFFF"/>
              </w:rPr>
              <w:t>(12h wake: n = 4, 24h sleep-wake: n = 3, 24h wake-sleep: n = 4)</w:t>
            </w:r>
            <w:r>
              <w:rPr>
                <w:color w:val="222222"/>
                <w:shd w:val="clear" w:color="auto" w:fill="FFFFFF"/>
              </w:rPr>
              <w:t xml:space="preserve">. We excluded them from the main analysis. Please note, that the results do not significantly differ with or without them. </w:t>
            </w:r>
          </w:p>
        </w:tc>
      </w:tr>
      <w:tr w:rsidR="00145A18" w:rsidRPr="00A95BE2" w14:paraId="6D4CA807" w14:textId="77777777" w:rsidTr="00283763">
        <w:tc>
          <w:tcPr>
            <w:tcW w:w="421" w:type="dxa"/>
            <w:tcBorders>
              <w:top w:val="single" w:sz="4" w:space="0" w:color="000000"/>
              <w:bottom w:val="single" w:sz="4" w:space="0" w:color="000000"/>
            </w:tcBorders>
          </w:tcPr>
          <w:p w14:paraId="0AC1E0C4" w14:textId="77777777" w:rsidR="00145A18" w:rsidRPr="00A95BE2" w:rsidRDefault="00145A18" w:rsidP="00283763">
            <w:pPr>
              <w:spacing w:line="276" w:lineRule="auto"/>
              <w:rPr>
                <w:rFonts w:ascii="Times" w:hAnsi="Times" w:cs="Helvetica"/>
                <w:b/>
                <w:bCs/>
              </w:rPr>
            </w:pPr>
          </w:p>
        </w:tc>
        <w:tc>
          <w:tcPr>
            <w:tcW w:w="8589" w:type="dxa"/>
            <w:gridSpan w:val="4"/>
          </w:tcPr>
          <w:p w14:paraId="4AD876A6" w14:textId="77777777" w:rsidR="00145A18" w:rsidRPr="00A95BE2" w:rsidRDefault="00145A18" w:rsidP="00283763">
            <w:pPr>
              <w:spacing w:line="276" w:lineRule="auto"/>
              <w:jc w:val="center"/>
              <w:rPr>
                <w:rFonts w:ascii="Times" w:hAnsi="Times" w:cs="Helvetica"/>
                <w:b/>
                <w:bCs/>
              </w:rPr>
            </w:pPr>
            <w:r>
              <w:rPr>
                <w:rFonts w:ascii="Times" w:hAnsi="Times" w:cstheme="majorHAnsi"/>
                <w:b/>
                <w:bCs/>
              </w:rPr>
              <w:t>E</w:t>
            </w:r>
            <w:r w:rsidRPr="00A95BE2">
              <w:rPr>
                <w:rFonts w:ascii="Times" w:hAnsi="Times" w:cstheme="majorHAnsi"/>
                <w:b/>
                <w:bCs/>
              </w:rPr>
              <w:t>xclusion criteri</w:t>
            </w:r>
            <w:r>
              <w:rPr>
                <w:rFonts w:ascii="Times" w:hAnsi="Times" w:cstheme="majorHAnsi"/>
                <w:b/>
                <w:bCs/>
              </w:rPr>
              <w:t>on – item memory performance</w:t>
            </w:r>
          </w:p>
        </w:tc>
      </w:tr>
      <w:tr w:rsidR="00145A18" w:rsidRPr="00A95BE2" w14:paraId="15F295EB" w14:textId="77777777" w:rsidTr="00283763">
        <w:tc>
          <w:tcPr>
            <w:tcW w:w="421" w:type="dxa"/>
            <w:tcBorders>
              <w:top w:val="single" w:sz="4" w:space="0" w:color="000000"/>
              <w:bottom w:val="single" w:sz="4" w:space="0" w:color="auto"/>
            </w:tcBorders>
          </w:tcPr>
          <w:p w14:paraId="30D6F9B3" w14:textId="77777777" w:rsidR="00145A18" w:rsidRPr="00A95BE2" w:rsidRDefault="00145A18" w:rsidP="00283763">
            <w:pPr>
              <w:spacing w:line="276" w:lineRule="auto"/>
              <w:rPr>
                <w:rFonts w:ascii="Times" w:hAnsi="Times" w:cs="Helvetica"/>
                <w:b/>
                <w:bCs/>
              </w:rPr>
            </w:pPr>
          </w:p>
        </w:tc>
        <w:tc>
          <w:tcPr>
            <w:tcW w:w="4387" w:type="dxa"/>
            <w:tcBorders>
              <w:bottom w:val="single" w:sz="4" w:space="0" w:color="auto"/>
              <w:right w:val="single" w:sz="4" w:space="0" w:color="000000"/>
            </w:tcBorders>
          </w:tcPr>
          <w:p w14:paraId="423603E5" w14:textId="77777777" w:rsidR="00145A18" w:rsidRPr="00A95BE2" w:rsidRDefault="00145A18" w:rsidP="00283763">
            <w:pPr>
              <w:spacing w:line="276" w:lineRule="auto"/>
              <w:jc w:val="both"/>
              <w:rPr>
                <w:rFonts w:ascii="Times" w:hAnsi="Times" w:cs="Helvetica"/>
                <w:b/>
                <w:bCs/>
              </w:rPr>
            </w:pPr>
            <w:r w:rsidRPr="00A95BE2">
              <w:rPr>
                <w:rFonts w:ascii="Times" w:hAnsi="Times" w:cstheme="majorHAnsi"/>
              </w:rPr>
              <w:t>“All participants whose associative memory score is lower than 25% (i.e., chance level given four response options) will be excluded. “</w:t>
            </w:r>
          </w:p>
        </w:tc>
        <w:tc>
          <w:tcPr>
            <w:tcW w:w="4202" w:type="dxa"/>
            <w:gridSpan w:val="3"/>
            <w:tcBorders>
              <w:left w:val="single" w:sz="4" w:space="0" w:color="000000"/>
              <w:bottom w:val="single" w:sz="4" w:space="0" w:color="auto"/>
            </w:tcBorders>
          </w:tcPr>
          <w:p w14:paraId="2D40470D" w14:textId="2F9F9A57" w:rsidR="00145A18" w:rsidRPr="00A95BE2" w:rsidRDefault="00145A18" w:rsidP="00283763">
            <w:pPr>
              <w:spacing w:line="276" w:lineRule="auto"/>
              <w:jc w:val="both"/>
              <w:rPr>
                <w:rFonts w:ascii="Times" w:hAnsi="Times" w:cs="Helvetica"/>
                <w:b/>
                <w:bCs/>
              </w:rPr>
            </w:pPr>
            <w:r w:rsidRPr="00A95BE2">
              <w:rPr>
                <w:rFonts w:ascii="Times" w:hAnsi="Times" w:cstheme="majorHAnsi"/>
              </w:rPr>
              <w:t>“[…]</w:t>
            </w:r>
            <w:r>
              <w:rPr>
                <w:rFonts w:ascii="Times" w:hAnsi="Times" w:cstheme="majorHAnsi"/>
              </w:rPr>
              <w:t xml:space="preserve"> and </w:t>
            </w:r>
            <w:r w:rsidRPr="00A95BE2">
              <w:rPr>
                <w:rFonts w:ascii="Times" w:hAnsi="Times" w:cstheme="majorHAnsi"/>
              </w:rPr>
              <w:t xml:space="preserve">5 participants were excluded based on their memory performance </w:t>
            </w:r>
            <w:r>
              <w:rPr>
                <w:rFonts w:ascii="Times" w:hAnsi="Times" w:cstheme="majorHAnsi"/>
              </w:rPr>
              <w:t>on the pre-</w:t>
            </w:r>
            <w:r w:rsidR="001D40D0">
              <w:rPr>
                <w:rFonts w:ascii="Times" w:hAnsi="Times" w:cstheme="majorHAnsi"/>
              </w:rPr>
              <w:t>interval</w:t>
            </w:r>
            <w:r w:rsidR="001D40D0" w:rsidRPr="00A95BE2">
              <w:rPr>
                <w:rFonts w:ascii="Times" w:hAnsi="Times" w:cstheme="majorHAnsi"/>
              </w:rPr>
              <w:t xml:space="preserve"> </w:t>
            </w:r>
            <w:r w:rsidRPr="00A95BE2">
              <w:rPr>
                <w:rFonts w:ascii="Times" w:hAnsi="Times" w:cstheme="majorHAnsi"/>
              </w:rPr>
              <w:t>retrieval</w:t>
            </w:r>
            <w:r>
              <w:rPr>
                <w:rFonts w:ascii="Times" w:hAnsi="Times" w:cstheme="majorHAnsi"/>
              </w:rPr>
              <w:t xml:space="preserve"> test. ”</w:t>
            </w:r>
          </w:p>
        </w:tc>
      </w:tr>
      <w:tr w:rsidR="00145A18" w:rsidRPr="00A95BE2" w14:paraId="2D73CCF4" w14:textId="77777777" w:rsidTr="00283763">
        <w:tc>
          <w:tcPr>
            <w:tcW w:w="421" w:type="dxa"/>
            <w:tcBorders>
              <w:top w:val="single" w:sz="4" w:space="0" w:color="auto"/>
              <w:bottom w:val="double" w:sz="4" w:space="0" w:color="auto"/>
            </w:tcBorders>
          </w:tcPr>
          <w:p w14:paraId="166E03D5" w14:textId="77777777" w:rsidR="00145A18" w:rsidRPr="00A95BE2" w:rsidRDefault="00145A18" w:rsidP="00283763">
            <w:pPr>
              <w:spacing w:line="276" w:lineRule="auto"/>
              <w:rPr>
                <w:rFonts w:ascii="Times" w:hAnsi="Times" w:cs="Helvetica"/>
                <w:b/>
                <w:bCs/>
              </w:rPr>
            </w:pPr>
          </w:p>
        </w:tc>
        <w:tc>
          <w:tcPr>
            <w:tcW w:w="8589" w:type="dxa"/>
            <w:gridSpan w:val="4"/>
            <w:tcBorders>
              <w:top w:val="single" w:sz="4" w:space="0" w:color="auto"/>
            </w:tcBorders>
          </w:tcPr>
          <w:p w14:paraId="1595C358" w14:textId="77777777" w:rsidR="00145A18" w:rsidRPr="00A95BE2" w:rsidRDefault="00145A18" w:rsidP="00283763">
            <w:pPr>
              <w:spacing w:line="276" w:lineRule="auto"/>
              <w:jc w:val="both"/>
              <w:rPr>
                <w:rFonts w:ascii="Times" w:hAnsi="Times" w:cs="Helvetica"/>
                <w:b/>
                <w:bCs/>
              </w:rPr>
            </w:pPr>
            <w:r w:rsidRPr="00A95BE2">
              <w:rPr>
                <w:rFonts w:ascii="Times" w:hAnsi="Times" w:cs="Helvetica"/>
                <w:b/>
                <w:bCs/>
              </w:rPr>
              <w:t xml:space="preserve">Justification: </w:t>
            </w:r>
            <w:r w:rsidRPr="00A95BE2">
              <w:rPr>
                <w:rFonts w:ascii="Times" w:hAnsi="Times" w:cs="Helvetica"/>
              </w:rPr>
              <w:t>The pre-registered exclusion criterion was based on associative memory performance only. However, after applying the exclusion criterion, item memory performance for two participants was far below average (&lt; mean – 3std). Consequently, we incorporated a second exclusion criterion (</w:t>
            </w:r>
            <w:r w:rsidRPr="00A95BE2">
              <w:rPr>
                <w:rFonts w:ascii="Times" w:hAnsi="Times" w:cstheme="majorHAnsi"/>
              </w:rPr>
              <w:t>item memory performance &lt; mean – 3std</w:t>
            </w:r>
            <w:r w:rsidRPr="00A95BE2">
              <w:rPr>
                <w:rFonts w:ascii="Times" w:hAnsi="Times" w:cs="Helvetica"/>
              </w:rPr>
              <w:t>) and exclude</w:t>
            </w:r>
            <w:r>
              <w:rPr>
                <w:rFonts w:ascii="Times" w:hAnsi="Times" w:cs="Helvetica"/>
              </w:rPr>
              <w:t>d</w:t>
            </w:r>
            <w:r w:rsidRPr="00A95BE2">
              <w:rPr>
                <w:rFonts w:ascii="Times" w:hAnsi="Times" w:cs="Helvetica"/>
              </w:rPr>
              <w:t xml:space="preserve"> 5 participants overall (N = 3 based on associative memory performance and N = 2 based on item memory performance).</w:t>
            </w:r>
          </w:p>
        </w:tc>
      </w:tr>
      <w:tr w:rsidR="00145A18" w:rsidRPr="00A95BE2" w14:paraId="55B051E9" w14:textId="77777777" w:rsidTr="00283763">
        <w:tc>
          <w:tcPr>
            <w:tcW w:w="421" w:type="dxa"/>
            <w:tcBorders>
              <w:top w:val="double" w:sz="4" w:space="0" w:color="auto"/>
            </w:tcBorders>
          </w:tcPr>
          <w:p w14:paraId="4E8A7924" w14:textId="77777777" w:rsidR="00145A18" w:rsidRPr="00A95BE2" w:rsidRDefault="00145A18" w:rsidP="00283763">
            <w:pPr>
              <w:spacing w:line="276" w:lineRule="auto"/>
              <w:rPr>
                <w:rFonts w:ascii="Times" w:hAnsi="Times" w:cs="Helvetica"/>
                <w:b/>
                <w:bCs/>
              </w:rPr>
            </w:pPr>
            <w:r w:rsidRPr="00A95BE2">
              <w:rPr>
                <w:rFonts w:ascii="Times" w:hAnsi="Times" w:cs="Helvetica"/>
                <w:b/>
                <w:bCs/>
              </w:rPr>
              <w:t>2</w:t>
            </w:r>
          </w:p>
        </w:tc>
        <w:tc>
          <w:tcPr>
            <w:tcW w:w="8589" w:type="dxa"/>
            <w:gridSpan w:val="4"/>
            <w:tcBorders>
              <w:top w:val="double" w:sz="4" w:space="0" w:color="auto"/>
            </w:tcBorders>
          </w:tcPr>
          <w:p w14:paraId="31564560" w14:textId="77777777" w:rsidR="00145A18" w:rsidRPr="00A95BE2" w:rsidRDefault="00145A18" w:rsidP="00283763">
            <w:pPr>
              <w:spacing w:line="276" w:lineRule="auto"/>
              <w:jc w:val="center"/>
              <w:rPr>
                <w:rFonts w:ascii="Times" w:hAnsi="Times" w:cstheme="majorHAnsi"/>
                <w:b/>
                <w:bCs/>
              </w:rPr>
            </w:pPr>
            <w:r w:rsidRPr="00A95BE2">
              <w:rPr>
                <w:rFonts w:ascii="Times" w:hAnsi="Times" w:cstheme="majorHAnsi"/>
                <w:b/>
                <w:bCs/>
              </w:rPr>
              <w:t>d' as a measure for associative memory performance</w:t>
            </w:r>
          </w:p>
        </w:tc>
      </w:tr>
      <w:tr w:rsidR="00145A18" w:rsidRPr="00A95BE2" w14:paraId="32177EC4" w14:textId="77777777" w:rsidTr="00283763">
        <w:tc>
          <w:tcPr>
            <w:tcW w:w="421" w:type="dxa"/>
            <w:tcBorders>
              <w:top w:val="single" w:sz="4" w:space="0" w:color="auto"/>
            </w:tcBorders>
          </w:tcPr>
          <w:p w14:paraId="68432FE8" w14:textId="77777777" w:rsidR="00145A18" w:rsidRPr="00A95BE2" w:rsidRDefault="00145A18" w:rsidP="00283763">
            <w:pPr>
              <w:spacing w:line="276" w:lineRule="auto"/>
              <w:rPr>
                <w:rFonts w:ascii="Times" w:hAnsi="Times" w:cs="Helvetica"/>
                <w:b/>
                <w:bCs/>
              </w:rPr>
            </w:pPr>
          </w:p>
        </w:tc>
        <w:tc>
          <w:tcPr>
            <w:tcW w:w="4394" w:type="dxa"/>
            <w:gridSpan w:val="2"/>
            <w:tcBorders>
              <w:top w:val="single" w:sz="4" w:space="0" w:color="auto"/>
            </w:tcBorders>
          </w:tcPr>
          <w:p w14:paraId="7491D66F" w14:textId="77777777" w:rsidR="00145A18" w:rsidRPr="00A95BE2" w:rsidRDefault="00145A18" w:rsidP="00283763">
            <w:pPr>
              <w:spacing w:line="276" w:lineRule="auto"/>
              <w:jc w:val="both"/>
              <w:rPr>
                <w:rFonts w:ascii="Times" w:hAnsi="Times" w:cs="Helvetica"/>
                <w:b/>
                <w:bCs/>
              </w:rPr>
            </w:pPr>
            <w:r w:rsidRPr="00A95BE2">
              <w:rPr>
                <w:rFonts w:ascii="Times" w:hAnsi="Times" w:cstheme="majorHAnsi"/>
              </w:rPr>
              <w:t>“First (</w:t>
            </w:r>
            <w:r w:rsidRPr="00A95BE2">
              <w:rPr>
                <w:rFonts w:ascii="Times" w:hAnsi="Times" w:cstheme="majorHAnsi"/>
                <w:i/>
                <w:iCs/>
              </w:rPr>
              <w:t>associative memory performance</w:t>
            </w:r>
            <w:r w:rsidRPr="00A95BE2">
              <w:rPr>
                <w:rFonts w:ascii="Times" w:hAnsi="Times" w:cstheme="majorHAnsi"/>
              </w:rPr>
              <w:t>), we calculate the proportion of item hits for which the scene was correctly remembered at retrieval 1 and retrieval 2.”</w:t>
            </w:r>
          </w:p>
        </w:tc>
        <w:tc>
          <w:tcPr>
            <w:tcW w:w="4195" w:type="dxa"/>
            <w:gridSpan w:val="2"/>
            <w:tcBorders>
              <w:top w:val="single" w:sz="4" w:space="0" w:color="auto"/>
            </w:tcBorders>
          </w:tcPr>
          <w:p w14:paraId="19DC4388" w14:textId="77777777" w:rsidR="00145A18" w:rsidRPr="00A95BE2" w:rsidRDefault="00145A18" w:rsidP="00283763">
            <w:pPr>
              <w:spacing w:line="276" w:lineRule="auto"/>
              <w:jc w:val="both"/>
              <w:rPr>
                <w:rFonts w:ascii="Times" w:hAnsi="Times" w:cs="Helvetica"/>
                <w:b/>
                <w:bCs/>
              </w:rPr>
            </w:pPr>
            <w:r w:rsidRPr="00A95BE2">
              <w:rPr>
                <w:rFonts w:ascii="Times" w:hAnsi="Times" w:cstheme="majorHAnsi"/>
              </w:rPr>
              <w:t>“</w:t>
            </w:r>
            <w:r>
              <w:rPr>
                <w:rFonts w:ascii="Times" w:hAnsi="Times" w:cstheme="majorHAnsi"/>
              </w:rPr>
              <w:t xml:space="preserve">To permit a direct comparison of the effect of sleep on item and associative memory, associative memory performance was also assessed with </w:t>
            </w:r>
            <w:r w:rsidRPr="00A95BE2">
              <w:rPr>
                <w:rFonts w:ascii="Times" w:hAnsi="Times" w:cstheme="majorHAnsi"/>
                <w:i/>
                <w:iCs/>
              </w:rPr>
              <w:t>d’</w:t>
            </w:r>
            <w:r>
              <w:rPr>
                <w:rFonts w:ascii="Times" w:hAnsi="Times" w:cstheme="majorHAnsi"/>
                <w:i/>
                <w:iCs/>
              </w:rPr>
              <w:t xml:space="preserve">. </w:t>
            </w:r>
            <w:r w:rsidRPr="00A95BE2">
              <w:rPr>
                <w:rFonts w:ascii="Times" w:hAnsi="Times" w:cstheme="majorHAnsi"/>
              </w:rPr>
              <w:t>”</w:t>
            </w:r>
          </w:p>
        </w:tc>
      </w:tr>
      <w:tr w:rsidR="00145A18" w:rsidRPr="00A95BE2" w14:paraId="5F4FDA1C" w14:textId="77777777" w:rsidTr="00283763">
        <w:tc>
          <w:tcPr>
            <w:tcW w:w="421" w:type="dxa"/>
            <w:tcBorders>
              <w:bottom w:val="double" w:sz="4" w:space="0" w:color="auto"/>
            </w:tcBorders>
          </w:tcPr>
          <w:p w14:paraId="4A66EE2F" w14:textId="77777777" w:rsidR="00145A18" w:rsidRPr="00A95BE2" w:rsidRDefault="00145A18" w:rsidP="00283763">
            <w:pPr>
              <w:spacing w:line="276" w:lineRule="auto"/>
              <w:rPr>
                <w:rFonts w:ascii="Times" w:hAnsi="Times" w:cs="Helvetica"/>
                <w:b/>
                <w:bCs/>
              </w:rPr>
            </w:pPr>
          </w:p>
        </w:tc>
        <w:tc>
          <w:tcPr>
            <w:tcW w:w="8589" w:type="dxa"/>
            <w:gridSpan w:val="4"/>
            <w:tcBorders>
              <w:bottom w:val="double" w:sz="4" w:space="0" w:color="auto"/>
            </w:tcBorders>
          </w:tcPr>
          <w:p w14:paraId="69CC57C4" w14:textId="431B1279" w:rsidR="00145A18" w:rsidRPr="00013BC8" w:rsidRDefault="00145A18" w:rsidP="00283763">
            <w:pPr>
              <w:spacing w:line="276" w:lineRule="auto"/>
              <w:jc w:val="both"/>
              <w:rPr>
                <w:rFonts w:ascii="Times" w:hAnsi="Times" w:cs="Helvetica"/>
              </w:rPr>
            </w:pPr>
            <w:r w:rsidRPr="00A95BE2">
              <w:rPr>
                <w:rFonts w:ascii="Times" w:hAnsi="Times" w:cs="Helvetica"/>
                <w:b/>
                <w:bCs/>
              </w:rPr>
              <w:t xml:space="preserve">Justification: </w:t>
            </w:r>
            <w:r w:rsidRPr="00A95BE2">
              <w:rPr>
                <w:rFonts w:ascii="Times" w:hAnsi="Times" w:cs="Helvetica"/>
              </w:rPr>
              <w:t xml:space="preserve">To directly compare item and associative memory performance (independently of confidence ratings), we estimated </w:t>
            </w:r>
            <w:r w:rsidRPr="00A95BE2">
              <w:rPr>
                <w:rFonts w:ascii="Times" w:hAnsi="Times" w:cs="Helvetica"/>
                <w:i/>
                <w:iCs/>
              </w:rPr>
              <w:t xml:space="preserve">d’ </w:t>
            </w:r>
            <w:r w:rsidRPr="00A95BE2">
              <w:rPr>
                <w:rFonts w:ascii="Times" w:hAnsi="Times" w:cs="Helvetica"/>
              </w:rPr>
              <w:t>for both. It is worth mentioning that</w:t>
            </w:r>
            <w:r>
              <w:rPr>
                <w:rFonts w:ascii="Times" w:hAnsi="Times" w:cs="Helvetica"/>
              </w:rPr>
              <w:t xml:space="preserve"> change scores for the pre-registered method of associative memory performance are highly </w:t>
            </w:r>
            <w:r w:rsidRPr="00A95BE2">
              <w:rPr>
                <w:rFonts w:ascii="Times" w:hAnsi="Times" w:cs="Helvetica"/>
              </w:rPr>
              <w:t>correlate</w:t>
            </w:r>
            <w:r>
              <w:rPr>
                <w:rFonts w:ascii="Times" w:hAnsi="Times" w:cs="Helvetica"/>
              </w:rPr>
              <w:t>d</w:t>
            </w:r>
            <w:r w:rsidRPr="00A95BE2">
              <w:rPr>
                <w:rFonts w:ascii="Times" w:hAnsi="Times" w:cs="Helvetica"/>
              </w:rPr>
              <w:t xml:space="preserve"> with</w:t>
            </w:r>
            <w:r>
              <w:rPr>
                <w:rFonts w:ascii="Times" w:hAnsi="Times" w:cs="Helvetica"/>
              </w:rPr>
              <w:t xml:space="preserve"> the change in</w:t>
            </w:r>
            <w:r w:rsidRPr="00A95BE2">
              <w:rPr>
                <w:rFonts w:ascii="Times" w:hAnsi="Times" w:cs="Helvetica"/>
              </w:rPr>
              <w:t xml:space="preserve"> </w:t>
            </w:r>
            <w:r w:rsidRPr="00A95BE2">
              <w:rPr>
                <w:rFonts w:ascii="Times" w:hAnsi="Times" w:cs="Helvetica"/>
                <w:i/>
                <w:iCs/>
              </w:rPr>
              <w:t>d’</w:t>
            </w:r>
            <w:r w:rsidRPr="00A95BE2">
              <w:rPr>
                <w:rFonts w:ascii="Times" w:hAnsi="Times" w:cs="Helvetica"/>
              </w:rPr>
              <w:t xml:space="preserve"> </w:t>
            </w:r>
            <w:r>
              <w:rPr>
                <w:rFonts w:ascii="Times" w:hAnsi="Times" w:cs="Helvetica"/>
              </w:rPr>
              <w:t>for</w:t>
            </w:r>
            <w:r w:rsidRPr="00A95BE2">
              <w:rPr>
                <w:rFonts w:ascii="Times" w:hAnsi="Times" w:cs="Helvetica"/>
              </w:rPr>
              <w:t xml:space="preserve"> associative memory (r = 0.9</w:t>
            </w:r>
            <w:r w:rsidR="0069492A">
              <w:rPr>
                <w:rFonts w:ascii="Times" w:hAnsi="Times" w:cs="Helvetica"/>
              </w:rPr>
              <w:t>6</w:t>
            </w:r>
            <w:r w:rsidRPr="00A95BE2">
              <w:rPr>
                <w:rFonts w:ascii="Times" w:hAnsi="Times" w:cs="Helvetica"/>
              </w:rPr>
              <w:t>, p &lt; 0.001).</w:t>
            </w:r>
          </w:p>
        </w:tc>
      </w:tr>
      <w:tr w:rsidR="00145A18" w:rsidRPr="00A95BE2" w14:paraId="01EE6EE6" w14:textId="77777777" w:rsidTr="00283763">
        <w:tc>
          <w:tcPr>
            <w:tcW w:w="421" w:type="dxa"/>
          </w:tcPr>
          <w:p w14:paraId="69447482" w14:textId="109DC1FC" w:rsidR="00145A18" w:rsidRPr="00A95BE2" w:rsidRDefault="00BC2142" w:rsidP="00283763">
            <w:pPr>
              <w:spacing w:line="276" w:lineRule="auto"/>
              <w:jc w:val="center"/>
              <w:rPr>
                <w:rFonts w:ascii="Times" w:hAnsi="Times" w:cs="Helvetica"/>
                <w:b/>
                <w:bCs/>
              </w:rPr>
            </w:pPr>
            <w:r>
              <w:rPr>
                <w:rFonts w:ascii="Times" w:hAnsi="Times" w:cs="Helvetica"/>
                <w:b/>
                <w:bCs/>
              </w:rPr>
              <w:t>3</w:t>
            </w:r>
          </w:p>
        </w:tc>
        <w:tc>
          <w:tcPr>
            <w:tcW w:w="8589" w:type="dxa"/>
            <w:gridSpan w:val="4"/>
          </w:tcPr>
          <w:p w14:paraId="02368DE6" w14:textId="77777777" w:rsidR="00145A18" w:rsidRPr="00A95BE2" w:rsidRDefault="00145A18" w:rsidP="00283763">
            <w:pPr>
              <w:spacing w:line="276" w:lineRule="auto"/>
              <w:jc w:val="center"/>
              <w:rPr>
                <w:rFonts w:ascii="Times" w:hAnsi="Times" w:cs="Helvetica"/>
                <w:b/>
                <w:bCs/>
              </w:rPr>
            </w:pPr>
            <w:r>
              <w:rPr>
                <w:rFonts w:ascii="Times" w:hAnsi="Times" w:cs="Helvetica"/>
                <w:b/>
                <w:bCs/>
              </w:rPr>
              <w:t>Calculation of confidence ratings</w:t>
            </w:r>
          </w:p>
        </w:tc>
      </w:tr>
      <w:tr w:rsidR="00145A18" w:rsidRPr="00A95BE2" w14:paraId="5BD93992" w14:textId="77777777" w:rsidTr="00283763">
        <w:tc>
          <w:tcPr>
            <w:tcW w:w="421" w:type="dxa"/>
          </w:tcPr>
          <w:p w14:paraId="332125D4" w14:textId="77777777" w:rsidR="00145A18" w:rsidRPr="00A95BE2" w:rsidRDefault="00145A18" w:rsidP="00283763">
            <w:pPr>
              <w:spacing w:line="276" w:lineRule="auto"/>
              <w:rPr>
                <w:rFonts w:ascii="Times" w:hAnsi="Times" w:cs="Helvetica"/>
                <w:b/>
                <w:bCs/>
              </w:rPr>
            </w:pPr>
          </w:p>
        </w:tc>
        <w:tc>
          <w:tcPr>
            <w:tcW w:w="4427" w:type="dxa"/>
            <w:gridSpan w:val="3"/>
          </w:tcPr>
          <w:p w14:paraId="19B5104D" w14:textId="77777777" w:rsidR="00145A18" w:rsidRPr="003D1C66" w:rsidRDefault="00145A18" w:rsidP="00283763">
            <w:pPr>
              <w:spacing w:line="276" w:lineRule="auto"/>
              <w:jc w:val="both"/>
              <w:rPr>
                <w:rFonts w:ascii="Times" w:hAnsi="Times" w:cs="Helvetica"/>
              </w:rPr>
            </w:pPr>
            <w:r w:rsidRPr="003D1C66">
              <w:rPr>
                <w:rFonts w:ascii="Times" w:hAnsi="Times" w:cs="Helvetica"/>
              </w:rPr>
              <w:t>“T</w:t>
            </w:r>
            <w:r w:rsidRPr="003D1C66">
              <w:rPr>
                <w:rFonts w:ascii="Times" w:hAnsi="Times" w:cstheme="majorHAnsi"/>
              </w:rPr>
              <w:t xml:space="preserve">he cumulative distribution function (CDF) of the confidence ratings for old items is calculated for retrieval 1 and 2. Analogous to the Kolmogorov-Smirnov (KS) test, the maximal distance between the CDF of retrieval 1 and retrieval 2 is identified. The maximal distance reflects the largest difference in frequency across all </w:t>
            </w:r>
            <w:r w:rsidRPr="003D1C66">
              <w:rPr>
                <w:rFonts w:ascii="Times" w:hAnsi="Times" w:cstheme="majorHAnsi"/>
              </w:rPr>
              <w:lastRenderedPageBreak/>
              <w:t>bins. […]</w:t>
            </w:r>
            <w:r>
              <w:rPr>
                <w:rFonts w:ascii="Times" w:hAnsi="Times" w:cstheme="majorHAnsi"/>
              </w:rPr>
              <w:t xml:space="preserve"> </w:t>
            </w:r>
            <w:r w:rsidRPr="003D1C66">
              <w:rPr>
                <w:rFonts w:ascii="Times" w:hAnsi="Times" w:cstheme="majorHAnsi"/>
              </w:rPr>
              <w:t>The maximal distance is used as the dependent variable. ”</w:t>
            </w:r>
          </w:p>
        </w:tc>
        <w:tc>
          <w:tcPr>
            <w:tcW w:w="4162" w:type="dxa"/>
          </w:tcPr>
          <w:p w14:paraId="523F2773" w14:textId="65EF397D" w:rsidR="00145A18" w:rsidRPr="00504608" w:rsidRDefault="00145A18" w:rsidP="00283763">
            <w:pPr>
              <w:spacing w:line="276" w:lineRule="auto"/>
              <w:jc w:val="both"/>
              <w:rPr>
                <w:rFonts w:ascii="Times" w:hAnsi="Times" w:cs="Helvetica"/>
              </w:rPr>
            </w:pPr>
            <w:r w:rsidRPr="00504608">
              <w:rPr>
                <w:rFonts w:ascii="Times" w:hAnsi="Times" w:cs="Helvetica"/>
              </w:rPr>
              <w:lastRenderedPageBreak/>
              <w:t>“</w:t>
            </w:r>
            <w:r>
              <w:rPr>
                <w:rFonts w:ascii="Times" w:hAnsi="Times" w:cstheme="majorHAnsi"/>
              </w:rPr>
              <w:t>We therefore averaged confidence ratings at both the pre-</w:t>
            </w:r>
            <w:r w:rsidR="005E73B9">
              <w:rPr>
                <w:rFonts w:ascii="Times" w:hAnsi="Times" w:cstheme="majorHAnsi"/>
              </w:rPr>
              <w:t xml:space="preserve">interval </w:t>
            </w:r>
            <w:r>
              <w:rPr>
                <w:rFonts w:ascii="Times" w:hAnsi="Times" w:cstheme="majorHAnsi"/>
              </w:rPr>
              <w:t>and post-</w:t>
            </w:r>
            <w:r w:rsidR="005E73B9">
              <w:rPr>
                <w:rFonts w:ascii="Times" w:hAnsi="Times" w:cstheme="majorHAnsi"/>
              </w:rPr>
              <w:t xml:space="preserve">interval </w:t>
            </w:r>
            <w:r>
              <w:rPr>
                <w:rFonts w:ascii="Times" w:hAnsi="Times" w:cstheme="majorHAnsi"/>
              </w:rPr>
              <w:t>retrieval session, separately for objects and scenes.</w:t>
            </w:r>
            <w:r w:rsidRPr="00504608">
              <w:rPr>
                <w:rFonts w:ascii="Times" w:hAnsi="Times" w:cs="Helvetica"/>
              </w:rPr>
              <w:t>”</w:t>
            </w:r>
          </w:p>
        </w:tc>
      </w:tr>
      <w:tr w:rsidR="00145A18" w:rsidRPr="00A95BE2" w14:paraId="501B7BA0" w14:textId="77777777" w:rsidTr="00283763">
        <w:tc>
          <w:tcPr>
            <w:tcW w:w="421" w:type="dxa"/>
            <w:tcBorders>
              <w:bottom w:val="single" w:sz="4" w:space="0" w:color="auto"/>
            </w:tcBorders>
          </w:tcPr>
          <w:p w14:paraId="37828B3A" w14:textId="77777777" w:rsidR="00145A18" w:rsidRPr="00A95BE2" w:rsidRDefault="00145A18" w:rsidP="00283763">
            <w:pPr>
              <w:spacing w:line="276" w:lineRule="auto"/>
              <w:rPr>
                <w:rFonts w:ascii="Times" w:hAnsi="Times" w:cs="Helvetica"/>
                <w:b/>
                <w:bCs/>
              </w:rPr>
            </w:pPr>
          </w:p>
        </w:tc>
        <w:tc>
          <w:tcPr>
            <w:tcW w:w="8589" w:type="dxa"/>
            <w:gridSpan w:val="4"/>
            <w:tcBorders>
              <w:bottom w:val="single" w:sz="4" w:space="0" w:color="auto"/>
            </w:tcBorders>
          </w:tcPr>
          <w:p w14:paraId="26240D35" w14:textId="77777777" w:rsidR="00145A18" w:rsidRPr="00A95BE2" w:rsidRDefault="00145A18" w:rsidP="00283763">
            <w:pPr>
              <w:spacing w:line="276" w:lineRule="auto"/>
              <w:jc w:val="both"/>
              <w:rPr>
                <w:rFonts w:ascii="Times" w:hAnsi="Times" w:cs="Helvetica"/>
                <w:b/>
                <w:bCs/>
              </w:rPr>
            </w:pPr>
            <w:r w:rsidRPr="00A95BE2">
              <w:rPr>
                <w:rFonts w:ascii="Times" w:hAnsi="Times" w:cs="Helvetica"/>
                <w:b/>
                <w:bCs/>
              </w:rPr>
              <w:t xml:space="preserve">Justification: </w:t>
            </w:r>
            <w:r w:rsidRPr="00A95BE2">
              <w:rPr>
                <w:rFonts w:ascii="Times" w:hAnsi="Times" w:cstheme="majorHAnsi"/>
              </w:rPr>
              <w:t>We pre-registered to calculate the change in confidence based on cumulative distribution functions. However, as the results did not significantly differ compared to simply averaging confidence ratings, we decided to report the more parsimonious approach, i.e., the averaged confidence ratings.</w:t>
            </w:r>
          </w:p>
        </w:tc>
      </w:tr>
    </w:tbl>
    <w:p w14:paraId="77605BBC" w14:textId="77777777" w:rsidR="00F170F2" w:rsidRPr="00A95BE2" w:rsidRDefault="00F170F2" w:rsidP="00F170F2">
      <w:pPr>
        <w:spacing w:line="276" w:lineRule="auto"/>
        <w:rPr>
          <w:rFonts w:ascii="Times" w:hAnsi="Times" w:cs="Helvetica"/>
          <w:b/>
          <w:bCs/>
        </w:rPr>
      </w:pPr>
    </w:p>
    <w:p w14:paraId="46AC2372" w14:textId="77777777" w:rsidR="00F170F2" w:rsidRDefault="00F170F2" w:rsidP="00F170F2">
      <w:pPr>
        <w:spacing w:line="276" w:lineRule="auto"/>
        <w:jc w:val="both"/>
        <w:rPr>
          <w:rFonts w:ascii="Times" w:hAnsi="Times" w:cstheme="majorHAnsi"/>
        </w:rPr>
      </w:pPr>
    </w:p>
    <w:p w14:paraId="1937BD37" w14:textId="4F6E6865" w:rsidR="00F170F2" w:rsidRPr="000113EB" w:rsidRDefault="00F170F2" w:rsidP="00F170F2">
      <w:pPr>
        <w:spacing w:line="276" w:lineRule="auto"/>
        <w:jc w:val="both"/>
        <w:rPr>
          <w:rFonts w:ascii="Times" w:hAnsi="Times" w:cstheme="majorHAnsi"/>
          <w:i/>
          <w:sz w:val="28"/>
        </w:rPr>
      </w:pPr>
      <w:r w:rsidRPr="000113EB">
        <w:rPr>
          <w:rFonts w:ascii="Times" w:hAnsi="Times" w:cstheme="majorHAnsi"/>
          <w:i/>
          <w:sz w:val="28"/>
        </w:rPr>
        <w:t>Psychomotor vigilance task</w:t>
      </w:r>
    </w:p>
    <w:p w14:paraId="0A62A7CC" w14:textId="52B8C95E" w:rsidR="00F170F2" w:rsidRDefault="00F170F2" w:rsidP="00F170F2">
      <w:pPr>
        <w:spacing w:line="276" w:lineRule="auto"/>
        <w:jc w:val="both"/>
        <w:rPr>
          <w:rFonts w:ascii="Times" w:hAnsi="Times" w:cstheme="majorHAnsi"/>
        </w:rPr>
      </w:pPr>
      <w:r>
        <w:rPr>
          <w:rFonts w:ascii="Times" w:hAnsi="Times" w:cstheme="majorHAnsi"/>
        </w:rPr>
        <w:t>Participants completed</w:t>
      </w:r>
      <w:r w:rsidRPr="00A95BE2">
        <w:rPr>
          <w:rFonts w:ascii="Times" w:hAnsi="Times" w:cstheme="majorHAnsi"/>
        </w:rPr>
        <w:t xml:space="preserve"> a psychomotor vigilance task (PVT) directly before </w:t>
      </w:r>
      <w:r>
        <w:rPr>
          <w:rFonts w:ascii="Times" w:hAnsi="Times" w:cstheme="majorHAnsi"/>
        </w:rPr>
        <w:t>the pre-</w:t>
      </w:r>
      <w:r w:rsidR="00CA0DF6">
        <w:rPr>
          <w:rFonts w:ascii="Times" w:hAnsi="Times" w:cstheme="majorHAnsi"/>
        </w:rPr>
        <w:t xml:space="preserve">interval </w:t>
      </w:r>
      <w:r>
        <w:rPr>
          <w:rFonts w:ascii="Times" w:hAnsi="Times" w:cstheme="majorHAnsi"/>
        </w:rPr>
        <w:t>and post-</w:t>
      </w:r>
      <w:r w:rsidR="00CA0DF6">
        <w:rPr>
          <w:rFonts w:ascii="Times" w:hAnsi="Times" w:cstheme="majorHAnsi"/>
        </w:rPr>
        <w:t xml:space="preserve">interval </w:t>
      </w:r>
      <w:r w:rsidRPr="00A95BE2">
        <w:rPr>
          <w:rFonts w:ascii="Times" w:hAnsi="Times" w:cstheme="majorHAnsi"/>
        </w:rPr>
        <w:t>retrieval task</w:t>
      </w:r>
      <w:r>
        <w:rPr>
          <w:rFonts w:ascii="Times" w:hAnsi="Times" w:cstheme="majorHAnsi"/>
        </w:rPr>
        <w:t>s</w:t>
      </w:r>
      <w:r w:rsidRPr="00A95BE2">
        <w:rPr>
          <w:rFonts w:ascii="Times" w:hAnsi="Times" w:cstheme="majorHAnsi"/>
        </w:rPr>
        <w:t xml:space="preserve">. The PVT </w:t>
      </w:r>
      <w:r>
        <w:rPr>
          <w:rFonts w:ascii="Times" w:hAnsi="Times" w:cstheme="majorHAnsi"/>
        </w:rPr>
        <w:t>began</w:t>
      </w:r>
      <w:r w:rsidRPr="00A95BE2">
        <w:rPr>
          <w:rFonts w:ascii="Times" w:hAnsi="Times" w:cstheme="majorHAnsi"/>
        </w:rPr>
        <w:t xml:space="preserve"> with a black fixation cross</w:t>
      </w:r>
      <w:r>
        <w:rPr>
          <w:rFonts w:ascii="Times" w:hAnsi="Times" w:cstheme="majorHAnsi"/>
        </w:rPr>
        <w:t>, which</w:t>
      </w:r>
      <w:r w:rsidRPr="00A95BE2">
        <w:rPr>
          <w:rFonts w:ascii="Times" w:hAnsi="Times" w:cstheme="majorHAnsi"/>
        </w:rPr>
        <w:t xml:space="preserve"> was presented in the </w:t>
      </w:r>
      <w:r>
        <w:rPr>
          <w:rFonts w:ascii="Times" w:hAnsi="Times" w:cstheme="majorHAnsi"/>
        </w:rPr>
        <w:t>centre</w:t>
      </w:r>
      <w:r w:rsidRPr="00A95BE2">
        <w:rPr>
          <w:rFonts w:ascii="Times" w:hAnsi="Times" w:cstheme="majorHAnsi"/>
        </w:rPr>
        <w:t xml:space="preserve"> of the screen. After 4 </w:t>
      </w:r>
      <w:r>
        <w:rPr>
          <w:rFonts w:ascii="Times" w:hAnsi="Times" w:cstheme="majorHAnsi"/>
        </w:rPr>
        <w:t>s</w:t>
      </w:r>
      <w:r w:rsidRPr="00A95BE2">
        <w:rPr>
          <w:rFonts w:ascii="Times" w:hAnsi="Times" w:cstheme="majorHAnsi"/>
        </w:rPr>
        <w:t xml:space="preserve"> (jitter </w:t>
      </w:r>
      <w:r w:rsidRPr="00A95BE2">
        <w:rPr>
          <w:rFonts w:ascii="Times" w:hAnsi="Times"/>
          <w:color w:val="2E2E2E"/>
        </w:rPr>
        <w:t xml:space="preserve">± 2 </w:t>
      </w:r>
      <w:r>
        <w:rPr>
          <w:rFonts w:ascii="Times" w:hAnsi="Times"/>
          <w:color w:val="2E2E2E"/>
        </w:rPr>
        <w:t>s</w:t>
      </w:r>
      <w:r w:rsidRPr="00A95BE2">
        <w:rPr>
          <w:rFonts w:ascii="Times" w:hAnsi="Times" w:cstheme="majorHAnsi"/>
        </w:rPr>
        <w:t xml:space="preserve">), the fixation cross turned red and participants </w:t>
      </w:r>
      <w:r>
        <w:rPr>
          <w:rFonts w:ascii="Times" w:hAnsi="Times" w:cstheme="majorHAnsi"/>
        </w:rPr>
        <w:t>were instructed</w:t>
      </w:r>
      <w:r w:rsidRPr="00A95BE2">
        <w:rPr>
          <w:rFonts w:ascii="Times" w:hAnsi="Times" w:cstheme="majorHAnsi"/>
        </w:rPr>
        <w:t xml:space="preserve"> to press the space bar as </w:t>
      </w:r>
      <w:r>
        <w:rPr>
          <w:rFonts w:ascii="Times" w:hAnsi="Times" w:cstheme="majorHAnsi"/>
        </w:rPr>
        <w:t>quickly</w:t>
      </w:r>
      <w:r w:rsidRPr="00A95BE2">
        <w:rPr>
          <w:rFonts w:ascii="Times" w:hAnsi="Times" w:cstheme="majorHAnsi"/>
        </w:rPr>
        <w:t xml:space="preserve"> as possible. On </w:t>
      </w:r>
      <w:r>
        <w:rPr>
          <w:rFonts w:ascii="Times" w:hAnsi="Times" w:cstheme="majorHAnsi"/>
        </w:rPr>
        <w:t xml:space="preserve">each </w:t>
      </w:r>
      <w:r w:rsidRPr="00A95BE2">
        <w:rPr>
          <w:rFonts w:ascii="Times" w:hAnsi="Times" w:cstheme="majorHAnsi"/>
        </w:rPr>
        <w:t xml:space="preserve">keypress, feedback about </w:t>
      </w:r>
      <w:r>
        <w:rPr>
          <w:rFonts w:ascii="Times" w:hAnsi="Times" w:cstheme="majorHAnsi"/>
        </w:rPr>
        <w:t>participants’</w:t>
      </w:r>
      <w:r w:rsidRPr="00A95BE2">
        <w:rPr>
          <w:rFonts w:ascii="Times" w:hAnsi="Times" w:cstheme="majorHAnsi"/>
        </w:rPr>
        <w:t xml:space="preserve"> reaction time was provided. </w:t>
      </w:r>
      <w:r>
        <w:rPr>
          <w:rFonts w:ascii="Times" w:hAnsi="Times" w:cstheme="majorHAnsi"/>
        </w:rPr>
        <w:t>T</w:t>
      </w:r>
      <w:r w:rsidRPr="00A95BE2">
        <w:rPr>
          <w:rFonts w:ascii="Times" w:hAnsi="Times" w:cstheme="majorHAnsi"/>
        </w:rPr>
        <w:t xml:space="preserve">he PVT </w:t>
      </w:r>
      <w:r>
        <w:rPr>
          <w:rFonts w:ascii="Times" w:hAnsi="Times" w:cstheme="majorHAnsi"/>
        </w:rPr>
        <w:t>included</w:t>
      </w:r>
      <w:r w:rsidRPr="00A95BE2">
        <w:rPr>
          <w:rFonts w:ascii="Times" w:hAnsi="Times" w:cstheme="majorHAnsi"/>
        </w:rPr>
        <w:t xml:space="preserve"> 25 trials. </w:t>
      </w:r>
    </w:p>
    <w:p w14:paraId="05CBF529" w14:textId="77777777" w:rsidR="00F170F2" w:rsidRPr="00A95BE2" w:rsidRDefault="00F170F2" w:rsidP="00F170F2">
      <w:pPr>
        <w:spacing w:line="276" w:lineRule="auto"/>
        <w:jc w:val="both"/>
        <w:rPr>
          <w:rFonts w:ascii="Times" w:hAnsi="Times" w:cstheme="majorHAnsi"/>
        </w:rPr>
      </w:pPr>
    </w:p>
    <w:p w14:paraId="7C88D446" w14:textId="6D173C3F" w:rsidR="00F170F2" w:rsidRDefault="00F170F2" w:rsidP="00F170F2">
      <w:pPr>
        <w:spacing w:line="276" w:lineRule="auto"/>
        <w:jc w:val="both"/>
        <w:rPr>
          <w:rFonts w:ascii="Times" w:hAnsi="Times" w:cstheme="majorHAnsi"/>
        </w:rPr>
      </w:pPr>
      <w:r>
        <w:rPr>
          <w:rFonts w:ascii="Times" w:hAnsi="Times" w:cstheme="majorHAnsi"/>
        </w:rPr>
        <w:t>W</w:t>
      </w:r>
      <w:r w:rsidRPr="00A95BE2">
        <w:rPr>
          <w:rFonts w:ascii="Times" w:hAnsi="Times" w:cstheme="majorHAnsi"/>
        </w:rPr>
        <w:t xml:space="preserve">e </w:t>
      </w:r>
      <w:r>
        <w:rPr>
          <w:rFonts w:ascii="Times" w:hAnsi="Times" w:cstheme="majorHAnsi"/>
        </w:rPr>
        <w:t xml:space="preserve">calculated </w:t>
      </w:r>
      <w:r w:rsidRPr="00A95BE2">
        <w:rPr>
          <w:rFonts w:ascii="Times" w:hAnsi="Times" w:cstheme="majorHAnsi"/>
        </w:rPr>
        <w:t>two dependent variables</w:t>
      </w:r>
      <w:r>
        <w:rPr>
          <w:rFonts w:ascii="Times" w:hAnsi="Times" w:cstheme="majorHAnsi"/>
        </w:rPr>
        <w:t xml:space="preserve">: 1) </w:t>
      </w:r>
      <w:r w:rsidRPr="00A95BE2">
        <w:rPr>
          <w:rFonts w:ascii="Times" w:hAnsi="Times" w:cstheme="majorHAnsi"/>
        </w:rPr>
        <w:t>averaged reaction time across trials with a reaction time &lt; 500ms</w:t>
      </w:r>
      <w:r>
        <w:rPr>
          <w:rFonts w:ascii="Times" w:hAnsi="Times" w:cstheme="majorHAnsi"/>
        </w:rPr>
        <w:t xml:space="preserve">, and 2) frequency of attentional lapses (i.e. the number of trials with reaction time </w:t>
      </w:r>
      <w:r w:rsidRPr="00A95BE2">
        <w:rPr>
          <w:rFonts w:ascii="Times" w:hAnsi="Times" w:cstheme="majorHAnsi"/>
        </w:rPr>
        <w:t>&gt; 500ms</w:t>
      </w:r>
      <w:r>
        <w:rPr>
          <w:rFonts w:ascii="Times" w:hAnsi="Times" w:cstheme="majorHAnsi"/>
        </w:rPr>
        <w:t>;</w:t>
      </w:r>
      <w:r w:rsidRPr="00A95BE2">
        <w:rPr>
          <w:rFonts w:ascii="Times" w:hAnsi="Times" w:cstheme="majorHAnsi"/>
        </w:rPr>
        <w:t xml:space="preserve"> </w:t>
      </w:r>
      <w:r w:rsidRPr="00A95BE2">
        <w:rPr>
          <w:rFonts w:cstheme="minorBidi"/>
          <w:sz w:val="20"/>
        </w:rPr>
        <w:fldChar w:fldCharType="begin" w:fldLock="1"/>
      </w:r>
      <w:r>
        <w:rPr>
          <w:rFonts w:cs="Calibri Light"/>
        </w:rPr>
        <w:instrText>ADDIN CSL_CITATION {"citationItems":[{"id":"ITEM-1","itemData":{"DOI":"10.1093/sleep/34.5.581","author":[{"dropping-particle":"","family":"Basner","given":"Mathias","non-dropping-particle":"","parse-names":false,"suffix":""},{"dropping-particle":"","family":"Dinges","given":"David F","non-dropping-particle":"","parse-names":false,"suffix":""}],"container-title":"Sleep","id":"ITEM-1","issue":"5","issued":{"date-parts":[["2011"]]},"page":"581-591","title":"Maximizing sensitivity of PVT to Sleep Loss","type":"article-journal","volume":"34"},"uris":["http://www.mendeley.com/documents/?uuid=80dcd817-3adf-4ed0-824e-2d86267b6843"]}],"mendeley":{"formattedCitation":"(Basner &amp; Dinges, 2011)","manualFormatting":"Basner &amp; Dinges, 2011)","plainTextFormattedCitation":"(Basner &amp; Dinges, 2011)","previouslyFormattedCitation":"(Basner &amp; Dinges, 2011)"},"properties":{"noteIndex":0},"schema":"https://github.com/citation-style-language/schema/raw/master/csl-citation.json"}</w:instrText>
      </w:r>
      <w:r w:rsidRPr="00A95BE2">
        <w:rPr>
          <w:rFonts w:cs="Calibri Light"/>
        </w:rPr>
        <w:fldChar w:fldCharType="separate"/>
      </w:r>
      <w:r w:rsidRPr="00A95BE2">
        <w:rPr>
          <w:rFonts w:cstheme="majorHAnsi"/>
          <w:noProof/>
        </w:rPr>
        <w:t>Basner &amp; Dinges, 2011)</w:t>
      </w:r>
      <w:r w:rsidRPr="00A95BE2">
        <w:rPr>
          <w:rFonts w:cs="Calibri Light"/>
        </w:rPr>
        <w:fldChar w:fldCharType="end"/>
      </w:r>
      <w:r w:rsidRPr="00A95BE2">
        <w:rPr>
          <w:rFonts w:ascii="Times" w:hAnsi="Times" w:cstheme="majorHAnsi"/>
        </w:rPr>
        <w:t>.</w:t>
      </w:r>
      <w:r>
        <w:rPr>
          <w:rFonts w:ascii="Times" w:hAnsi="Times" w:cstheme="majorHAnsi"/>
        </w:rPr>
        <w:t xml:space="preserve"> Both measures </w:t>
      </w:r>
      <w:r w:rsidR="0025270A">
        <w:rPr>
          <w:rFonts w:ascii="Times" w:hAnsi="Times" w:cstheme="majorHAnsi"/>
        </w:rPr>
        <w:t>of the pre- and post-</w:t>
      </w:r>
      <w:r w:rsidR="001D40D0">
        <w:rPr>
          <w:rFonts w:ascii="Times" w:hAnsi="Times" w:cstheme="majorHAnsi"/>
        </w:rPr>
        <w:t>interval</w:t>
      </w:r>
      <w:r w:rsidR="0025270A">
        <w:rPr>
          <w:rFonts w:ascii="Times" w:hAnsi="Times" w:cstheme="majorHAnsi"/>
        </w:rPr>
        <w:t xml:space="preserve"> session (</w:t>
      </w:r>
      <w:proofErr w:type="spellStart"/>
      <w:r w:rsidR="0025270A" w:rsidRPr="00A95BE2">
        <w:rPr>
          <w:rFonts w:ascii="Times" w:hAnsi="Times" w:cstheme="majorHAnsi"/>
        </w:rPr>
        <w:t>PVT</w:t>
      </w:r>
      <w:r w:rsidR="0025270A" w:rsidRPr="000113EB">
        <w:rPr>
          <w:rFonts w:ascii="Times" w:hAnsi="Times" w:cstheme="majorHAnsi"/>
          <w:i/>
          <w:vertAlign w:val="subscript"/>
        </w:rPr>
        <w:t>p</w:t>
      </w:r>
      <w:r w:rsidR="0025270A">
        <w:rPr>
          <w:rFonts w:ascii="Times" w:hAnsi="Times" w:cstheme="majorHAnsi"/>
          <w:i/>
          <w:vertAlign w:val="subscript"/>
        </w:rPr>
        <w:t>re</w:t>
      </w:r>
      <w:proofErr w:type="spellEnd"/>
      <w:r w:rsidR="0025270A" w:rsidRPr="000113EB">
        <w:rPr>
          <w:rFonts w:ascii="Times" w:hAnsi="Times" w:cstheme="majorHAnsi"/>
          <w:i/>
          <w:vertAlign w:val="subscript"/>
        </w:rPr>
        <w:t>-</w:t>
      </w:r>
      <w:r w:rsidR="001D40D0">
        <w:rPr>
          <w:rFonts w:ascii="Times" w:hAnsi="Times" w:cstheme="majorHAnsi"/>
          <w:i/>
          <w:vertAlign w:val="subscript"/>
        </w:rPr>
        <w:t>interval</w:t>
      </w:r>
      <w:r w:rsidR="0025270A" w:rsidRPr="0025270A">
        <w:rPr>
          <w:rFonts w:ascii="Times" w:hAnsi="Times" w:cstheme="majorHAnsi"/>
          <w:i/>
        </w:rPr>
        <w:t>,</w:t>
      </w:r>
      <w:r w:rsidR="0025270A">
        <w:rPr>
          <w:rFonts w:ascii="Times" w:hAnsi="Times" w:cstheme="majorHAnsi"/>
          <w:i/>
          <w:vertAlign w:val="subscript"/>
        </w:rPr>
        <w:t xml:space="preserve"> </w:t>
      </w:r>
      <w:proofErr w:type="spellStart"/>
      <w:r w:rsidR="0025270A" w:rsidRPr="00A95BE2">
        <w:rPr>
          <w:rFonts w:ascii="Times" w:hAnsi="Times" w:cstheme="majorHAnsi"/>
        </w:rPr>
        <w:t>PVT</w:t>
      </w:r>
      <w:r w:rsidR="0025270A" w:rsidRPr="000113EB">
        <w:rPr>
          <w:rFonts w:ascii="Times" w:hAnsi="Times" w:cstheme="majorHAnsi"/>
          <w:i/>
          <w:vertAlign w:val="subscript"/>
        </w:rPr>
        <w:t>p</w:t>
      </w:r>
      <w:r w:rsidR="0025270A">
        <w:rPr>
          <w:rFonts w:ascii="Times" w:hAnsi="Times" w:cstheme="majorHAnsi"/>
          <w:i/>
          <w:vertAlign w:val="subscript"/>
        </w:rPr>
        <w:t>ost</w:t>
      </w:r>
      <w:proofErr w:type="spellEnd"/>
      <w:r w:rsidR="0025270A" w:rsidRPr="000113EB">
        <w:rPr>
          <w:rFonts w:ascii="Times" w:hAnsi="Times" w:cstheme="majorHAnsi"/>
          <w:i/>
          <w:vertAlign w:val="subscript"/>
        </w:rPr>
        <w:t>-</w:t>
      </w:r>
      <w:r w:rsidR="001D40D0">
        <w:rPr>
          <w:rFonts w:ascii="Times" w:hAnsi="Times" w:cstheme="majorHAnsi"/>
          <w:i/>
          <w:vertAlign w:val="subscript"/>
        </w:rPr>
        <w:t>interval</w:t>
      </w:r>
      <w:r w:rsidR="0025270A">
        <w:rPr>
          <w:rFonts w:ascii="Times" w:hAnsi="Times" w:cstheme="majorHAnsi"/>
        </w:rPr>
        <w:t>) were considered as well as the change between sessions</w:t>
      </w:r>
      <w:r>
        <w:rPr>
          <w:rFonts w:ascii="Times" w:hAnsi="Times" w:cstheme="majorHAnsi"/>
        </w:rPr>
        <w:t xml:space="preserve"> </w:t>
      </w:r>
      <w:r w:rsidRPr="00A95BE2">
        <w:rPr>
          <w:rFonts w:ascii="Times" w:hAnsi="Times" w:cstheme="majorHAnsi"/>
        </w:rPr>
        <w:t>(</w:t>
      </w:r>
      <w:proofErr w:type="spellStart"/>
      <w:r>
        <w:rPr>
          <w:rFonts w:ascii="Times" w:hAnsi="Times" w:cstheme="majorHAnsi"/>
        </w:rPr>
        <w:t>PVT</w:t>
      </w:r>
      <w:r w:rsidRPr="000113EB">
        <w:rPr>
          <w:rFonts w:ascii="Times" w:hAnsi="Times" w:cstheme="majorHAnsi"/>
          <w:i/>
          <w:vertAlign w:val="subscript"/>
        </w:rPr>
        <w:t>change</w:t>
      </w:r>
      <w:proofErr w:type="spellEnd"/>
      <w:r w:rsidRPr="000113EB">
        <w:rPr>
          <w:rFonts w:ascii="Times" w:hAnsi="Times" w:cstheme="majorHAnsi"/>
          <w:i/>
        </w:rPr>
        <w:t xml:space="preserve"> </w:t>
      </w:r>
      <w:r>
        <w:rPr>
          <w:rFonts w:ascii="Times" w:hAnsi="Times" w:cstheme="majorHAnsi"/>
        </w:rPr>
        <w:t xml:space="preserve">= </w:t>
      </w:r>
      <w:proofErr w:type="spellStart"/>
      <w:r w:rsidRPr="00A95BE2">
        <w:rPr>
          <w:rFonts w:ascii="Times" w:hAnsi="Times" w:cstheme="majorHAnsi"/>
        </w:rPr>
        <w:t>PVT</w:t>
      </w:r>
      <w:r w:rsidRPr="000113EB">
        <w:rPr>
          <w:rFonts w:ascii="Times" w:hAnsi="Times" w:cstheme="majorHAnsi"/>
          <w:i/>
          <w:vertAlign w:val="subscript"/>
        </w:rPr>
        <w:t>post</w:t>
      </w:r>
      <w:proofErr w:type="spellEnd"/>
      <w:r w:rsidRPr="000113EB">
        <w:rPr>
          <w:rFonts w:ascii="Times" w:hAnsi="Times" w:cstheme="majorHAnsi"/>
          <w:i/>
          <w:vertAlign w:val="subscript"/>
        </w:rPr>
        <w:t>-</w:t>
      </w:r>
      <w:r w:rsidR="001D40D0">
        <w:rPr>
          <w:rFonts w:ascii="Times" w:hAnsi="Times" w:cstheme="majorHAnsi"/>
          <w:i/>
          <w:vertAlign w:val="subscript"/>
        </w:rPr>
        <w:t>interval</w:t>
      </w:r>
      <w:r w:rsidR="001D40D0" w:rsidRPr="000113EB">
        <w:rPr>
          <w:rFonts w:ascii="Times" w:hAnsi="Times" w:cstheme="majorHAnsi"/>
          <w:i/>
        </w:rPr>
        <w:t xml:space="preserve"> </w:t>
      </w:r>
      <w:r w:rsidRPr="00A95BE2">
        <w:rPr>
          <w:rFonts w:ascii="Times" w:hAnsi="Times" w:cstheme="majorHAnsi"/>
        </w:rPr>
        <w:t xml:space="preserve">– </w:t>
      </w:r>
      <w:proofErr w:type="spellStart"/>
      <w:r w:rsidRPr="00A95BE2">
        <w:rPr>
          <w:rFonts w:ascii="Times" w:hAnsi="Times" w:cstheme="majorHAnsi"/>
        </w:rPr>
        <w:t>PVT</w:t>
      </w:r>
      <w:r w:rsidRPr="000113EB">
        <w:rPr>
          <w:rFonts w:ascii="Times" w:hAnsi="Times" w:cstheme="majorHAnsi"/>
          <w:i/>
          <w:vertAlign w:val="subscript"/>
        </w:rPr>
        <w:t>pre</w:t>
      </w:r>
      <w:proofErr w:type="spellEnd"/>
      <w:r w:rsidRPr="000113EB">
        <w:rPr>
          <w:rFonts w:ascii="Times" w:hAnsi="Times" w:cstheme="majorHAnsi"/>
          <w:i/>
          <w:vertAlign w:val="subscript"/>
        </w:rPr>
        <w:t>-</w:t>
      </w:r>
      <w:r w:rsidR="001D40D0">
        <w:rPr>
          <w:rFonts w:ascii="Times" w:hAnsi="Times" w:cstheme="majorHAnsi"/>
          <w:i/>
          <w:vertAlign w:val="subscript"/>
        </w:rPr>
        <w:t>interval</w:t>
      </w:r>
      <w:r w:rsidRPr="00A95BE2">
        <w:rPr>
          <w:rFonts w:ascii="Times" w:hAnsi="Times" w:cstheme="majorHAnsi"/>
        </w:rPr>
        <w:t>)</w:t>
      </w:r>
      <w:r w:rsidR="005A4AB8">
        <w:rPr>
          <w:rFonts w:ascii="Times" w:hAnsi="Times" w:cstheme="majorHAnsi"/>
        </w:rPr>
        <w:t>. All variables (</w:t>
      </w:r>
      <w:r w:rsidR="005724A2">
        <w:rPr>
          <w:rFonts w:ascii="Times" w:hAnsi="Times" w:cstheme="majorHAnsi"/>
        </w:rPr>
        <w:t xml:space="preserve">averaged reaction time and attentional lapses for </w:t>
      </w:r>
      <w:proofErr w:type="spellStart"/>
      <w:r w:rsidR="005A4AB8" w:rsidRPr="00A95BE2">
        <w:rPr>
          <w:rFonts w:ascii="Times" w:hAnsi="Times" w:cstheme="majorHAnsi"/>
        </w:rPr>
        <w:t>PVT</w:t>
      </w:r>
      <w:r w:rsidR="005A4AB8" w:rsidRPr="000113EB">
        <w:rPr>
          <w:rFonts w:ascii="Times" w:hAnsi="Times" w:cstheme="majorHAnsi"/>
          <w:i/>
          <w:vertAlign w:val="subscript"/>
        </w:rPr>
        <w:t>pre</w:t>
      </w:r>
      <w:proofErr w:type="spellEnd"/>
      <w:r w:rsidR="005A4AB8" w:rsidRPr="000113EB">
        <w:rPr>
          <w:rFonts w:ascii="Times" w:hAnsi="Times" w:cstheme="majorHAnsi"/>
          <w:i/>
          <w:vertAlign w:val="subscript"/>
        </w:rPr>
        <w:t>-</w:t>
      </w:r>
      <w:r w:rsidR="001D40D0">
        <w:rPr>
          <w:rFonts w:ascii="Times" w:hAnsi="Times" w:cstheme="majorHAnsi"/>
          <w:i/>
          <w:vertAlign w:val="subscript"/>
        </w:rPr>
        <w:t>interval</w:t>
      </w:r>
      <w:r w:rsidR="005A4AB8">
        <w:rPr>
          <w:rFonts w:ascii="Times" w:hAnsi="Times" w:cstheme="majorHAnsi"/>
          <w:i/>
          <w:vertAlign w:val="subscript"/>
        </w:rPr>
        <w:t xml:space="preserve">, </w:t>
      </w:r>
      <w:proofErr w:type="spellStart"/>
      <w:r w:rsidR="005A4AB8" w:rsidRPr="00A95BE2">
        <w:rPr>
          <w:rFonts w:ascii="Times" w:hAnsi="Times" w:cstheme="majorHAnsi"/>
        </w:rPr>
        <w:t>PVT</w:t>
      </w:r>
      <w:r w:rsidR="005A4AB8" w:rsidRPr="000113EB">
        <w:rPr>
          <w:rFonts w:ascii="Times" w:hAnsi="Times" w:cstheme="majorHAnsi"/>
          <w:i/>
          <w:vertAlign w:val="subscript"/>
        </w:rPr>
        <w:t>post</w:t>
      </w:r>
      <w:proofErr w:type="spellEnd"/>
      <w:r w:rsidR="005A4AB8" w:rsidRPr="000113EB">
        <w:rPr>
          <w:rFonts w:ascii="Times" w:hAnsi="Times" w:cstheme="majorHAnsi"/>
          <w:i/>
          <w:vertAlign w:val="subscript"/>
        </w:rPr>
        <w:t>-</w:t>
      </w:r>
      <w:r w:rsidR="001D40D0">
        <w:rPr>
          <w:rFonts w:ascii="Times" w:hAnsi="Times" w:cstheme="majorHAnsi"/>
          <w:i/>
          <w:vertAlign w:val="subscript"/>
        </w:rPr>
        <w:t>interval</w:t>
      </w:r>
      <w:r w:rsidR="0025270A">
        <w:rPr>
          <w:rFonts w:ascii="Times" w:hAnsi="Times" w:cstheme="majorHAnsi"/>
          <w:i/>
          <w:vertAlign w:val="subscript"/>
        </w:rPr>
        <w:t xml:space="preserve"> </w:t>
      </w:r>
      <w:r w:rsidR="0025270A" w:rsidRPr="0025270A">
        <w:rPr>
          <w:rFonts w:ascii="Times" w:hAnsi="Times" w:cstheme="majorHAnsi"/>
          <w:iCs/>
        </w:rPr>
        <w:t>and</w:t>
      </w:r>
      <w:r w:rsidR="0025270A">
        <w:rPr>
          <w:rFonts w:ascii="Times" w:hAnsi="Times" w:cstheme="majorHAnsi"/>
          <w:i/>
          <w:vertAlign w:val="subscript"/>
        </w:rPr>
        <w:t xml:space="preserve"> </w:t>
      </w:r>
      <w:proofErr w:type="spellStart"/>
      <w:r w:rsidR="0025270A">
        <w:rPr>
          <w:rFonts w:ascii="Times" w:hAnsi="Times" w:cstheme="majorHAnsi"/>
        </w:rPr>
        <w:t>PVT</w:t>
      </w:r>
      <w:r w:rsidR="0025270A" w:rsidRPr="0025270A">
        <w:rPr>
          <w:rFonts w:ascii="Times" w:hAnsi="Times" w:cstheme="majorHAnsi"/>
          <w:vertAlign w:val="subscript"/>
        </w:rPr>
        <w:t>change</w:t>
      </w:r>
      <w:proofErr w:type="spellEnd"/>
      <w:r w:rsidR="005A4AB8">
        <w:rPr>
          <w:rFonts w:ascii="Times" w:hAnsi="Times" w:cstheme="majorHAnsi"/>
        </w:rPr>
        <w:t>)</w:t>
      </w:r>
      <w:r>
        <w:rPr>
          <w:rFonts w:ascii="Times" w:hAnsi="Times" w:cstheme="majorHAnsi"/>
        </w:rPr>
        <w:t xml:space="preserve"> </w:t>
      </w:r>
      <w:r w:rsidR="00A60C78">
        <w:rPr>
          <w:rFonts w:ascii="Times" w:hAnsi="Times" w:cstheme="majorHAnsi"/>
        </w:rPr>
        <w:t xml:space="preserve">were </w:t>
      </w:r>
      <w:r>
        <w:rPr>
          <w:rFonts w:ascii="Times" w:hAnsi="Times" w:cstheme="majorHAnsi"/>
        </w:rPr>
        <w:t>applied to linear model</w:t>
      </w:r>
      <w:r w:rsidR="0025270A">
        <w:rPr>
          <w:rFonts w:ascii="Times" w:hAnsi="Times" w:cstheme="majorHAnsi"/>
        </w:rPr>
        <w:t>s</w:t>
      </w:r>
      <w:r>
        <w:rPr>
          <w:rFonts w:ascii="Times" w:hAnsi="Times" w:cstheme="majorHAnsi"/>
        </w:rPr>
        <w:t xml:space="preserve"> with </w:t>
      </w:r>
      <w:r w:rsidRPr="000113EB">
        <w:rPr>
          <w:rFonts w:ascii="Times" w:hAnsi="Times" w:cstheme="majorHAnsi"/>
          <w:i/>
        </w:rPr>
        <w:t xml:space="preserve">condition </w:t>
      </w:r>
      <w:r>
        <w:rPr>
          <w:rFonts w:ascii="Times" w:hAnsi="Times" w:cstheme="majorHAnsi"/>
        </w:rPr>
        <w:t xml:space="preserve">as the predictor. </w:t>
      </w:r>
      <w:r w:rsidR="006B144E">
        <w:rPr>
          <w:rFonts w:ascii="Times" w:hAnsi="Times" w:cstheme="majorHAnsi"/>
        </w:rPr>
        <w:t xml:space="preserve">None </w:t>
      </w:r>
      <w:r w:rsidR="00A60C78">
        <w:rPr>
          <w:rFonts w:ascii="Times" w:hAnsi="Times" w:cstheme="majorHAnsi"/>
        </w:rPr>
        <w:t xml:space="preserve">of the six </w:t>
      </w:r>
      <w:r>
        <w:rPr>
          <w:rFonts w:ascii="Times" w:hAnsi="Times" w:cstheme="majorHAnsi"/>
        </w:rPr>
        <w:t>model</w:t>
      </w:r>
      <w:r w:rsidR="00A60C78">
        <w:rPr>
          <w:rFonts w:ascii="Times" w:hAnsi="Times" w:cstheme="majorHAnsi"/>
        </w:rPr>
        <w:t>s</w:t>
      </w:r>
      <w:r>
        <w:rPr>
          <w:rFonts w:ascii="Times" w:hAnsi="Times" w:cstheme="majorHAnsi"/>
        </w:rPr>
        <w:t xml:space="preserve"> w</w:t>
      </w:r>
      <w:r w:rsidR="006B144E">
        <w:rPr>
          <w:rFonts w:ascii="Times" w:hAnsi="Times" w:cstheme="majorHAnsi"/>
        </w:rPr>
        <w:t>ere</w:t>
      </w:r>
      <w:r>
        <w:rPr>
          <w:rFonts w:ascii="Times" w:hAnsi="Times" w:cstheme="majorHAnsi"/>
        </w:rPr>
        <w:t xml:space="preserve"> statistically significant (</w:t>
      </w:r>
      <w:r w:rsidR="00734202">
        <w:rPr>
          <w:rFonts w:ascii="Times" w:hAnsi="Times" w:cstheme="majorHAnsi"/>
        </w:rPr>
        <w:t>all</w:t>
      </w:r>
      <w:r w:rsidRPr="00A95BE2">
        <w:rPr>
          <w:rFonts w:ascii="Times" w:hAnsi="Times" w:cstheme="majorHAnsi"/>
        </w:rPr>
        <w:t xml:space="preserve"> p &gt; .</w:t>
      </w:r>
      <w:r w:rsidR="00F87995">
        <w:rPr>
          <w:rFonts w:ascii="Times" w:hAnsi="Times" w:cstheme="majorHAnsi"/>
        </w:rPr>
        <w:t>0</w:t>
      </w:r>
      <w:r w:rsidR="00217E09">
        <w:rPr>
          <w:rFonts w:ascii="Times" w:hAnsi="Times" w:cstheme="majorHAnsi"/>
        </w:rPr>
        <w:t>61</w:t>
      </w:r>
      <w:r w:rsidR="00152461">
        <w:rPr>
          <w:rFonts w:ascii="Times" w:hAnsi="Times" w:cstheme="majorHAnsi"/>
        </w:rPr>
        <w:t>, uncorrected</w:t>
      </w:r>
      <w:r w:rsidRPr="00A95BE2">
        <w:rPr>
          <w:rFonts w:ascii="Times" w:hAnsi="Times" w:cstheme="majorHAnsi"/>
        </w:rPr>
        <w:t>)</w:t>
      </w:r>
      <w:r>
        <w:rPr>
          <w:rFonts w:ascii="Times" w:hAnsi="Times" w:cstheme="majorHAnsi"/>
        </w:rPr>
        <w:t xml:space="preserve">, suggesting that the results of our main analysis did not arise from between-condition differences in participant vigilance. </w:t>
      </w:r>
    </w:p>
    <w:p w14:paraId="51FA6B99" w14:textId="77777777" w:rsidR="00A545E6" w:rsidRDefault="00A545E6" w:rsidP="00F170F2">
      <w:pPr>
        <w:spacing w:line="276" w:lineRule="auto"/>
        <w:jc w:val="both"/>
        <w:rPr>
          <w:rFonts w:ascii="Times" w:hAnsi="Times" w:cstheme="majorHAnsi"/>
        </w:rPr>
      </w:pPr>
    </w:p>
    <w:p w14:paraId="6DE2038C" w14:textId="59A7C068" w:rsidR="00A545E6" w:rsidRDefault="00A545E6" w:rsidP="00A545E6">
      <w:pPr>
        <w:spacing w:line="276" w:lineRule="auto"/>
        <w:jc w:val="both"/>
        <w:rPr>
          <w:rFonts w:ascii="Times" w:hAnsi="Times" w:cstheme="majorHAnsi"/>
          <w:i/>
          <w:sz w:val="28"/>
        </w:rPr>
      </w:pPr>
      <w:r>
        <w:rPr>
          <w:rFonts w:ascii="Times" w:hAnsi="Times" w:cstheme="majorHAnsi"/>
          <w:i/>
          <w:sz w:val="28"/>
        </w:rPr>
        <w:t>Computational model</w:t>
      </w:r>
    </w:p>
    <w:p w14:paraId="05CD140E" w14:textId="5663A606" w:rsidR="003B3A3F" w:rsidRDefault="003B3A3F" w:rsidP="00E201CE">
      <w:pPr>
        <w:spacing w:line="276" w:lineRule="auto"/>
        <w:jc w:val="both"/>
      </w:pPr>
      <w:r>
        <w:t xml:space="preserve">The model estimates latent parameters </w:t>
      </w:r>
      <w:r w:rsidRPr="38E40FCE">
        <w:rPr>
          <w:i/>
          <w:iCs/>
        </w:rPr>
        <w:t xml:space="preserve">d’, b1, b2, </w:t>
      </w:r>
      <w:r w:rsidRPr="38E40FCE">
        <w:t xml:space="preserve">and </w:t>
      </w:r>
      <w:r w:rsidRPr="38E40FCE">
        <w:rPr>
          <w:i/>
          <w:iCs/>
        </w:rPr>
        <w:t xml:space="preserve">b3 </w:t>
      </w:r>
      <w:r w:rsidRPr="38E40FCE">
        <w:t xml:space="preserve">from choices </w:t>
      </w:r>
      <w:r w:rsidRPr="38E40FCE">
        <w:rPr>
          <w:b/>
          <w:bCs/>
          <w:i/>
          <w:iCs/>
        </w:rPr>
        <w:t>y</w:t>
      </w:r>
      <w:r w:rsidRPr="38E40FCE">
        <w:t xml:space="preserve"> made by the participant </w:t>
      </w:r>
      <w:r w:rsidRPr="38E40FCE">
        <w:rPr>
          <w:b/>
          <w:bCs/>
          <w:i/>
          <w:iCs/>
        </w:rPr>
        <w:t>p</w:t>
      </w:r>
      <w:r w:rsidRPr="38E40FCE">
        <w:rPr>
          <w:i/>
          <w:iCs/>
        </w:rPr>
        <w:t xml:space="preserve"> </w:t>
      </w:r>
      <w:r w:rsidRPr="38E40FCE">
        <w:t xml:space="preserve">and the objective signal </w:t>
      </w:r>
      <w:r w:rsidRPr="38E40FCE">
        <w:rPr>
          <w:b/>
          <w:bCs/>
          <w:i/>
          <w:iCs/>
        </w:rPr>
        <w:t>X</w:t>
      </w:r>
      <w:r w:rsidRPr="38E40FCE">
        <w:t>. It</w:t>
      </w:r>
      <w:r w:rsidRPr="38E40FCE">
        <w:rPr>
          <w:i/>
          <w:iCs/>
        </w:rPr>
        <w:t xml:space="preserve"> </w:t>
      </w:r>
      <w:r w:rsidRPr="38E40FCE">
        <w:t xml:space="preserve">assumes that a response </w:t>
      </w:r>
      <w:r w:rsidRPr="38E40FCE">
        <w:rPr>
          <w:b/>
          <w:bCs/>
          <w:i/>
          <w:iCs/>
        </w:rPr>
        <w:t>y</w:t>
      </w:r>
      <w:r w:rsidRPr="38E40FCE">
        <w:rPr>
          <w:i/>
          <w:iCs/>
        </w:rPr>
        <w:t xml:space="preserve"> </w:t>
      </w:r>
      <w:r w:rsidRPr="38E40FCE">
        <w:t xml:space="preserve">for each alternative </w:t>
      </w:r>
      <w:r w:rsidRPr="38E40FCE">
        <w:rPr>
          <w:b/>
          <w:bCs/>
          <w:i/>
          <w:iCs/>
        </w:rPr>
        <w:t>m</w:t>
      </w:r>
      <w:r w:rsidRPr="38E40FCE">
        <w:rPr>
          <w:b/>
          <w:bCs/>
        </w:rPr>
        <w:t xml:space="preserve"> </w:t>
      </w:r>
      <w:r w:rsidRPr="38E40FCE">
        <w:t xml:space="preserve">on trial </w:t>
      </w:r>
      <w:r w:rsidRPr="38E40FCE">
        <w:rPr>
          <w:b/>
          <w:bCs/>
          <w:i/>
          <w:iCs/>
        </w:rPr>
        <w:t>t</w:t>
      </w:r>
      <w:r w:rsidRPr="38E40FCE">
        <w:rPr>
          <w:i/>
          <w:iCs/>
        </w:rPr>
        <w:t xml:space="preserve"> </w:t>
      </w:r>
      <w:r w:rsidRPr="38E40FCE">
        <w:t xml:space="preserve">within session </w:t>
      </w:r>
      <w:r w:rsidRPr="38E40FCE">
        <w:rPr>
          <w:b/>
          <w:bCs/>
          <w:i/>
          <w:iCs/>
        </w:rPr>
        <w:t>s</w:t>
      </w:r>
      <w:r w:rsidRPr="38E40FCE">
        <w:rPr>
          <w:i/>
          <w:iCs/>
        </w:rPr>
        <w:t xml:space="preserve"> </w:t>
      </w:r>
      <w:r w:rsidRPr="38E40FCE">
        <w:t xml:space="preserve">for participant </w:t>
      </w:r>
      <w:r w:rsidRPr="38E40FCE">
        <w:rPr>
          <w:b/>
          <w:bCs/>
          <w:i/>
          <w:iCs/>
        </w:rPr>
        <w:t>p</w:t>
      </w:r>
      <w:r>
        <w:t xml:space="preserve"> is given by a Bernoulli likelihood</w:t>
      </w:r>
      <w:r w:rsidR="00392C23">
        <w:t xml:space="preserve"> </w:t>
      </w:r>
      <m:oMath>
        <m:sSubSup>
          <m:sSubSupPr>
            <m:ctrlPr>
              <w:rPr>
                <w:rFonts w:ascii="Cambria Math" w:hAnsi="Cambria Math"/>
              </w:rPr>
            </m:ctrlPr>
          </m:sSubSupPr>
          <m:e>
            <m:r>
              <w:rPr>
                <w:rFonts w:ascii="Cambria Math" w:hAnsi="Cambria Math"/>
              </w:rPr>
              <m:t>y</m:t>
            </m:r>
          </m:e>
          <m:sub>
            <m:d>
              <m:dPr>
                <m:ctrlPr>
                  <w:rPr>
                    <w:rFonts w:ascii="Cambria Math" w:hAnsi="Cambria Math"/>
                  </w:rPr>
                </m:ctrlPr>
              </m:dPr>
              <m:e>
                <m:r>
                  <w:rPr>
                    <w:rFonts w:ascii="Cambria Math" w:hAnsi="Cambria Math"/>
                  </w:rPr>
                  <m:t>p,s,m,t</m:t>
                </m:r>
              </m:e>
            </m:d>
          </m:sub>
          <m:sup>
            <m:r>
              <w:rPr>
                <w:rFonts w:ascii="Cambria Math" w:hAnsi="Cambria Math"/>
              </w:rPr>
              <m:t> </m:t>
            </m:r>
          </m:sup>
        </m:sSubSup>
        <m:r>
          <w:rPr>
            <w:rFonts w:ascii="Cambria Math" w:hAnsi="Cambria Math"/>
          </w:rPr>
          <m:t>∼Bernoulli</m:t>
        </m:r>
        <m:d>
          <m:dPr>
            <m:ctrlPr>
              <w:rPr>
                <w:rFonts w:ascii="Cambria Math" w:hAnsi="Cambria Math"/>
              </w:rPr>
            </m:ctrlPr>
          </m:dPr>
          <m:e>
            <m:sSub>
              <m:sSubPr>
                <m:ctrlPr>
                  <w:rPr>
                    <w:rFonts w:ascii="Cambria Math" w:hAnsi="Cambria Math"/>
                  </w:rPr>
                </m:ctrlPr>
              </m:sSubPr>
              <m:e>
                <m:r>
                  <w:rPr>
                    <w:rFonts w:ascii="Cambria Math" w:hAnsi="Cambria Math"/>
                  </w:rPr>
                  <m:t>q</m:t>
                </m:r>
              </m:e>
              <m:sub>
                <m:d>
                  <m:dPr>
                    <m:ctrlPr>
                      <w:rPr>
                        <w:rFonts w:ascii="Cambria Math" w:hAnsi="Cambria Math"/>
                      </w:rPr>
                    </m:ctrlPr>
                  </m:dPr>
                  <m:e>
                    <m:r>
                      <w:rPr>
                        <w:rFonts w:ascii="Cambria Math" w:hAnsi="Cambria Math"/>
                      </w:rPr>
                      <m:t>p,s,m,t</m:t>
                    </m:r>
                  </m:e>
                </m:d>
              </m:sub>
            </m:sSub>
          </m:e>
        </m:d>
      </m:oMath>
    </w:p>
    <w:p w14:paraId="2786FE0E" w14:textId="3F602444" w:rsidR="003B3A3F" w:rsidRDefault="003B3A3F" w:rsidP="00E201CE">
      <w:pPr>
        <w:spacing w:line="276" w:lineRule="auto"/>
        <w:jc w:val="both"/>
      </w:pPr>
      <w:r w:rsidRPr="38E40FCE">
        <w:t>where</w:t>
      </w:r>
      <w:r w:rsidRPr="38E40FCE">
        <w:rPr>
          <w:i/>
          <w:iCs/>
        </w:rPr>
        <w:t xml:space="preserve"> </w:t>
      </w:r>
      <w:r w:rsidRPr="38E40FCE">
        <w:rPr>
          <w:b/>
          <w:bCs/>
          <w:i/>
          <w:iCs/>
        </w:rPr>
        <w:t>q</w:t>
      </w:r>
      <w:r w:rsidRPr="38E40FCE">
        <w:rPr>
          <w:i/>
          <w:iCs/>
        </w:rPr>
        <w:t xml:space="preserve"> </w:t>
      </w:r>
      <w:r w:rsidRPr="38E40FCE">
        <w:t>represents the probability of each choice according to Signal Detection Theory (for details see</w:t>
      </w:r>
      <w:r w:rsidR="00E77D3A">
        <w:t xml:space="preserve"> </w:t>
      </w:r>
      <w:r w:rsidR="00E77D3A">
        <w:fldChar w:fldCharType="begin" w:fldLock="1"/>
      </w:r>
      <w:r w:rsidR="00E77D3A">
        <w:instrText>ADDIN CSL_CITATION {"citationItems":[{"id":"ITEM-1","itemData":{"DOI":"10.1016/j.jmp.2012.02.004","ISSN":"00222496","abstract":"The standard signal detection theory (SDT) approach to m-alternative forced choice uses the proportion correct as the outcome variable and assumes that there is no response bias. The assumption of no bias is not made for theoretical reasons, but rather because it simplifies the model and estimation of its parameters. The SDT model for mAFC with bias is presented, with the cases of two, three, and four alternatives considered in detail. Two approaches to fitting the model are noted: maximum likelihood estimation with Gaussian quadrature and Bayesian estimation with Markov chain Monte Carlo. Both approaches are examined in simulations. SAS and OpenBUGS programs to fit the models are provided, and an application to real-world data is presented. © 2012 Elsevier Inc..","author":[{"dropping-particle":"","family":"DeCarlo","given":"Lawrence T.","non-dropping-particle":"","parse-names":false,"suffix":""}],"container-title":"Journal of Mathematical Psychology","id":"ITEM-1","issue":"3","issued":{"date-parts":[["2012"]]},"page":"196-207","publisher":"Elsevier Inc.","title":"On a signal detection approach to m-alternative forced choice with bias, with maximum likelihood and Bayesian approaches to estimation","type":"article-journal","volume":"56"},"uris":["http://www.mendeley.com/documents/?uuid=29acb345-afd2-4b1e-8ec7-34dcbed823ed"]}],"mendeley":{"formattedCitation":"(DeCarlo, 2012)","plainTextFormattedCitation":"(DeCarlo, 2012)"},"properties":{"noteIndex":0},"schema":"https://github.com/citation-style-language/schema/raw/master/csl-citation.json"}</w:instrText>
      </w:r>
      <w:r w:rsidR="00E77D3A">
        <w:fldChar w:fldCharType="separate"/>
      </w:r>
      <w:r w:rsidR="00E77D3A" w:rsidRPr="00E77D3A">
        <w:rPr>
          <w:noProof/>
        </w:rPr>
        <w:t>DeCarlo, 2012)</w:t>
      </w:r>
      <w:r w:rsidR="00E77D3A">
        <w:fldChar w:fldCharType="end"/>
      </w:r>
      <w:r w:rsidRPr="38E40FCE">
        <w:t xml:space="preserve"> as follows: </w:t>
      </w:r>
    </w:p>
    <w:p w14:paraId="00CD35EF" w14:textId="77777777" w:rsidR="003B3A3F" w:rsidRDefault="003B3A3F" w:rsidP="00E201CE">
      <w:pPr>
        <w:spacing w:line="276" w:lineRule="auto"/>
        <w:jc w:val="both"/>
      </w:pPr>
    </w:p>
    <w:p w14:paraId="5B9AB2F1"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r>
                <w:rPr>
                  <w:rFonts w:ascii="Cambria Math" w:hAnsi="Cambria Math"/>
                </w:rPr>
                <m:t>d</m:t>
              </m:r>
              <m:r>
                <w:rPr>
                  <w:rFonts w:ascii="Cambria Math" w:hAnsi="Cambria Math"/>
                </w:rPr>
                <m:t>Z</m:t>
              </m:r>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e>
          </m:d>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t>
                  </m:r>
                </m:sub>
              </m:sSub>
              <m: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e>
          </m:d>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e>
          </m:d>
        </m:oMath>
      </m:oMathPara>
    </w:p>
    <w:p w14:paraId="58CFAC54"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r>
                <w:rPr>
                  <w:rFonts w:ascii="Cambria Math" w:hAnsi="Cambria Math"/>
                </w:rPr>
                <m:t>dZ</m:t>
              </m:r>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e>
          </m:d>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t>
                  </m:r>
                </m:sub>
              </m:sSub>
              <m: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e>
          </m:d>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e>
          </m:d>
        </m:oMath>
      </m:oMathPara>
    </w:p>
    <w:p w14:paraId="32130395"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q</m:t>
              </m:r>
            </m:e>
            <m:sub>
              <m:r>
                <w:rPr>
                  <w:rFonts w:ascii="Cambria Math" w:hAnsi="Cambria Math"/>
                </w:rPr>
                <m:t>3</m:t>
              </m:r>
            </m:sub>
          </m:sSub>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e>
          </m:d>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e>
          </m:d>
          <m:r>
            <w:rPr>
              <w:rFonts w:ascii="Cambria Math" w:hAnsi="Cambria Math"/>
            </w:rPr>
            <m:t>*</m:t>
          </m:r>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m:t>
                  </m:r>
                </m:sub>
              </m:sSub>
              <m: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Z</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e>
          </m:d>
        </m:oMath>
      </m:oMathPara>
    </w:p>
    <w:p w14:paraId="1E7D48A4" w14:textId="77777777" w:rsidR="003B3A3F" w:rsidRDefault="003B3A3F" w:rsidP="00E201CE">
      <w:pPr>
        <w:spacing w:line="276" w:lineRule="auto"/>
        <w:jc w:val="both"/>
      </w:pPr>
    </w:p>
    <w:p w14:paraId="4758896E" w14:textId="77777777" w:rsidR="003B3A3F" w:rsidRDefault="003B3A3F" w:rsidP="00E201CE">
      <w:pPr>
        <w:spacing w:line="276" w:lineRule="auto"/>
        <w:jc w:val="both"/>
      </w:pPr>
      <m:oMathPara>
        <m:oMath>
          <m:r>
            <w:rPr>
              <w:rFonts w:ascii="Cambria Math" w:hAnsi="Cambria Math"/>
            </w:rPr>
            <m:t>Z=</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oMath>
      </m:oMathPara>
    </w:p>
    <w:p w14:paraId="2A9D103D"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Z</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3</m:t>
              </m:r>
            </m:sub>
          </m:sSub>
        </m:oMath>
      </m:oMathPara>
    </w:p>
    <w:p w14:paraId="6684AE61"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Z</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3</m:t>
              </m:r>
            </m:sub>
          </m:sSub>
        </m:oMath>
      </m:oMathPara>
    </w:p>
    <w:p w14:paraId="0B229E40" w14:textId="4F0E7B1E"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Z</m:t>
              </m:r>
            </m:e>
            <m:sub>
              <m:r>
                <w:rPr>
                  <w:rFonts w:ascii="Cambria Math" w:hAnsi="Cambria Math"/>
                </w:rPr>
                <m:t>1</m:t>
              </m:r>
            </m:sub>
          </m:sSub>
          <m:r>
            <w:rPr>
              <w:rFonts w:ascii="Cambria Math" w:hAnsi="Cambria Math"/>
            </w:rPr>
            <m:t>=1-2</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3</m:t>
              </m:r>
            </m:sub>
          </m:sSub>
        </m:oMath>
      </m:oMathPara>
    </w:p>
    <w:p w14:paraId="4A1DBD04"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Z</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3</m:t>
              </m:r>
            </m:sub>
          </m:sSub>
        </m:oMath>
      </m:oMathPara>
    </w:p>
    <w:p w14:paraId="71E90C08"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Z</m:t>
              </m:r>
            </m:e>
            <m:sub>
              <m:r>
                <w:rPr>
                  <w:rFonts w:ascii="Cambria Math" w:hAnsi="Cambria Math"/>
                </w:rPr>
                <m:t>3</m:t>
              </m:r>
            </m:sub>
          </m:sSub>
          <m:r>
            <w:rPr>
              <w:rFonts w:ascii="Cambria Math" w:hAnsi="Cambria Math"/>
            </w:rPr>
            <m:t>=1-</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X</m:t>
              </m:r>
            </m:e>
            <m:sub>
              <m:r>
                <w:rPr>
                  <w:rFonts w:ascii="Cambria Math" w:hAnsi="Cambria Math"/>
                </w:rPr>
                <m:t>3</m:t>
              </m:r>
            </m:sub>
          </m:sSub>
        </m:oMath>
      </m:oMathPara>
    </w:p>
    <w:p w14:paraId="147F76FC" w14:textId="77777777" w:rsidR="003B3A3F" w:rsidRDefault="003B3A3F" w:rsidP="00E201CE">
      <w:pPr>
        <w:spacing w:line="276" w:lineRule="auto"/>
        <w:jc w:val="both"/>
      </w:pPr>
    </w:p>
    <w:p w14:paraId="7904608F" w14:textId="2440DB20" w:rsidR="003B3A3F" w:rsidRPr="00F732C8" w:rsidRDefault="003B3A3F" w:rsidP="00E201CE">
      <w:pPr>
        <w:spacing w:line="276" w:lineRule="auto"/>
        <w:jc w:val="both"/>
      </w:pPr>
      <w:proofErr w:type="spellStart"/>
      <w:r w:rsidRPr="00D710E7">
        <w:rPr>
          <w:b/>
          <w:bCs/>
          <w:i/>
          <w:iCs/>
        </w:rPr>
        <w:lastRenderedPageBreak/>
        <w:t>X</w:t>
      </w:r>
      <w:r w:rsidR="00C57C7C">
        <w:rPr>
          <w:b/>
          <w:bCs/>
          <w:i/>
          <w:iCs/>
          <w:vertAlign w:val="subscript"/>
        </w:rPr>
        <w:t>m</w:t>
      </w:r>
      <w:proofErr w:type="spellEnd"/>
      <w:r w:rsidRPr="00D710E7">
        <w:rPr>
          <w:i/>
          <w:iCs/>
        </w:rPr>
        <w:t xml:space="preserve"> </w:t>
      </w:r>
      <w:r w:rsidRPr="00392C23">
        <w:t>represent</w:t>
      </w:r>
      <w:r w:rsidR="00D710E7">
        <w:t>s</w:t>
      </w:r>
      <w:r w:rsidR="00392C23">
        <w:t xml:space="preserve"> the correct </w:t>
      </w:r>
      <w:r w:rsidR="00C57C7C">
        <w:t xml:space="preserve">class </w:t>
      </w:r>
      <w:r w:rsidR="00C57C7C" w:rsidRPr="00E201CE">
        <w:rPr>
          <w:b/>
          <w:bCs/>
          <w:i/>
          <w:iCs/>
        </w:rPr>
        <w:t>m</w:t>
      </w:r>
      <w:r w:rsidR="00392C23">
        <w:t xml:space="preserve"> </w:t>
      </w:r>
      <w:r w:rsidR="0049206E">
        <w:t xml:space="preserve">on each trial </w:t>
      </w:r>
      <w:r w:rsidR="0049206E" w:rsidRPr="38E40FCE">
        <w:rPr>
          <w:b/>
          <w:bCs/>
          <w:i/>
          <w:iCs/>
        </w:rPr>
        <w:t>t</w:t>
      </w:r>
      <w:r w:rsidR="00F732C8">
        <w:rPr>
          <w:i/>
          <w:iCs/>
        </w:rPr>
        <w:t>.</w:t>
      </w:r>
      <w:r w:rsidR="00C57C7C">
        <w:rPr>
          <w:i/>
          <w:iCs/>
        </w:rPr>
        <w:t xml:space="preserve"> m = 4 does not have to be defined</w:t>
      </w:r>
      <w:r w:rsidR="003249FE">
        <w:rPr>
          <w:i/>
          <w:iCs/>
        </w:rPr>
        <w:t xml:space="preserve"> since it can be derived from X</w:t>
      </w:r>
      <w:r w:rsidR="003249FE">
        <w:rPr>
          <w:i/>
          <w:iCs/>
          <w:vertAlign w:val="subscript"/>
        </w:rPr>
        <w:t>1</w:t>
      </w:r>
      <w:r w:rsidR="003249FE">
        <w:rPr>
          <w:i/>
          <w:iCs/>
        </w:rPr>
        <w:t>, X</w:t>
      </w:r>
      <w:r w:rsidR="003249FE">
        <w:rPr>
          <w:i/>
          <w:iCs/>
          <w:vertAlign w:val="subscript"/>
        </w:rPr>
        <w:t>2</w:t>
      </w:r>
      <w:r w:rsidR="003249FE">
        <w:rPr>
          <w:i/>
          <w:iCs/>
        </w:rPr>
        <w:t>, X</w:t>
      </w:r>
      <w:r w:rsidR="003249FE">
        <w:rPr>
          <w:i/>
          <w:iCs/>
          <w:vertAlign w:val="subscript"/>
        </w:rPr>
        <w:t xml:space="preserve">3. </w:t>
      </w:r>
      <w:r w:rsidR="00C57C7C">
        <w:rPr>
          <w:i/>
          <w:iCs/>
        </w:rPr>
        <w:t xml:space="preserve"> </w:t>
      </w:r>
      <w:r w:rsidR="00365345">
        <w:rPr>
          <w:i/>
          <w:iCs/>
        </w:rPr>
        <w:t xml:space="preserve"> </w:t>
      </w:r>
      <w:r w:rsidR="00F732C8">
        <w:rPr>
          <w:i/>
          <w:iCs/>
        </w:rPr>
        <w:t xml:space="preserve"> </w:t>
      </w:r>
    </w:p>
    <w:p w14:paraId="37F944F0" w14:textId="77777777" w:rsidR="003B3A3F" w:rsidRDefault="003B3A3F" w:rsidP="00E201CE">
      <w:pPr>
        <w:spacing w:line="276" w:lineRule="auto"/>
        <w:jc w:val="both"/>
      </w:pPr>
    </w:p>
    <w:p w14:paraId="70D66FBF" w14:textId="77777777" w:rsidR="003B3A3F" w:rsidRDefault="003B3A3F" w:rsidP="00E201CE">
      <w:pPr>
        <w:spacing w:line="276" w:lineRule="auto"/>
        <w:jc w:val="both"/>
      </w:pPr>
      <w:r w:rsidRPr="38E40FCE">
        <w:t>All five parameters (</w:t>
      </w:r>
      <w:r w:rsidRPr="38E40FCE">
        <w:rPr>
          <w:i/>
          <w:iCs/>
        </w:rPr>
        <w:t>d’</w:t>
      </w:r>
      <w:r w:rsidRPr="38E40FCE">
        <w:t xml:space="preserve">, </w:t>
      </w:r>
      <w:r w:rsidRPr="38E40FCE">
        <w:rPr>
          <w:i/>
          <w:iCs/>
        </w:rPr>
        <w:t>b1</w:t>
      </w:r>
      <w:r w:rsidRPr="38E40FCE">
        <w:t xml:space="preserve">, </w:t>
      </w:r>
      <w:r w:rsidRPr="38E40FCE">
        <w:rPr>
          <w:i/>
          <w:iCs/>
        </w:rPr>
        <w:t>b2</w:t>
      </w:r>
      <w:r w:rsidRPr="38E40FCE">
        <w:t xml:space="preserve">, </w:t>
      </w:r>
      <w:r w:rsidRPr="38E40FCE">
        <w:rPr>
          <w:i/>
          <w:iCs/>
        </w:rPr>
        <w:t>b3</w:t>
      </w:r>
      <w:r w:rsidRPr="38E40FCE">
        <w:t xml:space="preserve"> and </w:t>
      </w:r>
      <m:oMath>
        <m:r>
          <w:rPr>
            <w:rFonts w:ascii="Cambria Math" w:hAnsi="Cambria Math"/>
          </w:rPr>
          <m:t>ϵ</m:t>
        </m:r>
      </m:oMath>
      <w:r w:rsidRPr="38E40FCE">
        <w:t xml:space="preserve">) follow identical hierarchical structure, therefore here we only outline parameter </w:t>
      </w:r>
      <w:r w:rsidRPr="38E40FCE">
        <w:rPr>
          <w:b/>
          <w:bCs/>
          <w:i/>
          <w:iCs/>
        </w:rPr>
        <w:t>d’</w:t>
      </w:r>
      <w:r w:rsidRPr="38E40FCE">
        <w:rPr>
          <w:i/>
          <w:iCs/>
        </w:rPr>
        <w:t xml:space="preserve"> </w:t>
      </w:r>
      <w:r w:rsidRPr="38E40FCE">
        <w:t xml:space="preserve">for conciseness.  The value of the individual parameter </w:t>
      </w:r>
      <w:r w:rsidRPr="38E40FCE">
        <w:rPr>
          <w:b/>
          <w:bCs/>
          <w:i/>
          <w:iCs/>
        </w:rPr>
        <w:t>d’</w:t>
      </w:r>
      <w:r w:rsidRPr="38E40FCE">
        <w:rPr>
          <w:i/>
          <w:iCs/>
        </w:rPr>
        <w:t xml:space="preserve"> </w:t>
      </w:r>
      <w:r w:rsidRPr="38E40FCE">
        <w:t xml:space="preserve">for each session and participant is assumed to come from a hierarchical Normal distribution with separate mean and standard deviation for each combination of session </w:t>
      </w:r>
      <w:r w:rsidRPr="38E40FCE">
        <w:rPr>
          <w:b/>
          <w:bCs/>
          <w:i/>
          <w:iCs/>
        </w:rPr>
        <w:t>s</w:t>
      </w:r>
      <w:r w:rsidRPr="38E40FCE">
        <w:t xml:space="preserve"> (1,2) and group </w:t>
      </w:r>
      <w:r w:rsidRPr="38E40FCE">
        <w:rPr>
          <w:b/>
          <w:bCs/>
          <w:i/>
          <w:iCs/>
        </w:rPr>
        <w:t>g</w:t>
      </w:r>
      <w:r w:rsidRPr="38E40FCE">
        <w:t xml:space="preserve"> (12h-sleep, 12h-wake, 24hr-sleep-wake, 24hr-wake-sleep). For each group/session combination we assume a hyperprior with mean </w:t>
      </w:r>
      <w:r w:rsidRPr="38E40FCE">
        <w:rPr>
          <w:b/>
          <w:bCs/>
          <w:i/>
          <w:iCs/>
        </w:rPr>
        <w:t>D</w:t>
      </w:r>
      <w:r w:rsidRPr="38E40FCE">
        <w:t xml:space="preserve"> and standard deviation </w:t>
      </w:r>
      <m:oMath>
        <m:r>
          <w:rPr>
            <w:rFonts w:ascii="Cambria Math" w:hAnsi="Cambria Math"/>
          </w:rPr>
          <m:t>σ</m:t>
        </m:r>
      </m:oMath>
      <w:r w:rsidRPr="38E40FCE">
        <w:t xml:space="preserve"> with weakly informative priors: </w:t>
      </w:r>
    </w:p>
    <w:p w14:paraId="6D89D3F1" w14:textId="77777777" w:rsidR="003B3A3F" w:rsidRDefault="003B3A3F" w:rsidP="00E201CE">
      <w:pPr>
        <w:spacing w:line="276" w:lineRule="auto"/>
        <w:jc w:val="both"/>
      </w:pPr>
    </w:p>
    <w:p w14:paraId="5B94B192"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D</m:t>
              </m:r>
            </m:e>
            <m:sub>
              <m:d>
                <m:dPr>
                  <m:ctrlPr>
                    <w:rPr>
                      <w:rFonts w:ascii="Cambria Math" w:hAnsi="Cambria Math"/>
                    </w:rPr>
                  </m:ctrlPr>
                </m:dPr>
                <m:e>
                  <m:r>
                    <w:rPr>
                      <w:rFonts w:ascii="Cambria Math" w:hAnsi="Cambria Math"/>
                    </w:rPr>
                    <m:t>g</m:t>
                  </m:r>
                  <m:r>
                    <w:rPr>
                      <w:rFonts w:ascii="Cambria Math" w:hAnsi="Cambria Math"/>
                    </w:rPr>
                    <m:t>,</m:t>
                  </m:r>
                  <m:r>
                    <w:rPr>
                      <w:rFonts w:ascii="Cambria Math" w:hAnsi="Cambria Math"/>
                    </w:rPr>
                    <m:t>s</m:t>
                  </m:r>
                </m:e>
              </m:d>
              <m:r>
                <w:rPr>
                  <w:rFonts w:ascii="Cambria Math" w:hAnsi="Cambria Math"/>
                </w:rPr>
                <m:t> </m:t>
              </m:r>
            </m:sub>
          </m:sSub>
          <m:r>
            <w:rPr>
              <w:rFonts w:ascii="Cambria Math" w:hAnsi="Cambria Math"/>
            </w:rPr>
            <m:t>∼ </m:t>
          </m:r>
          <m:r>
            <w:rPr>
              <w:rFonts w:ascii="Cambria Math" w:hAnsi="Cambria Math"/>
            </w:rPr>
            <m:t>Normal</m:t>
          </m:r>
          <m:d>
            <m:dPr>
              <m:ctrlPr>
                <w:rPr>
                  <w:rFonts w:ascii="Cambria Math" w:hAnsi="Cambria Math"/>
                </w:rPr>
              </m:ctrlPr>
            </m:dPr>
            <m:e>
              <m:r>
                <w:rPr>
                  <w:rFonts w:ascii="Cambria Math" w:hAnsi="Cambria Math"/>
                </w:rPr>
                <m:t>0, 10</m:t>
              </m:r>
            </m:e>
          </m:d>
        </m:oMath>
      </m:oMathPara>
    </w:p>
    <w:p w14:paraId="726D12F7"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σ</m:t>
              </m:r>
            </m:e>
            <m:sub>
              <m:d>
                <m:dPr>
                  <m:ctrlPr>
                    <w:rPr>
                      <w:rFonts w:ascii="Cambria Math" w:hAnsi="Cambria Math"/>
                    </w:rPr>
                  </m:ctrlPr>
                </m:dPr>
                <m:e>
                  <m:r>
                    <w:rPr>
                      <w:rFonts w:ascii="Cambria Math" w:hAnsi="Cambria Math"/>
                    </w:rPr>
                    <m:t>g</m:t>
                  </m:r>
                  <m:r>
                    <w:rPr>
                      <w:rFonts w:ascii="Cambria Math" w:hAnsi="Cambria Math"/>
                    </w:rPr>
                    <m:t>,</m:t>
                  </m:r>
                  <m:r>
                    <w:rPr>
                      <w:rFonts w:ascii="Cambria Math" w:hAnsi="Cambria Math"/>
                    </w:rPr>
                    <m:t>s</m:t>
                  </m:r>
                </m:e>
              </m:d>
            </m:sub>
          </m:sSub>
          <m:r>
            <w:rPr>
              <w:rFonts w:ascii="Cambria Math" w:hAnsi="Cambria Math"/>
            </w:rPr>
            <m:t>∼</m:t>
          </m:r>
          <m:r>
            <w:rPr>
              <w:rFonts w:ascii="Cambria Math" w:hAnsi="Cambria Math"/>
            </w:rPr>
            <m:t>HalfCauc</m:t>
          </m:r>
          <m:r>
            <w:rPr>
              <w:rFonts w:ascii="Cambria Math" w:hAnsi="Cambria Math"/>
            </w:rPr>
            <m:t>h</m:t>
          </m:r>
          <m:r>
            <w:rPr>
              <w:rFonts w:ascii="Cambria Math" w:hAnsi="Cambria Math"/>
            </w:rPr>
            <m:t>y</m:t>
          </m:r>
          <m:d>
            <m:dPr>
              <m:ctrlPr>
                <w:rPr>
                  <w:rFonts w:ascii="Cambria Math" w:hAnsi="Cambria Math"/>
                </w:rPr>
              </m:ctrlPr>
            </m:dPr>
            <m:e>
              <m:r>
                <w:rPr>
                  <w:rFonts w:ascii="Cambria Math" w:hAnsi="Cambria Math"/>
                </w:rPr>
                <m:t>0, 2.5</m:t>
              </m:r>
            </m:e>
          </m:d>
        </m:oMath>
      </m:oMathPara>
    </w:p>
    <w:p w14:paraId="5D7D8145" w14:textId="77777777" w:rsidR="003B3A3F" w:rsidRDefault="003B3A3F" w:rsidP="00E201CE">
      <w:pPr>
        <w:spacing w:line="276" w:lineRule="auto"/>
        <w:jc w:val="both"/>
      </w:pPr>
    </w:p>
    <w:p w14:paraId="32D51181" w14:textId="77777777" w:rsidR="003B3A3F" w:rsidRDefault="003B3A3F" w:rsidP="00E201CE">
      <w:pPr>
        <w:spacing w:line="276" w:lineRule="auto"/>
        <w:jc w:val="both"/>
      </w:pPr>
      <w:r w:rsidRPr="38E40FCE">
        <w:t xml:space="preserve">The value of </w:t>
      </w:r>
      <w:r w:rsidRPr="38E40FCE">
        <w:rPr>
          <w:b/>
          <w:bCs/>
          <w:i/>
          <w:iCs/>
        </w:rPr>
        <w:t>d’</w:t>
      </w:r>
      <w:r w:rsidRPr="38E40FCE">
        <w:t xml:space="preserve"> for each session and participant is then given by </w:t>
      </w:r>
    </w:p>
    <w:p w14:paraId="330D48BF" w14:textId="77777777" w:rsidR="003B3A3F" w:rsidRDefault="003B3A3F" w:rsidP="00E201CE">
      <w:pPr>
        <w:spacing w:line="276" w:lineRule="auto"/>
        <w:jc w:val="both"/>
      </w:pPr>
    </w:p>
    <w:p w14:paraId="1FAC9AC9" w14:textId="77777777" w:rsidR="003B3A3F" w:rsidRDefault="00D2217D" w:rsidP="00E201CE">
      <w:pPr>
        <w:spacing w:line="276" w:lineRule="auto"/>
        <w:jc w:val="both"/>
      </w:pPr>
      <m:oMathPara>
        <m:oMath>
          <m:sSub>
            <m:sSubPr>
              <m:ctrlPr>
                <w:rPr>
                  <w:rFonts w:ascii="Cambria Math" w:hAnsi="Cambria Math"/>
                </w:rPr>
              </m:ctrlPr>
            </m:sSubPr>
            <m:e>
              <m:r>
                <w:rPr>
                  <w:rFonts w:ascii="Cambria Math" w:hAnsi="Cambria Math"/>
                </w:rPr>
                <m:t>d</m:t>
              </m:r>
            </m:e>
            <m:sub>
              <m:d>
                <m:dPr>
                  <m:ctrlPr>
                    <w:rPr>
                      <w:rFonts w:ascii="Cambria Math" w:hAnsi="Cambria Math"/>
                    </w:rPr>
                  </m:ctrlPr>
                </m:dPr>
                <m:e>
                  <m:r>
                    <w:rPr>
                      <w:rFonts w:ascii="Cambria Math" w:hAnsi="Cambria Math"/>
                    </w:rPr>
                    <m:t>p</m:t>
                  </m:r>
                  <m:r>
                    <w:rPr>
                      <w:rFonts w:ascii="Cambria Math" w:hAnsi="Cambria Math"/>
                    </w:rPr>
                    <m:t>,</m:t>
                  </m:r>
                  <m:r>
                    <w:rPr>
                      <w:rFonts w:ascii="Cambria Math" w:hAnsi="Cambria Math"/>
                    </w:rPr>
                    <m:t>s</m:t>
                  </m:r>
                </m:e>
              </m:d>
            </m:sub>
          </m:sSub>
          <m:r>
            <w:rPr>
              <w:rFonts w:ascii="Cambria Math" w:hAnsi="Cambria Math"/>
            </w:rPr>
            <m:t>∼ </m:t>
          </m:r>
          <m:r>
            <w:rPr>
              <w:rFonts w:ascii="Cambria Math" w:hAnsi="Cambria Math"/>
            </w:rPr>
            <m:t>Normal</m:t>
          </m:r>
          <m:d>
            <m:dPr>
              <m:ctrlPr>
                <w:rPr>
                  <w:rFonts w:ascii="Cambria Math" w:hAnsi="Cambria Math"/>
                </w:rPr>
              </m:ctrlPr>
            </m:dPr>
            <m:e>
              <m:sSub>
                <m:sSubPr>
                  <m:ctrlPr>
                    <w:rPr>
                      <w:rFonts w:ascii="Cambria Math" w:hAnsi="Cambria Math"/>
                    </w:rPr>
                  </m:ctrlPr>
                </m:sSubPr>
                <m:e>
                  <m:r>
                    <w:rPr>
                      <w:rFonts w:ascii="Cambria Math" w:hAnsi="Cambria Math"/>
                    </w:rPr>
                    <m:t>D</m:t>
                  </m:r>
                </m:e>
                <m:sub>
                  <m:d>
                    <m:dPr>
                      <m:ctrlPr>
                        <w:rPr>
                          <w:rFonts w:ascii="Cambria Math" w:hAnsi="Cambria Math"/>
                        </w:rPr>
                      </m:ctrlPr>
                    </m:dPr>
                    <m:e>
                      <m:r>
                        <w:rPr>
                          <w:rFonts w:ascii="Cambria Math" w:hAnsi="Cambria Math"/>
                        </w:rPr>
                        <m:t>g</m:t>
                      </m:r>
                      <m:r>
                        <w:rPr>
                          <w:rFonts w:ascii="Cambria Math" w:hAnsi="Cambria Math"/>
                        </w:rPr>
                        <m:t>,</m:t>
                      </m:r>
                      <m:r>
                        <w:rPr>
                          <w:rFonts w:ascii="Cambria Math" w:hAnsi="Cambria Math"/>
                        </w:rPr>
                        <m:t>s</m:t>
                      </m:r>
                    </m:e>
                  </m:d>
                </m:sub>
              </m:sSub>
              <m:r>
                <w:rPr>
                  <w:rFonts w:ascii="Cambria Math" w:hAnsi="Cambria Math"/>
                </w:rPr>
                <m:t>, </m:t>
              </m:r>
              <m:sSub>
                <m:sSubPr>
                  <m:ctrlPr>
                    <w:rPr>
                      <w:rFonts w:ascii="Cambria Math" w:hAnsi="Cambria Math"/>
                    </w:rPr>
                  </m:ctrlPr>
                </m:sSubPr>
                <m:e>
                  <m:r>
                    <w:rPr>
                      <w:rFonts w:ascii="Cambria Math" w:hAnsi="Cambria Math"/>
                    </w:rPr>
                    <m:t>σ</m:t>
                  </m:r>
                </m:e>
                <m:sub>
                  <m:d>
                    <m:dPr>
                      <m:ctrlPr>
                        <w:rPr>
                          <w:rFonts w:ascii="Cambria Math" w:hAnsi="Cambria Math"/>
                        </w:rPr>
                      </m:ctrlPr>
                    </m:dPr>
                    <m:e>
                      <m:r>
                        <w:rPr>
                          <w:rFonts w:ascii="Cambria Math" w:hAnsi="Cambria Math"/>
                        </w:rPr>
                        <m:t>g</m:t>
                      </m:r>
                      <m:r>
                        <w:rPr>
                          <w:rFonts w:ascii="Cambria Math" w:hAnsi="Cambria Math"/>
                        </w:rPr>
                        <m:t>,</m:t>
                      </m:r>
                      <m:r>
                        <w:rPr>
                          <w:rFonts w:ascii="Cambria Math" w:hAnsi="Cambria Math"/>
                        </w:rPr>
                        <m:t>s</m:t>
                      </m:r>
                    </m:e>
                  </m:d>
                </m:sub>
              </m:sSub>
            </m:e>
          </m:d>
        </m:oMath>
      </m:oMathPara>
    </w:p>
    <w:p w14:paraId="3BBACADD" w14:textId="77777777" w:rsidR="003B3A3F" w:rsidRDefault="003B3A3F" w:rsidP="00E201CE">
      <w:pPr>
        <w:spacing w:line="276" w:lineRule="auto"/>
        <w:jc w:val="both"/>
      </w:pPr>
    </w:p>
    <w:p w14:paraId="080562D2" w14:textId="11AEBE1A" w:rsidR="003B3A3F" w:rsidRDefault="003B3A3F" w:rsidP="00E201CE">
      <w:pPr>
        <w:spacing w:line="276" w:lineRule="auto"/>
        <w:jc w:val="both"/>
      </w:pPr>
      <w:r w:rsidRPr="38E40FCE">
        <w:t xml:space="preserve">The model was specified and estimated using R (version 4.1) and the </w:t>
      </w:r>
      <w:proofErr w:type="spellStart"/>
      <w:r w:rsidRPr="38E40FCE">
        <w:t>rstan</w:t>
      </w:r>
      <w:proofErr w:type="spellEnd"/>
      <w:r w:rsidRPr="38E40FCE">
        <w:t xml:space="preserve"> package (version 2.21.7). Markov Chain Monte Carlo samplin</w:t>
      </w:r>
      <w:bookmarkStart w:id="0" w:name="_GoBack"/>
      <w:bookmarkEnd w:id="0"/>
      <w:r w:rsidRPr="38E40FCE">
        <w:t xml:space="preserve">g was performed using the No U-Turn Sampler (NUTS) across 32 chains with 350 samples each (200 warmup). </w:t>
      </w:r>
    </w:p>
    <w:p w14:paraId="65695412" w14:textId="77777777" w:rsidR="003B3A3F" w:rsidRPr="00DA7EB8" w:rsidRDefault="003B3A3F" w:rsidP="00A545E6">
      <w:pPr>
        <w:spacing w:line="276" w:lineRule="auto"/>
        <w:jc w:val="both"/>
        <w:rPr>
          <w:rFonts w:ascii="Times" w:hAnsi="Times" w:cstheme="majorHAnsi"/>
          <w:iCs/>
        </w:rPr>
      </w:pPr>
    </w:p>
    <w:p w14:paraId="0E10B0AB" w14:textId="77777777" w:rsidR="00A545E6" w:rsidRDefault="00A545E6" w:rsidP="00F170F2">
      <w:pPr>
        <w:spacing w:line="276" w:lineRule="auto"/>
        <w:jc w:val="both"/>
        <w:rPr>
          <w:rFonts w:ascii="Times" w:hAnsi="Times" w:cstheme="majorHAnsi"/>
        </w:rPr>
      </w:pPr>
    </w:p>
    <w:p w14:paraId="38B69CF2" w14:textId="77777777" w:rsidR="00F170F2" w:rsidRDefault="00F170F2" w:rsidP="00F170F2">
      <w:pPr>
        <w:spacing w:line="276" w:lineRule="auto"/>
      </w:pPr>
    </w:p>
    <w:p w14:paraId="0AE679AA" w14:textId="59F231FD" w:rsidR="00CD5E38" w:rsidRPr="00B102AA" w:rsidRDefault="00597751" w:rsidP="00597751">
      <w:pPr>
        <w:spacing w:line="276" w:lineRule="auto"/>
      </w:pPr>
      <w:r w:rsidRPr="00A95BE2">
        <w:rPr>
          <w:rFonts w:ascii="Times" w:hAnsi="Times" w:cs="Helvetica"/>
          <w:b/>
          <w:bCs/>
        </w:rPr>
        <w:t>Table S</w:t>
      </w:r>
      <w:r>
        <w:rPr>
          <w:rFonts w:ascii="Times" w:hAnsi="Times" w:cs="Helvetica"/>
          <w:b/>
          <w:bCs/>
        </w:rPr>
        <w:t>2</w:t>
      </w:r>
      <w:r w:rsidRPr="00A95BE2">
        <w:rPr>
          <w:rFonts w:ascii="Times" w:hAnsi="Times" w:cs="Helvetica"/>
          <w:b/>
          <w:bCs/>
        </w:rPr>
        <w:t xml:space="preserve">. </w:t>
      </w:r>
      <w:r>
        <w:rPr>
          <w:rFonts w:ascii="Times" w:hAnsi="Times" w:cs="Helvetica"/>
        </w:rPr>
        <w:t>Pre-</w:t>
      </w:r>
      <w:r w:rsidR="00840044">
        <w:rPr>
          <w:rFonts w:ascii="Times" w:hAnsi="Times" w:cs="Helvetica"/>
        </w:rPr>
        <w:t xml:space="preserve"> </w:t>
      </w:r>
      <w:r>
        <w:rPr>
          <w:rFonts w:ascii="Times" w:hAnsi="Times" w:cs="Helvetica"/>
        </w:rPr>
        <w:t>and post</w:t>
      </w:r>
      <w:r w:rsidR="00840044">
        <w:rPr>
          <w:rFonts w:ascii="Times" w:hAnsi="Times" w:cs="Helvetica"/>
        </w:rPr>
        <w:t>-</w:t>
      </w:r>
      <w:r w:rsidR="001D40D0">
        <w:rPr>
          <w:rFonts w:ascii="Times" w:hAnsi="Times" w:cs="Helvetica"/>
        </w:rPr>
        <w:t>interval</w:t>
      </w:r>
      <w:r>
        <w:rPr>
          <w:rFonts w:ascii="Times" w:hAnsi="Times" w:cs="Helvetica"/>
        </w:rPr>
        <w:t xml:space="preserve"> </w:t>
      </w:r>
      <w:r w:rsidR="00B51CC9">
        <w:rPr>
          <w:rFonts w:ascii="Times" w:hAnsi="Times" w:cs="Helvetica"/>
        </w:rPr>
        <w:t>item memory (hits, misses, false alarms, correct rejections</w:t>
      </w:r>
      <w:r w:rsidR="00AF2B83">
        <w:rPr>
          <w:rFonts w:ascii="Times" w:hAnsi="Times" w:cs="Helvetica"/>
        </w:rPr>
        <w:t>;</w:t>
      </w:r>
      <w:r w:rsidR="00B51CC9">
        <w:rPr>
          <w:rFonts w:ascii="Times" w:hAnsi="Times" w:cs="Helvetica"/>
        </w:rPr>
        <w:t xml:space="preserve"> maximum number of trials = 50) and associative memory (hits</w:t>
      </w:r>
      <w:r w:rsidR="00AF2B83">
        <w:rPr>
          <w:rFonts w:ascii="Times" w:hAnsi="Times" w:cs="Helvetica"/>
        </w:rPr>
        <w:t>;</w:t>
      </w:r>
      <w:r w:rsidR="00B51CC9">
        <w:rPr>
          <w:rFonts w:ascii="Times" w:hAnsi="Times" w:cs="Helvetica"/>
        </w:rPr>
        <w:t xml:space="preserve"> maximum number of </w:t>
      </w:r>
      <w:r w:rsidR="00AF2B83">
        <w:rPr>
          <w:rFonts w:ascii="Times" w:hAnsi="Times" w:cs="Helvetica"/>
        </w:rPr>
        <w:t xml:space="preserve">possible </w:t>
      </w:r>
      <w:r w:rsidR="00B51CC9">
        <w:rPr>
          <w:rFonts w:ascii="Times" w:hAnsi="Times" w:cs="Helvetica"/>
        </w:rPr>
        <w:t>associative hits = item hits)</w:t>
      </w:r>
      <w:r w:rsidR="001C5D47">
        <w:rPr>
          <w:rFonts w:ascii="Times" w:hAnsi="Times" w:cs="Helvetica"/>
        </w:rPr>
        <w:t xml:space="preserve"> </w:t>
      </w:r>
      <w:r w:rsidR="00C739EB">
        <w:rPr>
          <w:rFonts w:ascii="Times" w:hAnsi="Times" w:cs="Helvetica"/>
        </w:rPr>
        <w:t xml:space="preserve">(mean </w:t>
      </w:r>
      <w:r w:rsidR="00C739EB" w:rsidRPr="00BD201C">
        <w:rPr>
          <w:rFonts w:eastAsiaTheme="minorHAnsi"/>
          <w:lang w:eastAsia="en-US"/>
          <w14:ligatures w14:val="standardContextual"/>
        </w:rPr>
        <w:t>±</w:t>
      </w:r>
      <w:r w:rsidR="00C739EB">
        <w:rPr>
          <w:rFonts w:eastAsiaTheme="minorHAnsi"/>
          <w:lang w:eastAsia="en-US"/>
          <w14:ligatures w14:val="standardContextual"/>
        </w:rPr>
        <w:t xml:space="preserve"> 95% CIs</w:t>
      </w:r>
      <w:r w:rsidR="00C739EB">
        <w:rPr>
          <w:rFonts w:ascii="Times" w:hAnsi="Times" w:cs="Helvetica"/>
        </w:rPr>
        <w:t>)</w:t>
      </w:r>
      <w:r>
        <w:rPr>
          <w:rFonts w:ascii="Times" w:hAnsi="Times" w:cs="Helvetica"/>
        </w:rPr>
        <w:t xml:space="preserve">. </w:t>
      </w:r>
    </w:p>
    <w:tbl>
      <w:tblPr>
        <w:tblStyle w:val="ListTable1Light"/>
        <w:tblW w:w="0" w:type="auto"/>
        <w:tblLook w:val="04A0" w:firstRow="1" w:lastRow="0" w:firstColumn="1" w:lastColumn="0" w:noHBand="0" w:noVBand="1"/>
      </w:tblPr>
      <w:tblGrid>
        <w:gridCol w:w="1771"/>
        <w:gridCol w:w="1217"/>
        <w:gridCol w:w="1217"/>
        <w:gridCol w:w="1425"/>
        <w:gridCol w:w="1033"/>
        <w:gridCol w:w="184"/>
        <w:gridCol w:w="2179"/>
      </w:tblGrid>
      <w:tr w:rsidR="007C0BBC" w:rsidRPr="00B51CC9" w14:paraId="28DEE336" w14:textId="77777777" w:rsidTr="00B51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Borders>
              <w:bottom w:val="single" w:sz="4" w:space="0" w:color="auto"/>
            </w:tcBorders>
            <w:shd w:val="clear" w:color="auto" w:fill="auto"/>
          </w:tcPr>
          <w:p w14:paraId="263A51BA" w14:textId="0A2E82AA" w:rsidR="007C0BBC" w:rsidRDefault="007C0BBC" w:rsidP="00597751">
            <w:pPr>
              <w:spacing w:line="276" w:lineRule="auto"/>
              <w:rPr>
                <w:rFonts w:ascii="Times" w:hAnsi="Times" w:cs="Helvetica"/>
              </w:rPr>
            </w:pPr>
          </w:p>
        </w:tc>
        <w:tc>
          <w:tcPr>
            <w:tcW w:w="4892" w:type="dxa"/>
            <w:gridSpan w:val="4"/>
            <w:tcBorders>
              <w:bottom w:val="single" w:sz="4" w:space="0" w:color="auto"/>
            </w:tcBorders>
            <w:shd w:val="clear" w:color="auto" w:fill="auto"/>
          </w:tcPr>
          <w:p w14:paraId="74BC80A4" w14:textId="60B2AE17" w:rsidR="007C0BBC" w:rsidRPr="00B51CC9" w:rsidRDefault="007C0BBC" w:rsidP="00914BF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Helvetica"/>
              </w:rPr>
            </w:pPr>
            <w:r w:rsidRPr="00B51CC9">
              <w:rPr>
                <w:rFonts w:ascii="Times" w:hAnsi="Times" w:cs="Helvetica"/>
              </w:rPr>
              <w:t>Item memory</w:t>
            </w:r>
          </w:p>
        </w:tc>
        <w:tc>
          <w:tcPr>
            <w:tcW w:w="2363" w:type="dxa"/>
            <w:gridSpan w:val="2"/>
            <w:tcBorders>
              <w:bottom w:val="single" w:sz="4" w:space="0" w:color="auto"/>
            </w:tcBorders>
            <w:shd w:val="clear" w:color="auto" w:fill="auto"/>
          </w:tcPr>
          <w:p w14:paraId="41710BCF" w14:textId="16EBF256" w:rsidR="007C0BBC" w:rsidRPr="00B51CC9" w:rsidRDefault="007C0BBC" w:rsidP="00914BF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w:hAnsi="Times" w:cs="Helvetica"/>
              </w:rPr>
            </w:pPr>
            <w:r w:rsidRPr="00B51CC9">
              <w:rPr>
                <w:rFonts w:ascii="Times" w:hAnsi="Times" w:cs="Helvetica"/>
              </w:rPr>
              <w:t>Associative memory</w:t>
            </w:r>
          </w:p>
        </w:tc>
      </w:tr>
      <w:tr w:rsidR="007C0BBC" w14:paraId="4834A0BF" w14:textId="77777777" w:rsidTr="00B5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Borders>
              <w:top w:val="single" w:sz="4" w:space="0" w:color="auto"/>
            </w:tcBorders>
            <w:shd w:val="clear" w:color="auto" w:fill="auto"/>
          </w:tcPr>
          <w:p w14:paraId="1F1B5002" w14:textId="63231B17" w:rsidR="007C0BBC" w:rsidRPr="007C0BBC" w:rsidRDefault="007C0BBC" w:rsidP="00597751">
            <w:pPr>
              <w:spacing w:line="276" w:lineRule="auto"/>
              <w:rPr>
                <w:rFonts w:ascii="Times" w:hAnsi="Times" w:cs="Helvetica"/>
                <w:b w:val="0"/>
                <w:bCs w:val="0"/>
              </w:rPr>
            </w:pPr>
          </w:p>
        </w:tc>
        <w:tc>
          <w:tcPr>
            <w:tcW w:w="1217" w:type="dxa"/>
            <w:tcBorders>
              <w:top w:val="single" w:sz="4" w:space="0" w:color="auto"/>
              <w:bottom w:val="single" w:sz="4" w:space="0" w:color="auto"/>
            </w:tcBorders>
            <w:shd w:val="clear" w:color="auto" w:fill="auto"/>
          </w:tcPr>
          <w:p w14:paraId="75D911C6" w14:textId="5F686C34" w:rsidR="007C0BBC" w:rsidRDefault="007C0BBC" w:rsidP="00914B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Helvetica"/>
              </w:rPr>
            </w:pPr>
            <w:r>
              <w:rPr>
                <w:rFonts w:ascii="Times" w:hAnsi="Times" w:cs="Helvetica"/>
              </w:rPr>
              <w:t>Hits</w:t>
            </w:r>
          </w:p>
        </w:tc>
        <w:tc>
          <w:tcPr>
            <w:tcW w:w="1217" w:type="dxa"/>
            <w:tcBorders>
              <w:top w:val="single" w:sz="4" w:space="0" w:color="auto"/>
              <w:bottom w:val="single" w:sz="4" w:space="0" w:color="auto"/>
            </w:tcBorders>
            <w:shd w:val="clear" w:color="auto" w:fill="auto"/>
          </w:tcPr>
          <w:p w14:paraId="238BC9D9" w14:textId="568EBA1F" w:rsidR="007C0BBC" w:rsidRDefault="007C0BBC" w:rsidP="00914B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Helvetica"/>
              </w:rPr>
            </w:pPr>
            <w:r>
              <w:rPr>
                <w:rFonts w:ascii="Times" w:hAnsi="Times" w:cs="Helvetica"/>
              </w:rPr>
              <w:t>Misses</w:t>
            </w:r>
          </w:p>
        </w:tc>
        <w:tc>
          <w:tcPr>
            <w:tcW w:w="1425" w:type="dxa"/>
            <w:tcBorders>
              <w:top w:val="single" w:sz="4" w:space="0" w:color="auto"/>
              <w:bottom w:val="single" w:sz="4" w:space="0" w:color="auto"/>
            </w:tcBorders>
            <w:shd w:val="clear" w:color="auto" w:fill="auto"/>
          </w:tcPr>
          <w:p w14:paraId="437FEE43" w14:textId="40F9499C" w:rsidR="007C0BBC" w:rsidRDefault="007C0BBC" w:rsidP="00914B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Helvetica"/>
              </w:rPr>
            </w:pPr>
            <w:r>
              <w:rPr>
                <w:rFonts w:ascii="Times" w:hAnsi="Times" w:cs="Helvetica"/>
              </w:rPr>
              <w:t>False Alarms</w:t>
            </w:r>
          </w:p>
        </w:tc>
        <w:tc>
          <w:tcPr>
            <w:tcW w:w="1217" w:type="dxa"/>
            <w:gridSpan w:val="2"/>
            <w:tcBorders>
              <w:top w:val="single" w:sz="4" w:space="0" w:color="auto"/>
              <w:bottom w:val="single" w:sz="4" w:space="0" w:color="auto"/>
            </w:tcBorders>
            <w:shd w:val="clear" w:color="auto" w:fill="auto"/>
          </w:tcPr>
          <w:p w14:paraId="5BDF0B87" w14:textId="5567FA44" w:rsidR="007C0BBC" w:rsidRDefault="007C0BBC" w:rsidP="00914B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Helvetica"/>
              </w:rPr>
            </w:pPr>
            <w:r>
              <w:rPr>
                <w:rFonts w:ascii="Times" w:hAnsi="Times" w:cs="Helvetica"/>
              </w:rPr>
              <w:t>Correct rejections</w:t>
            </w:r>
          </w:p>
        </w:tc>
        <w:tc>
          <w:tcPr>
            <w:tcW w:w="2179" w:type="dxa"/>
            <w:tcBorders>
              <w:top w:val="single" w:sz="4" w:space="0" w:color="auto"/>
              <w:bottom w:val="single" w:sz="4" w:space="0" w:color="auto"/>
            </w:tcBorders>
            <w:shd w:val="clear" w:color="auto" w:fill="auto"/>
          </w:tcPr>
          <w:p w14:paraId="44CB597B" w14:textId="34D2EB19" w:rsidR="007C0BBC" w:rsidRDefault="007C0BBC" w:rsidP="00914B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w:hAnsi="Times" w:cs="Helvetica"/>
              </w:rPr>
            </w:pPr>
            <w:r>
              <w:rPr>
                <w:rFonts w:ascii="Times" w:hAnsi="Times" w:cs="Helvetica"/>
              </w:rPr>
              <w:t>Hits</w:t>
            </w:r>
          </w:p>
        </w:tc>
      </w:tr>
      <w:tr w:rsidR="007C0BBC" w14:paraId="1DEA5E78" w14:textId="77777777" w:rsidTr="00B51CC9">
        <w:tc>
          <w:tcPr>
            <w:cnfStyle w:val="001000000000" w:firstRow="0" w:lastRow="0" w:firstColumn="1" w:lastColumn="0" w:oddVBand="0" w:evenVBand="0" w:oddHBand="0" w:evenHBand="0" w:firstRowFirstColumn="0" w:firstRowLastColumn="0" w:lastRowFirstColumn="0" w:lastRowLastColumn="0"/>
            <w:tcW w:w="1771" w:type="dxa"/>
            <w:tcBorders>
              <w:bottom w:val="single" w:sz="4" w:space="0" w:color="auto"/>
            </w:tcBorders>
            <w:shd w:val="clear" w:color="auto" w:fill="auto"/>
          </w:tcPr>
          <w:p w14:paraId="3BB1A1AD" w14:textId="3B74A62E" w:rsidR="007C0BBC" w:rsidRPr="00B51CC9" w:rsidRDefault="007C0BBC" w:rsidP="00597751">
            <w:pPr>
              <w:spacing w:line="276" w:lineRule="auto"/>
              <w:rPr>
                <w:rFonts w:ascii="Times" w:hAnsi="Times" w:cs="Helvetica"/>
              </w:rPr>
            </w:pPr>
            <w:r w:rsidRPr="00B51CC9">
              <w:rPr>
                <w:rFonts w:ascii="Times" w:hAnsi="Times" w:cs="Helvetica"/>
              </w:rPr>
              <w:t>pre-</w:t>
            </w:r>
            <w:r w:rsidR="001D40D0">
              <w:rPr>
                <w:rFonts w:ascii="Times" w:hAnsi="Times" w:cs="Helvetica"/>
              </w:rPr>
              <w:t>interval</w:t>
            </w:r>
          </w:p>
        </w:tc>
        <w:tc>
          <w:tcPr>
            <w:tcW w:w="1217" w:type="dxa"/>
            <w:tcBorders>
              <w:top w:val="single" w:sz="4" w:space="0" w:color="auto"/>
              <w:bottom w:val="single" w:sz="4" w:space="0" w:color="auto"/>
            </w:tcBorders>
            <w:shd w:val="clear" w:color="auto" w:fill="auto"/>
          </w:tcPr>
          <w:p w14:paraId="28944BEE" w14:textId="77777777"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217" w:type="dxa"/>
            <w:tcBorders>
              <w:top w:val="single" w:sz="4" w:space="0" w:color="auto"/>
              <w:bottom w:val="single" w:sz="4" w:space="0" w:color="auto"/>
            </w:tcBorders>
            <w:shd w:val="clear" w:color="auto" w:fill="auto"/>
          </w:tcPr>
          <w:p w14:paraId="5C31BA62" w14:textId="77777777"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425" w:type="dxa"/>
            <w:tcBorders>
              <w:top w:val="single" w:sz="4" w:space="0" w:color="auto"/>
              <w:bottom w:val="single" w:sz="4" w:space="0" w:color="auto"/>
            </w:tcBorders>
            <w:shd w:val="clear" w:color="auto" w:fill="auto"/>
          </w:tcPr>
          <w:p w14:paraId="7AC82208" w14:textId="77777777"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217" w:type="dxa"/>
            <w:gridSpan w:val="2"/>
            <w:tcBorders>
              <w:top w:val="single" w:sz="4" w:space="0" w:color="auto"/>
              <w:bottom w:val="single" w:sz="4" w:space="0" w:color="auto"/>
            </w:tcBorders>
            <w:shd w:val="clear" w:color="auto" w:fill="auto"/>
          </w:tcPr>
          <w:p w14:paraId="6ACE8457" w14:textId="77777777"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179" w:type="dxa"/>
            <w:tcBorders>
              <w:top w:val="single" w:sz="4" w:space="0" w:color="auto"/>
              <w:bottom w:val="single" w:sz="4" w:space="0" w:color="auto"/>
            </w:tcBorders>
            <w:shd w:val="clear" w:color="auto" w:fill="auto"/>
          </w:tcPr>
          <w:p w14:paraId="0FB7EC21" w14:textId="77777777"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1CC9" w14:paraId="36AFB657" w14:textId="77777777" w:rsidTr="00B5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Borders>
              <w:top w:val="single" w:sz="4" w:space="0" w:color="auto"/>
            </w:tcBorders>
            <w:shd w:val="clear" w:color="auto" w:fill="auto"/>
          </w:tcPr>
          <w:p w14:paraId="014A5BA8" w14:textId="77777777" w:rsidR="00B51CC9" w:rsidRPr="00B51CC9" w:rsidRDefault="00B51CC9" w:rsidP="00597751">
            <w:pPr>
              <w:spacing w:line="276" w:lineRule="auto"/>
              <w:rPr>
                <w:rFonts w:ascii="Times" w:hAnsi="Times" w:cs="Helvetica"/>
              </w:rPr>
            </w:pPr>
          </w:p>
        </w:tc>
        <w:tc>
          <w:tcPr>
            <w:tcW w:w="1217" w:type="dxa"/>
            <w:tcBorders>
              <w:top w:val="single" w:sz="4" w:space="0" w:color="auto"/>
            </w:tcBorders>
            <w:shd w:val="clear" w:color="auto" w:fill="auto"/>
          </w:tcPr>
          <w:p w14:paraId="1CAAE372" w14:textId="77777777" w:rsidR="00B51CC9" w:rsidRPr="007C0BBC" w:rsidRDefault="00B51CC9"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217" w:type="dxa"/>
            <w:tcBorders>
              <w:top w:val="single" w:sz="4" w:space="0" w:color="auto"/>
            </w:tcBorders>
            <w:shd w:val="clear" w:color="auto" w:fill="auto"/>
          </w:tcPr>
          <w:p w14:paraId="62E454B8" w14:textId="77777777" w:rsidR="00B51CC9" w:rsidRPr="007C0BBC" w:rsidRDefault="00B51CC9"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425" w:type="dxa"/>
            <w:tcBorders>
              <w:top w:val="single" w:sz="4" w:space="0" w:color="auto"/>
            </w:tcBorders>
            <w:shd w:val="clear" w:color="auto" w:fill="auto"/>
          </w:tcPr>
          <w:p w14:paraId="6C93070C" w14:textId="77777777" w:rsidR="00B51CC9" w:rsidRPr="007C0BBC" w:rsidRDefault="00B51CC9"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217" w:type="dxa"/>
            <w:gridSpan w:val="2"/>
            <w:tcBorders>
              <w:top w:val="single" w:sz="4" w:space="0" w:color="auto"/>
            </w:tcBorders>
            <w:shd w:val="clear" w:color="auto" w:fill="auto"/>
          </w:tcPr>
          <w:p w14:paraId="5F82449A" w14:textId="77777777" w:rsidR="00B51CC9" w:rsidRPr="007C0BBC" w:rsidRDefault="00B51CC9"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179" w:type="dxa"/>
            <w:tcBorders>
              <w:top w:val="single" w:sz="4" w:space="0" w:color="auto"/>
            </w:tcBorders>
            <w:shd w:val="clear" w:color="auto" w:fill="auto"/>
          </w:tcPr>
          <w:p w14:paraId="238EC1DB" w14:textId="77777777" w:rsidR="00B51CC9" w:rsidRPr="007C0BBC" w:rsidRDefault="00B51CC9"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7C0BBC" w14:paraId="440D90F9" w14:textId="77777777" w:rsidTr="00B51CC9">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0A3DF263" w14:textId="118EE0F8" w:rsidR="007C0BBC" w:rsidRPr="00B51CC9" w:rsidRDefault="007C0BBC" w:rsidP="00597751">
            <w:pPr>
              <w:spacing w:line="276" w:lineRule="auto"/>
              <w:rPr>
                <w:rFonts w:ascii="Times" w:hAnsi="Times" w:cs="Helvetica"/>
                <w:b w:val="0"/>
                <w:bCs w:val="0"/>
              </w:rPr>
            </w:pPr>
            <w:r w:rsidRPr="00B51CC9">
              <w:rPr>
                <w:rFonts w:ascii="Times" w:hAnsi="Times" w:cs="Helvetica"/>
                <w:b w:val="0"/>
                <w:bCs w:val="0"/>
              </w:rPr>
              <w:t>12h sleep</w:t>
            </w:r>
          </w:p>
        </w:tc>
        <w:tc>
          <w:tcPr>
            <w:tcW w:w="1217" w:type="dxa"/>
            <w:shd w:val="clear" w:color="auto" w:fill="auto"/>
          </w:tcPr>
          <w:p w14:paraId="058877F1" w14:textId="7E61789E"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43.83</w:t>
            </w:r>
            <w:r w:rsidRPr="007C0BBC">
              <w:rPr>
                <w:rFonts w:eastAsiaTheme="minorHAnsi"/>
                <w:sz w:val="22"/>
                <w:szCs w:val="22"/>
                <w:lang w:eastAsia="en-US"/>
                <w14:ligatures w14:val="standardContextual"/>
              </w:rPr>
              <w:t>±2.08</w:t>
            </w:r>
          </w:p>
        </w:tc>
        <w:tc>
          <w:tcPr>
            <w:tcW w:w="1217" w:type="dxa"/>
            <w:shd w:val="clear" w:color="auto" w:fill="auto"/>
          </w:tcPr>
          <w:p w14:paraId="5F6DFFF6" w14:textId="194A7462"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6.18</w:t>
            </w:r>
            <w:r w:rsidRPr="007C0BBC">
              <w:rPr>
                <w:rFonts w:eastAsiaTheme="minorHAnsi"/>
                <w:sz w:val="22"/>
                <w:szCs w:val="22"/>
                <w:lang w:eastAsia="en-US"/>
                <w14:ligatures w14:val="standardContextual"/>
              </w:rPr>
              <w:t>±2.08</w:t>
            </w:r>
          </w:p>
        </w:tc>
        <w:tc>
          <w:tcPr>
            <w:tcW w:w="1425" w:type="dxa"/>
            <w:shd w:val="clear" w:color="auto" w:fill="auto"/>
          </w:tcPr>
          <w:p w14:paraId="5D80FB94" w14:textId="095373BB"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2.10</w:t>
            </w:r>
            <w:r w:rsidRPr="007C0BBC">
              <w:rPr>
                <w:rFonts w:eastAsiaTheme="minorHAnsi"/>
                <w:sz w:val="22"/>
                <w:szCs w:val="22"/>
                <w:lang w:eastAsia="en-US"/>
                <w14:ligatures w14:val="standardContextual"/>
              </w:rPr>
              <w:t>±0.87</w:t>
            </w:r>
          </w:p>
        </w:tc>
        <w:tc>
          <w:tcPr>
            <w:tcW w:w="1217" w:type="dxa"/>
            <w:gridSpan w:val="2"/>
            <w:shd w:val="clear" w:color="auto" w:fill="auto"/>
          </w:tcPr>
          <w:p w14:paraId="60ABDF4F" w14:textId="07B5283C"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47.90</w:t>
            </w:r>
            <w:r w:rsidRPr="007C0BBC">
              <w:rPr>
                <w:rFonts w:eastAsiaTheme="minorHAnsi"/>
                <w:sz w:val="22"/>
                <w:szCs w:val="22"/>
                <w:lang w:eastAsia="en-US"/>
                <w14:ligatures w14:val="standardContextual"/>
              </w:rPr>
              <w:t>±0.87</w:t>
            </w:r>
          </w:p>
        </w:tc>
        <w:tc>
          <w:tcPr>
            <w:tcW w:w="2179" w:type="dxa"/>
            <w:shd w:val="clear" w:color="auto" w:fill="auto"/>
          </w:tcPr>
          <w:p w14:paraId="1A016F0A" w14:textId="6E1B5761"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31.98</w:t>
            </w:r>
            <w:r w:rsidRPr="007C0BBC">
              <w:rPr>
                <w:rFonts w:eastAsiaTheme="minorHAnsi"/>
                <w:sz w:val="22"/>
                <w:szCs w:val="22"/>
                <w:lang w:eastAsia="en-US"/>
                <w14:ligatures w14:val="standardContextual"/>
              </w:rPr>
              <w:t>±3.14</w:t>
            </w:r>
          </w:p>
        </w:tc>
      </w:tr>
      <w:tr w:rsidR="007C0BBC" w14:paraId="0168B761" w14:textId="77777777" w:rsidTr="00B5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513B7F01" w14:textId="75B55F5B" w:rsidR="007C0BBC" w:rsidRPr="00B51CC9" w:rsidRDefault="007C0BBC" w:rsidP="00597751">
            <w:pPr>
              <w:spacing w:line="276" w:lineRule="auto"/>
              <w:rPr>
                <w:rFonts w:ascii="Times" w:hAnsi="Times" w:cs="Helvetica"/>
                <w:b w:val="0"/>
                <w:bCs w:val="0"/>
              </w:rPr>
            </w:pPr>
            <w:r w:rsidRPr="00B51CC9">
              <w:rPr>
                <w:rFonts w:ascii="Times" w:hAnsi="Times" w:cs="Helvetica"/>
                <w:b w:val="0"/>
                <w:bCs w:val="0"/>
              </w:rPr>
              <w:t>12h wake</w:t>
            </w:r>
          </w:p>
        </w:tc>
        <w:tc>
          <w:tcPr>
            <w:tcW w:w="1217" w:type="dxa"/>
            <w:shd w:val="clear" w:color="auto" w:fill="auto"/>
          </w:tcPr>
          <w:p w14:paraId="7284278C" w14:textId="59D42634"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44.08</w:t>
            </w:r>
            <w:r w:rsidRPr="007C0BBC">
              <w:rPr>
                <w:rFonts w:eastAsiaTheme="minorHAnsi"/>
                <w:sz w:val="22"/>
                <w:szCs w:val="22"/>
                <w:lang w:eastAsia="en-US"/>
                <w14:ligatures w14:val="standardContextual"/>
              </w:rPr>
              <w:t>±1.60</w:t>
            </w:r>
          </w:p>
        </w:tc>
        <w:tc>
          <w:tcPr>
            <w:tcW w:w="1217" w:type="dxa"/>
            <w:shd w:val="clear" w:color="auto" w:fill="auto"/>
          </w:tcPr>
          <w:p w14:paraId="52EE0C10" w14:textId="45339970"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5.92</w:t>
            </w:r>
            <w:r w:rsidRPr="007C0BBC">
              <w:rPr>
                <w:rFonts w:eastAsiaTheme="minorHAnsi"/>
                <w:sz w:val="22"/>
                <w:szCs w:val="22"/>
                <w:lang w:eastAsia="en-US"/>
                <w14:ligatures w14:val="standardContextual"/>
              </w:rPr>
              <w:t>±1.60</w:t>
            </w:r>
          </w:p>
        </w:tc>
        <w:tc>
          <w:tcPr>
            <w:tcW w:w="1425" w:type="dxa"/>
            <w:shd w:val="clear" w:color="auto" w:fill="auto"/>
          </w:tcPr>
          <w:p w14:paraId="1483F293" w14:textId="66F2F995"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1.14</w:t>
            </w:r>
            <w:r w:rsidRPr="007C0BBC">
              <w:rPr>
                <w:rFonts w:eastAsiaTheme="minorHAnsi"/>
                <w:sz w:val="22"/>
                <w:szCs w:val="22"/>
                <w:lang w:eastAsia="en-US"/>
                <w14:ligatures w14:val="standardContextual"/>
              </w:rPr>
              <w:t>±0.55</w:t>
            </w:r>
          </w:p>
        </w:tc>
        <w:tc>
          <w:tcPr>
            <w:tcW w:w="1217" w:type="dxa"/>
            <w:gridSpan w:val="2"/>
            <w:shd w:val="clear" w:color="auto" w:fill="auto"/>
          </w:tcPr>
          <w:p w14:paraId="494181A2" w14:textId="4A4A7B5F"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48.86</w:t>
            </w:r>
            <w:r w:rsidRPr="007C0BBC">
              <w:rPr>
                <w:rFonts w:eastAsiaTheme="minorHAnsi"/>
                <w:sz w:val="22"/>
                <w:szCs w:val="22"/>
                <w:lang w:eastAsia="en-US"/>
                <w14:ligatures w14:val="standardContextual"/>
              </w:rPr>
              <w:t>±0.55</w:t>
            </w:r>
          </w:p>
        </w:tc>
        <w:tc>
          <w:tcPr>
            <w:tcW w:w="2179" w:type="dxa"/>
            <w:shd w:val="clear" w:color="auto" w:fill="auto"/>
          </w:tcPr>
          <w:p w14:paraId="1151925D" w14:textId="3D6E13AC"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35.22</w:t>
            </w:r>
            <w:r w:rsidRPr="007C0BBC">
              <w:rPr>
                <w:rFonts w:eastAsiaTheme="minorHAnsi"/>
                <w:sz w:val="22"/>
                <w:szCs w:val="22"/>
                <w:lang w:eastAsia="en-US"/>
                <w14:ligatures w14:val="standardContextual"/>
              </w:rPr>
              <w:t>±2.71</w:t>
            </w:r>
          </w:p>
        </w:tc>
      </w:tr>
      <w:tr w:rsidR="007C0BBC" w14:paraId="0B3E6EC1" w14:textId="77777777" w:rsidTr="00B51CC9">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740DE4B8" w14:textId="2B121D7D" w:rsidR="007C0BBC" w:rsidRPr="00B51CC9" w:rsidRDefault="007C0BBC" w:rsidP="00597751">
            <w:pPr>
              <w:spacing w:line="276" w:lineRule="auto"/>
              <w:rPr>
                <w:rFonts w:ascii="Times" w:hAnsi="Times" w:cs="Helvetica"/>
                <w:b w:val="0"/>
                <w:bCs w:val="0"/>
              </w:rPr>
            </w:pPr>
            <w:r w:rsidRPr="00B51CC9">
              <w:rPr>
                <w:rFonts w:ascii="Times" w:hAnsi="Times" w:cs="Helvetica"/>
                <w:b w:val="0"/>
                <w:bCs w:val="0"/>
              </w:rPr>
              <w:t>24h sleep-wake</w:t>
            </w:r>
          </w:p>
        </w:tc>
        <w:tc>
          <w:tcPr>
            <w:tcW w:w="1217" w:type="dxa"/>
            <w:shd w:val="clear" w:color="auto" w:fill="auto"/>
          </w:tcPr>
          <w:p w14:paraId="540C4CC8" w14:textId="388FB562"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43.48</w:t>
            </w:r>
            <w:r w:rsidRPr="007C0BBC">
              <w:rPr>
                <w:rFonts w:eastAsiaTheme="minorHAnsi"/>
                <w:sz w:val="22"/>
                <w:szCs w:val="22"/>
                <w:lang w:eastAsia="en-US"/>
                <w14:ligatures w14:val="standardContextual"/>
              </w:rPr>
              <w:t>±1.93</w:t>
            </w:r>
          </w:p>
        </w:tc>
        <w:tc>
          <w:tcPr>
            <w:tcW w:w="1217" w:type="dxa"/>
            <w:shd w:val="clear" w:color="auto" w:fill="auto"/>
          </w:tcPr>
          <w:p w14:paraId="76EA8678" w14:textId="7F75889E"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6.50</w:t>
            </w:r>
            <w:r w:rsidRPr="007C0BBC">
              <w:rPr>
                <w:rFonts w:eastAsiaTheme="minorHAnsi"/>
                <w:sz w:val="22"/>
                <w:szCs w:val="22"/>
                <w:lang w:eastAsia="en-US"/>
                <w14:ligatures w14:val="standardContextual"/>
              </w:rPr>
              <w:t>±1.93</w:t>
            </w:r>
          </w:p>
        </w:tc>
        <w:tc>
          <w:tcPr>
            <w:tcW w:w="1425" w:type="dxa"/>
            <w:shd w:val="clear" w:color="auto" w:fill="auto"/>
          </w:tcPr>
          <w:p w14:paraId="34CD1954" w14:textId="1CEF86EB"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1.45</w:t>
            </w:r>
            <w:r w:rsidRPr="007C0BBC">
              <w:rPr>
                <w:rFonts w:eastAsiaTheme="minorHAnsi"/>
                <w:sz w:val="22"/>
                <w:szCs w:val="22"/>
                <w:lang w:eastAsia="en-US"/>
                <w14:ligatures w14:val="standardContextual"/>
              </w:rPr>
              <w:t>±0.54</w:t>
            </w:r>
          </w:p>
        </w:tc>
        <w:tc>
          <w:tcPr>
            <w:tcW w:w="1217" w:type="dxa"/>
            <w:gridSpan w:val="2"/>
            <w:shd w:val="clear" w:color="auto" w:fill="auto"/>
          </w:tcPr>
          <w:p w14:paraId="18491569" w14:textId="6BE257EC"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48.55</w:t>
            </w:r>
            <w:r w:rsidRPr="007C0BBC">
              <w:rPr>
                <w:rFonts w:eastAsiaTheme="minorHAnsi"/>
                <w:sz w:val="22"/>
                <w:szCs w:val="22"/>
                <w:lang w:eastAsia="en-US"/>
                <w14:ligatures w14:val="standardContextual"/>
              </w:rPr>
              <w:t>±0.54</w:t>
            </w:r>
          </w:p>
        </w:tc>
        <w:tc>
          <w:tcPr>
            <w:tcW w:w="2179" w:type="dxa"/>
            <w:shd w:val="clear" w:color="auto" w:fill="auto"/>
          </w:tcPr>
          <w:p w14:paraId="1E35A66D" w14:textId="6F811EF4"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32.18</w:t>
            </w:r>
            <w:r w:rsidRPr="007C0BBC">
              <w:rPr>
                <w:rFonts w:eastAsiaTheme="minorHAnsi"/>
                <w:sz w:val="22"/>
                <w:szCs w:val="22"/>
                <w:lang w:eastAsia="en-US"/>
                <w14:ligatures w14:val="standardContextual"/>
              </w:rPr>
              <w:t>±2.98</w:t>
            </w:r>
          </w:p>
        </w:tc>
      </w:tr>
      <w:tr w:rsidR="007C0BBC" w14:paraId="3D717A1D" w14:textId="77777777" w:rsidTr="00B5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2527A73E" w14:textId="471CDD16" w:rsidR="007C0BBC" w:rsidRPr="00B51CC9" w:rsidRDefault="007C0BBC" w:rsidP="00597751">
            <w:pPr>
              <w:spacing w:line="276" w:lineRule="auto"/>
              <w:rPr>
                <w:rFonts w:ascii="Times" w:hAnsi="Times" w:cs="Helvetica"/>
                <w:b w:val="0"/>
                <w:bCs w:val="0"/>
              </w:rPr>
            </w:pPr>
            <w:r w:rsidRPr="00B51CC9">
              <w:rPr>
                <w:rFonts w:ascii="Times" w:hAnsi="Times" w:cs="Helvetica"/>
                <w:b w:val="0"/>
                <w:bCs w:val="0"/>
              </w:rPr>
              <w:t>24h wake-sleep</w:t>
            </w:r>
          </w:p>
        </w:tc>
        <w:tc>
          <w:tcPr>
            <w:tcW w:w="1217" w:type="dxa"/>
            <w:shd w:val="clear" w:color="auto" w:fill="auto"/>
          </w:tcPr>
          <w:p w14:paraId="7D47C71E" w14:textId="1329B42C"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42.76</w:t>
            </w:r>
            <w:r w:rsidRPr="007C0BBC">
              <w:rPr>
                <w:rFonts w:eastAsiaTheme="minorHAnsi"/>
                <w:sz w:val="22"/>
                <w:szCs w:val="22"/>
                <w:lang w:eastAsia="en-US"/>
                <w14:ligatures w14:val="standardContextual"/>
              </w:rPr>
              <w:t>±1.76</w:t>
            </w:r>
          </w:p>
        </w:tc>
        <w:tc>
          <w:tcPr>
            <w:tcW w:w="1217" w:type="dxa"/>
            <w:shd w:val="clear" w:color="auto" w:fill="auto"/>
          </w:tcPr>
          <w:p w14:paraId="45AEC2AF" w14:textId="272B3832"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7.24</w:t>
            </w:r>
            <w:r w:rsidRPr="007C0BBC">
              <w:rPr>
                <w:rFonts w:eastAsiaTheme="minorHAnsi"/>
                <w:sz w:val="22"/>
                <w:szCs w:val="22"/>
                <w:lang w:eastAsia="en-US"/>
                <w14:ligatures w14:val="standardContextual"/>
              </w:rPr>
              <w:t>±1.76</w:t>
            </w:r>
          </w:p>
        </w:tc>
        <w:tc>
          <w:tcPr>
            <w:tcW w:w="1425" w:type="dxa"/>
            <w:shd w:val="clear" w:color="auto" w:fill="auto"/>
          </w:tcPr>
          <w:p w14:paraId="418FA491" w14:textId="5701B64E"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2.62</w:t>
            </w:r>
            <w:r w:rsidRPr="007C0BBC">
              <w:rPr>
                <w:rFonts w:eastAsiaTheme="minorHAnsi"/>
                <w:sz w:val="22"/>
                <w:szCs w:val="22"/>
                <w:lang w:eastAsia="en-US"/>
                <w14:ligatures w14:val="standardContextual"/>
              </w:rPr>
              <w:t>±1.79</w:t>
            </w:r>
          </w:p>
        </w:tc>
        <w:tc>
          <w:tcPr>
            <w:tcW w:w="1217" w:type="dxa"/>
            <w:gridSpan w:val="2"/>
            <w:shd w:val="clear" w:color="auto" w:fill="auto"/>
          </w:tcPr>
          <w:p w14:paraId="5D9BF805" w14:textId="106B7DA2"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47.38</w:t>
            </w:r>
            <w:r w:rsidRPr="007C0BBC">
              <w:rPr>
                <w:rFonts w:eastAsiaTheme="minorHAnsi"/>
                <w:sz w:val="22"/>
                <w:szCs w:val="22"/>
                <w:lang w:eastAsia="en-US"/>
                <w14:ligatures w14:val="standardContextual"/>
              </w:rPr>
              <w:t>±1.79</w:t>
            </w:r>
          </w:p>
        </w:tc>
        <w:tc>
          <w:tcPr>
            <w:tcW w:w="2179" w:type="dxa"/>
            <w:shd w:val="clear" w:color="auto" w:fill="auto"/>
          </w:tcPr>
          <w:p w14:paraId="5C6F85EB" w14:textId="69FEB689"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30.46</w:t>
            </w:r>
            <w:r w:rsidRPr="007C0BBC">
              <w:rPr>
                <w:rFonts w:eastAsiaTheme="minorHAnsi"/>
                <w:sz w:val="22"/>
                <w:szCs w:val="22"/>
                <w:lang w:eastAsia="en-US"/>
                <w14:ligatures w14:val="standardContextual"/>
              </w:rPr>
              <w:t>±2.90</w:t>
            </w:r>
          </w:p>
        </w:tc>
      </w:tr>
      <w:tr w:rsidR="00B51CC9" w14:paraId="59FD8041" w14:textId="77777777" w:rsidTr="00B51CC9">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74714D4D" w14:textId="77777777" w:rsidR="00B51CC9" w:rsidRPr="00B51CC9" w:rsidRDefault="00B51CC9" w:rsidP="00597751">
            <w:pPr>
              <w:spacing w:line="276" w:lineRule="auto"/>
              <w:rPr>
                <w:rFonts w:ascii="Times" w:hAnsi="Times" w:cs="Helvetica"/>
                <w:b w:val="0"/>
                <w:bCs w:val="0"/>
              </w:rPr>
            </w:pPr>
          </w:p>
        </w:tc>
        <w:tc>
          <w:tcPr>
            <w:tcW w:w="1217" w:type="dxa"/>
            <w:shd w:val="clear" w:color="auto" w:fill="auto"/>
          </w:tcPr>
          <w:p w14:paraId="39AF874C" w14:textId="77777777" w:rsidR="00B51CC9" w:rsidRPr="007C0BBC" w:rsidRDefault="00B51CC9"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217" w:type="dxa"/>
            <w:shd w:val="clear" w:color="auto" w:fill="auto"/>
          </w:tcPr>
          <w:p w14:paraId="1DE6400F" w14:textId="77777777" w:rsidR="00B51CC9" w:rsidRPr="007C0BBC" w:rsidRDefault="00B51CC9"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425" w:type="dxa"/>
            <w:shd w:val="clear" w:color="auto" w:fill="auto"/>
          </w:tcPr>
          <w:p w14:paraId="253443F0" w14:textId="77777777" w:rsidR="00B51CC9" w:rsidRPr="007C0BBC" w:rsidRDefault="00B51CC9"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217" w:type="dxa"/>
            <w:gridSpan w:val="2"/>
            <w:shd w:val="clear" w:color="auto" w:fill="auto"/>
          </w:tcPr>
          <w:p w14:paraId="611F0269" w14:textId="77777777" w:rsidR="00B51CC9" w:rsidRPr="007C0BBC" w:rsidRDefault="00B51CC9"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179" w:type="dxa"/>
            <w:shd w:val="clear" w:color="auto" w:fill="auto"/>
          </w:tcPr>
          <w:p w14:paraId="7DAC6722" w14:textId="77777777" w:rsidR="00B51CC9" w:rsidRPr="007C0BBC" w:rsidRDefault="00B51CC9"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7C0BBC" w14:paraId="42ECDCA4" w14:textId="77777777" w:rsidTr="00B5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Borders>
              <w:bottom w:val="single" w:sz="4" w:space="0" w:color="auto"/>
            </w:tcBorders>
            <w:shd w:val="clear" w:color="auto" w:fill="auto"/>
          </w:tcPr>
          <w:p w14:paraId="35703147" w14:textId="05180270" w:rsidR="007C0BBC" w:rsidRPr="00B51CC9" w:rsidRDefault="007C0BBC" w:rsidP="00D0455F">
            <w:pPr>
              <w:spacing w:line="276" w:lineRule="auto"/>
              <w:rPr>
                <w:rFonts w:ascii="Times" w:hAnsi="Times" w:cs="Helvetica"/>
              </w:rPr>
            </w:pPr>
            <w:r w:rsidRPr="00B51CC9">
              <w:rPr>
                <w:rFonts w:ascii="Times" w:hAnsi="Times" w:cs="Helvetica"/>
              </w:rPr>
              <w:t>post-</w:t>
            </w:r>
            <w:r w:rsidR="001D40D0">
              <w:rPr>
                <w:rFonts w:ascii="Times" w:hAnsi="Times" w:cs="Helvetica"/>
              </w:rPr>
              <w:t>interval</w:t>
            </w:r>
          </w:p>
        </w:tc>
        <w:tc>
          <w:tcPr>
            <w:tcW w:w="1217" w:type="dxa"/>
            <w:tcBorders>
              <w:bottom w:val="single" w:sz="4" w:space="0" w:color="auto"/>
            </w:tcBorders>
            <w:shd w:val="clear" w:color="auto" w:fill="auto"/>
          </w:tcPr>
          <w:p w14:paraId="2C1F3FB2" w14:textId="77777777"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217" w:type="dxa"/>
            <w:tcBorders>
              <w:bottom w:val="single" w:sz="4" w:space="0" w:color="auto"/>
            </w:tcBorders>
            <w:shd w:val="clear" w:color="auto" w:fill="auto"/>
          </w:tcPr>
          <w:p w14:paraId="45DB4D68" w14:textId="77777777"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425" w:type="dxa"/>
            <w:tcBorders>
              <w:bottom w:val="single" w:sz="4" w:space="0" w:color="auto"/>
            </w:tcBorders>
            <w:shd w:val="clear" w:color="auto" w:fill="auto"/>
          </w:tcPr>
          <w:p w14:paraId="09355C09" w14:textId="77777777"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217" w:type="dxa"/>
            <w:gridSpan w:val="2"/>
            <w:tcBorders>
              <w:bottom w:val="single" w:sz="4" w:space="0" w:color="auto"/>
            </w:tcBorders>
            <w:shd w:val="clear" w:color="auto" w:fill="auto"/>
          </w:tcPr>
          <w:p w14:paraId="5F188329" w14:textId="77777777"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179" w:type="dxa"/>
            <w:tcBorders>
              <w:bottom w:val="single" w:sz="4" w:space="0" w:color="auto"/>
            </w:tcBorders>
            <w:shd w:val="clear" w:color="auto" w:fill="auto"/>
          </w:tcPr>
          <w:p w14:paraId="4A6C9715" w14:textId="77777777"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7C0BBC" w14:paraId="389AF0CB" w14:textId="77777777" w:rsidTr="00B51CC9">
        <w:tc>
          <w:tcPr>
            <w:cnfStyle w:val="001000000000" w:firstRow="0" w:lastRow="0" w:firstColumn="1" w:lastColumn="0" w:oddVBand="0" w:evenVBand="0" w:oddHBand="0" w:evenHBand="0" w:firstRowFirstColumn="0" w:firstRowLastColumn="0" w:lastRowFirstColumn="0" w:lastRowLastColumn="0"/>
            <w:tcW w:w="1771" w:type="dxa"/>
            <w:tcBorders>
              <w:top w:val="single" w:sz="4" w:space="0" w:color="auto"/>
            </w:tcBorders>
            <w:shd w:val="clear" w:color="auto" w:fill="auto"/>
          </w:tcPr>
          <w:p w14:paraId="07647A66" w14:textId="57E2366A" w:rsidR="007C0BBC" w:rsidRPr="00B51CC9" w:rsidRDefault="007C0BBC" w:rsidP="00D0455F">
            <w:pPr>
              <w:spacing w:line="276" w:lineRule="auto"/>
              <w:rPr>
                <w:rFonts w:ascii="Times" w:hAnsi="Times" w:cs="Helvetica"/>
                <w:b w:val="0"/>
                <w:bCs w:val="0"/>
              </w:rPr>
            </w:pPr>
            <w:r w:rsidRPr="00B51CC9">
              <w:rPr>
                <w:rFonts w:ascii="Times" w:hAnsi="Times" w:cs="Helvetica"/>
                <w:b w:val="0"/>
                <w:bCs w:val="0"/>
              </w:rPr>
              <w:t>12h sleep</w:t>
            </w:r>
          </w:p>
        </w:tc>
        <w:tc>
          <w:tcPr>
            <w:tcW w:w="1217" w:type="dxa"/>
            <w:tcBorders>
              <w:top w:val="single" w:sz="4" w:space="0" w:color="auto"/>
            </w:tcBorders>
            <w:shd w:val="clear" w:color="auto" w:fill="auto"/>
          </w:tcPr>
          <w:p w14:paraId="34B84757" w14:textId="7EE2B7E2"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33.60</w:t>
            </w:r>
            <w:r w:rsidRPr="007C0BBC">
              <w:rPr>
                <w:rFonts w:eastAsiaTheme="minorHAnsi"/>
                <w:sz w:val="22"/>
                <w:szCs w:val="22"/>
                <w:lang w:eastAsia="en-US"/>
                <w14:ligatures w14:val="standardContextual"/>
              </w:rPr>
              <w:t>±3.30</w:t>
            </w:r>
          </w:p>
        </w:tc>
        <w:tc>
          <w:tcPr>
            <w:tcW w:w="1217" w:type="dxa"/>
            <w:tcBorders>
              <w:top w:val="single" w:sz="4" w:space="0" w:color="auto"/>
            </w:tcBorders>
            <w:shd w:val="clear" w:color="auto" w:fill="auto"/>
          </w:tcPr>
          <w:p w14:paraId="1C95957F" w14:textId="7E49BA64"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16.38</w:t>
            </w:r>
            <w:r w:rsidRPr="007C0BBC">
              <w:rPr>
                <w:rFonts w:eastAsiaTheme="minorHAnsi"/>
                <w:sz w:val="22"/>
                <w:szCs w:val="22"/>
                <w:lang w:eastAsia="en-US"/>
                <w14:ligatures w14:val="standardContextual"/>
              </w:rPr>
              <w:t>±3.30</w:t>
            </w:r>
          </w:p>
        </w:tc>
        <w:tc>
          <w:tcPr>
            <w:tcW w:w="1425" w:type="dxa"/>
            <w:tcBorders>
              <w:top w:val="single" w:sz="4" w:space="0" w:color="auto"/>
            </w:tcBorders>
            <w:shd w:val="clear" w:color="auto" w:fill="auto"/>
          </w:tcPr>
          <w:p w14:paraId="7AA3C033" w14:textId="18A16865"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3.60</w:t>
            </w:r>
            <w:r w:rsidRPr="007C0BBC">
              <w:rPr>
                <w:rFonts w:eastAsiaTheme="minorHAnsi"/>
                <w:sz w:val="22"/>
                <w:szCs w:val="22"/>
                <w:lang w:eastAsia="en-US"/>
                <w14:ligatures w14:val="standardContextual"/>
              </w:rPr>
              <w:t>±1.59</w:t>
            </w:r>
          </w:p>
        </w:tc>
        <w:tc>
          <w:tcPr>
            <w:tcW w:w="1217" w:type="dxa"/>
            <w:gridSpan w:val="2"/>
            <w:tcBorders>
              <w:top w:val="single" w:sz="4" w:space="0" w:color="auto"/>
            </w:tcBorders>
            <w:shd w:val="clear" w:color="auto" w:fill="auto"/>
          </w:tcPr>
          <w:p w14:paraId="222382A7" w14:textId="0AC098C9"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46.40</w:t>
            </w:r>
            <w:r w:rsidRPr="007C0BBC">
              <w:rPr>
                <w:rFonts w:eastAsiaTheme="minorHAnsi"/>
                <w:sz w:val="22"/>
                <w:szCs w:val="22"/>
                <w:lang w:eastAsia="en-US"/>
                <w14:ligatures w14:val="standardContextual"/>
              </w:rPr>
              <w:t>±1.59</w:t>
            </w:r>
          </w:p>
        </w:tc>
        <w:tc>
          <w:tcPr>
            <w:tcW w:w="2179" w:type="dxa"/>
            <w:tcBorders>
              <w:top w:val="single" w:sz="4" w:space="0" w:color="auto"/>
            </w:tcBorders>
            <w:shd w:val="clear" w:color="auto" w:fill="auto"/>
          </w:tcPr>
          <w:p w14:paraId="3194E827" w14:textId="4E3E2C37"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21.53</w:t>
            </w:r>
            <w:r w:rsidRPr="007C0BBC">
              <w:rPr>
                <w:rFonts w:eastAsiaTheme="minorHAnsi"/>
                <w:sz w:val="22"/>
                <w:szCs w:val="22"/>
                <w:lang w:eastAsia="en-US"/>
                <w14:ligatures w14:val="standardContextual"/>
              </w:rPr>
              <w:t>±3.06</w:t>
            </w:r>
          </w:p>
        </w:tc>
      </w:tr>
      <w:tr w:rsidR="007C0BBC" w14:paraId="2A9E9718" w14:textId="77777777" w:rsidTr="00B5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6BEDC357" w14:textId="21173DC0" w:rsidR="007C0BBC" w:rsidRPr="00B51CC9" w:rsidRDefault="007C0BBC" w:rsidP="00D0455F">
            <w:pPr>
              <w:spacing w:line="276" w:lineRule="auto"/>
              <w:rPr>
                <w:rFonts w:ascii="Times" w:hAnsi="Times" w:cs="Helvetica"/>
                <w:b w:val="0"/>
                <w:bCs w:val="0"/>
              </w:rPr>
            </w:pPr>
            <w:r w:rsidRPr="00B51CC9">
              <w:rPr>
                <w:rFonts w:ascii="Times" w:hAnsi="Times" w:cs="Helvetica"/>
                <w:b w:val="0"/>
                <w:bCs w:val="0"/>
              </w:rPr>
              <w:t>12h wake</w:t>
            </w:r>
          </w:p>
        </w:tc>
        <w:tc>
          <w:tcPr>
            <w:tcW w:w="1217" w:type="dxa"/>
            <w:shd w:val="clear" w:color="auto" w:fill="auto"/>
          </w:tcPr>
          <w:p w14:paraId="1B6BC78F" w14:textId="1662BA72"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31.62</w:t>
            </w:r>
            <w:r w:rsidRPr="007C0BBC">
              <w:rPr>
                <w:rFonts w:eastAsiaTheme="minorHAnsi"/>
                <w:sz w:val="22"/>
                <w:szCs w:val="22"/>
                <w:lang w:eastAsia="en-US"/>
                <w14:ligatures w14:val="standardContextual"/>
              </w:rPr>
              <w:t>±3.38</w:t>
            </w:r>
          </w:p>
        </w:tc>
        <w:tc>
          <w:tcPr>
            <w:tcW w:w="1217" w:type="dxa"/>
            <w:shd w:val="clear" w:color="auto" w:fill="auto"/>
          </w:tcPr>
          <w:p w14:paraId="10D3829B" w14:textId="04908F78"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18.38</w:t>
            </w:r>
            <w:r w:rsidRPr="007C0BBC">
              <w:rPr>
                <w:rFonts w:eastAsiaTheme="minorHAnsi"/>
                <w:sz w:val="22"/>
                <w:szCs w:val="22"/>
                <w:lang w:eastAsia="en-US"/>
                <w14:ligatures w14:val="standardContextual"/>
              </w:rPr>
              <w:t>±3.38</w:t>
            </w:r>
          </w:p>
        </w:tc>
        <w:tc>
          <w:tcPr>
            <w:tcW w:w="1425" w:type="dxa"/>
            <w:shd w:val="clear" w:color="auto" w:fill="auto"/>
          </w:tcPr>
          <w:p w14:paraId="70359868" w14:textId="6876C39C"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3.38</w:t>
            </w:r>
            <w:r w:rsidRPr="007C0BBC">
              <w:rPr>
                <w:rFonts w:eastAsiaTheme="minorHAnsi"/>
                <w:sz w:val="22"/>
                <w:szCs w:val="22"/>
                <w:lang w:eastAsia="en-US"/>
                <w14:ligatures w14:val="standardContextual"/>
              </w:rPr>
              <w:t>±1.23</w:t>
            </w:r>
          </w:p>
        </w:tc>
        <w:tc>
          <w:tcPr>
            <w:tcW w:w="1217" w:type="dxa"/>
            <w:gridSpan w:val="2"/>
            <w:shd w:val="clear" w:color="auto" w:fill="auto"/>
          </w:tcPr>
          <w:p w14:paraId="16EFE214" w14:textId="3BA29DB1"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46.62</w:t>
            </w:r>
            <w:r w:rsidRPr="007C0BBC">
              <w:rPr>
                <w:rFonts w:eastAsiaTheme="minorHAnsi"/>
                <w:sz w:val="22"/>
                <w:szCs w:val="22"/>
                <w:lang w:eastAsia="en-US"/>
                <w14:ligatures w14:val="standardContextual"/>
              </w:rPr>
              <w:t>±1.23</w:t>
            </w:r>
          </w:p>
        </w:tc>
        <w:tc>
          <w:tcPr>
            <w:tcW w:w="2179" w:type="dxa"/>
            <w:shd w:val="clear" w:color="auto" w:fill="auto"/>
          </w:tcPr>
          <w:p w14:paraId="1D463CFE" w14:textId="74C6DD28"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19.38</w:t>
            </w:r>
            <w:r w:rsidRPr="007C0BBC">
              <w:rPr>
                <w:rFonts w:eastAsiaTheme="minorHAnsi"/>
                <w:sz w:val="22"/>
                <w:szCs w:val="22"/>
                <w:lang w:eastAsia="en-US"/>
                <w14:ligatures w14:val="standardContextual"/>
              </w:rPr>
              <w:t>±3.44</w:t>
            </w:r>
          </w:p>
        </w:tc>
      </w:tr>
      <w:tr w:rsidR="007C0BBC" w14:paraId="39980A5A" w14:textId="77777777" w:rsidTr="00766EC0">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1260044F" w14:textId="18D1EDAC" w:rsidR="007C0BBC" w:rsidRPr="00B51CC9" w:rsidRDefault="007C0BBC" w:rsidP="00D0455F">
            <w:pPr>
              <w:spacing w:line="276" w:lineRule="auto"/>
              <w:rPr>
                <w:rFonts w:ascii="Times" w:hAnsi="Times" w:cs="Helvetica"/>
                <w:b w:val="0"/>
                <w:bCs w:val="0"/>
              </w:rPr>
            </w:pPr>
            <w:r w:rsidRPr="00B51CC9">
              <w:rPr>
                <w:rFonts w:ascii="Times" w:hAnsi="Times" w:cs="Helvetica"/>
                <w:b w:val="0"/>
                <w:bCs w:val="0"/>
              </w:rPr>
              <w:t>24h sleep-wake</w:t>
            </w:r>
          </w:p>
        </w:tc>
        <w:tc>
          <w:tcPr>
            <w:tcW w:w="1217" w:type="dxa"/>
            <w:shd w:val="clear" w:color="auto" w:fill="auto"/>
          </w:tcPr>
          <w:p w14:paraId="089215C8" w14:textId="205E96FC"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32.70</w:t>
            </w:r>
            <w:r w:rsidRPr="007C0BBC">
              <w:rPr>
                <w:rFonts w:eastAsiaTheme="minorHAnsi"/>
                <w:sz w:val="22"/>
                <w:szCs w:val="22"/>
                <w:lang w:eastAsia="en-US"/>
                <w14:ligatures w14:val="standardContextual"/>
              </w:rPr>
              <w:t>±2.75</w:t>
            </w:r>
          </w:p>
        </w:tc>
        <w:tc>
          <w:tcPr>
            <w:tcW w:w="1217" w:type="dxa"/>
            <w:shd w:val="clear" w:color="auto" w:fill="auto"/>
          </w:tcPr>
          <w:p w14:paraId="675A4D48" w14:textId="1B269A6E"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17.28</w:t>
            </w:r>
            <w:r w:rsidRPr="007C0BBC">
              <w:rPr>
                <w:rFonts w:eastAsiaTheme="minorHAnsi"/>
                <w:sz w:val="22"/>
                <w:szCs w:val="22"/>
                <w:lang w:eastAsia="en-US"/>
                <w14:ligatures w14:val="standardContextual"/>
              </w:rPr>
              <w:t>±2.75</w:t>
            </w:r>
          </w:p>
        </w:tc>
        <w:tc>
          <w:tcPr>
            <w:tcW w:w="1425" w:type="dxa"/>
            <w:shd w:val="clear" w:color="auto" w:fill="auto"/>
          </w:tcPr>
          <w:p w14:paraId="43D72720" w14:textId="5E6F59FC"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5.08</w:t>
            </w:r>
            <w:r w:rsidRPr="007C0BBC">
              <w:rPr>
                <w:rFonts w:eastAsiaTheme="minorHAnsi"/>
                <w:sz w:val="22"/>
                <w:szCs w:val="22"/>
                <w:lang w:eastAsia="en-US"/>
                <w14:ligatures w14:val="standardContextual"/>
              </w:rPr>
              <w:t>±1.15</w:t>
            </w:r>
          </w:p>
        </w:tc>
        <w:tc>
          <w:tcPr>
            <w:tcW w:w="1217" w:type="dxa"/>
            <w:gridSpan w:val="2"/>
            <w:shd w:val="clear" w:color="auto" w:fill="auto"/>
          </w:tcPr>
          <w:p w14:paraId="7FAC18FC" w14:textId="3E3DDEF4"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44.93</w:t>
            </w:r>
            <w:r w:rsidRPr="007C0BBC">
              <w:rPr>
                <w:rFonts w:eastAsiaTheme="minorHAnsi"/>
                <w:sz w:val="22"/>
                <w:szCs w:val="22"/>
                <w:lang w:eastAsia="en-US"/>
                <w14:ligatures w14:val="standardContextual"/>
              </w:rPr>
              <w:t>±1.15</w:t>
            </w:r>
          </w:p>
        </w:tc>
        <w:tc>
          <w:tcPr>
            <w:tcW w:w="2179" w:type="dxa"/>
            <w:shd w:val="clear" w:color="auto" w:fill="auto"/>
          </w:tcPr>
          <w:p w14:paraId="0E53A2C5" w14:textId="6C1245BE" w:rsidR="007C0BBC" w:rsidRPr="007C0BBC" w:rsidRDefault="007C0BBC" w:rsidP="001D4075">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7C0BBC">
              <w:rPr>
                <w:sz w:val="22"/>
                <w:szCs w:val="22"/>
              </w:rPr>
              <w:t>18.08</w:t>
            </w:r>
            <w:r w:rsidRPr="007C0BBC">
              <w:rPr>
                <w:rFonts w:eastAsiaTheme="minorHAnsi"/>
                <w:sz w:val="22"/>
                <w:szCs w:val="22"/>
                <w:lang w:eastAsia="en-US"/>
                <w14:ligatures w14:val="standardContextual"/>
              </w:rPr>
              <w:t>±2.85</w:t>
            </w:r>
          </w:p>
        </w:tc>
      </w:tr>
      <w:tr w:rsidR="007C0BBC" w14:paraId="229577D0" w14:textId="77777777" w:rsidTr="00766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Borders>
              <w:bottom w:val="single" w:sz="4" w:space="0" w:color="auto"/>
            </w:tcBorders>
            <w:shd w:val="clear" w:color="auto" w:fill="auto"/>
          </w:tcPr>
          <w:p w14:paraId="63C735FF" w14:textId="5B223B74" w:rsidR="007C0BBC" w:rsidRPr="00B51CC9" w:rsidRDefault="007C0BBC" w:rsidP="00D0455F">
            <w:pPr>
              <w:spacing w:line="276" w:lineRule="auto"/>
              <w:rPr>
                <w:rFonts w:ascii="Times" w:hAnsi="Times" w:cs="Helvetica"/>
                <w:b w:val="0"/>
                <w:bCs w:val="0"/>
              </w:rPr>
            </w:pPr>
            <w:r w:rsidRPr="00B51CC9">
              <w:rPr>
                <w:rFonts w:ascii="Times" w:hAnsi="Times" w:cs="Helvetica"/>
                <w:b w:val="0"/>
                <w:bCs w:val="0"/>
              </w:rPr>
              <w:t>24h wake-sleep</w:t>
            </w:r>
          </w:p>
        </w:tc>
        <w:tc>
          <w:tcPr>
            <w:tcW w:w="1217" w:type="dxa"/>
            <w:tcBorders>
              <w:bottom w:val="single" w:sz="4" w:space="0" w:color="auto"/>
            </w:tcBorders>
            <w:shd w:val="clear" w:color="auto" w:fill="auto"/>
          </w:tcPr>
          <w:p w14:paraId="6C6F5944" w14:textId="3143C589"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29.81</w:t>
            </w:r>
            <w:r w:rsidRPr="007C0BBC">
              <w:rPr>
                <w:rFonts w:eastAsiaTheme="minorHAnsi"/>
                <w:sz w:val="22"/>
                <w:szCs w:val="22"/>
                <w:lang w:eastAsia="en-US"/>
                <w14:ligatures w14:val="standardContextual"/>
              </w:rPr>
              <w:t>±2.58</w:t>
            </w:r>
          </w:p>
        </w:tc>
        <w:tc>
          <w:tcPr>
            <w:tcW w:w="1217" w:type="dxa"/>
            <w:tcBorders>
              <w:bottom w:val="single" w:sz="4" w:space="0" w:color="auto"/>
            </w:tcBorders>
            <w:shd w:val="clear" w:color="auto" w:fill="auto"/>
          </w:tcPr>
          <w:p w14:paraId="06C0798C" w14:textId="621E1EFD"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20.18</w:t>
            </w:r>
            <w:r w:rsidRPr="007C0BBC">
              <w:rPr>
                <w:rFonts w:eastAsiaTheme="minorHAnsi"/>
                <w:sz w:val="22"/>
                <w:szCs w:val="22"/>
                <w:lang w:eastAsia="en-US"/>
                <w14:ligatures w14:val="standardContextual"/>
              </w:rPr>
              <w:t>±2.58</w:t>
            </w:r>
          </w:p>
        </w:tc>
        <w:tc>
          <w:tcPr>
            <w:tcW w:w="1425" w:type="dxa"/>
            <w:tcBorders>
              <w:bottom w:val="single" w:sz="4" w:space="0" w:color="auto"/>
            </w:tcBorders>
            <w:shd w:val="clear" w:color="auto" w:fill="auto"/>
          </w:tcPr>
          <w:p w14:paraId="4290647B" w14:textId="11928DB9"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3.95</w:t>
            </w:r>
            <w:r w:rsidRPr="007C0BBC">
              <w:rPr>
                <w:rFonts w:eastAsiaTheme="minorHAnsi"/>
                <w:sz w:val="22"/>
                <w:szCs w:val="22"/>
                <w:lang w:eastAsia="en-US"/>
                <w14:ligatures w14:val="standardContextual"/>
              </w:rPr>
              <w:t>±1.91</w:t>
            </w:r>
          </w:p>
        </w:tc>
        <w:tc>
          <w:tcPr>
            <w:tcW w:w="1217" w:type="dxa"/>
            <w:gridSpan w:val="2"/>
            <w:tcBorders>
              <w:bottom w:val="single" w:sz="4" w:space="0" w:color="auto"/>
            </w:tcBorders>
            <w:shd w:val="clear" w:color="auto" w:fill="auto"/>
          </w:tcPr>
          <w:p w14:paraId="3718E0E1" w14:textId="793515C0"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46.05</w:t>
            </w:r>
            <w:r w:rsidRPr="007C0BBC">
              <w:rPr>
                <w:rFonts w:eastAsiaTheme="minorHAnsi"/>
                <w:sz w:val="22"/>
                <w:szCs w:val="22"/>
                <w:lang w:eastAsia="en-US"/>
                <w14:ligatures w14:val="standardContextual"/>
              </w:rPr>
              <w:t>±1.91</w:t>
            </w:r>
          </w:p>
        </w:tc>
        <w:tc>
          <w:tcPr>
            <w:tcW w:w="2179" w:type="dxa"/>
            <w:tcBorders>
              <w:bottom w:val="single" w:sz="4" w:space="0" w:color="auto"/>
            </w:tcBorders>
            <w:shd w:val="clear" w:color="auto" w:fill="auto"/>
          </w:tcPr>
          <w:p w14:paraId="21039C72" w14:textId="71A679F0" w:rsidR="007C0BBC" w:rsidRPr="007C0BBC" w:rsidRDefault="007C0BBC" w:rsidP="001D4075">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7C0BBC">
              <w:rPr>
                <w:sz w:val="22"/>
                <w:szCs w:val="22"/>
              </w:rPr>
              <w:t>15.73</w:t>
            </w:r>
            <w:r w:rsidRPr="007C0BBC">
              <w:rPr>
                <w:rFonts w:eastAsiaTheme="minorHAnsi"/>
                <w:sz w:val="22"/>
                <w:szCs w:val="22"/>
                <w:lang w:eastAsia="en-US"/>
                <w14:ligatures w14:val="standardContextual"/>
              </w:rPr>
              <w:t>±2.29</w:t>
            </w:r>
          </w:p>
        </w:tc>
      </w:tr>
    </w:tbl>
    <w:p w14:paraId="2EFD83AC" w14:textId="77777777" w:rsidR="00773FBD" w:rsidRDefault="00773FBD" w:rsidP="00B102AA">
      <w:pPr>
        <w:spacing w:line="276" w:lineRule="auto"/>
        <w:jc w:val="both"/>
        <w:rPr>
          <w:rFonts w:ascii="Times" w:hAnsi="Times" w:cstheme="majorHAnsi"/>
          <w:i/>
          <w:sz w:val="28"/>
        </w:rPr>
      </w:pPr>
    </w:p>
    <w:p w14:paraId="7AD0346E" w14:textId="77777777" w:rsidR="00773FBD" w:rsidRDefault="00773FBD" w:rsidP="00B102AA">
      <w:pPr>
        <w:spacing w:line="276" w:lineRule="auto"/>
        <w:jc w:val="both"/>
        <w:rPr>
          <w:rFonts w:ascii="Times" w:hAnsi="Times" w:cstheme="majorHAnsi"/>
          <w:i/>
          <w:sz w:val="28"/>
        </w:rPr>
      </w:pPr>
    </w:p>
    <w:p w14:paraId="7F9188CA" w14:textId="4EB1171B" w:rsidR="00B102AA" w:rsidRPr="00AF5CCC" w:rsidRDefault="00B102AA" w:rsidP="00B102AA">
      <w:pPr>
        <w:spacing w:line="276" w:lineRule="auto"/>
        <w:jc w:val="both"/>
        <w:rPr>
          <w:rFonts w:ascii="Times" w:hAnsi="Times" w:cstheme="majorHAnsi"/>
          <w:i/>
          <w:sz w:val="28"/>
        </w:rPr>
      </w:pPr>
      <w:r>
        <w:rPr>
          <w:rFonts w:ascii="Times" w:hAnsi="Times" w:cstheme="majorHAnsi"/>
          <w:i/>
          <w:sz w:val="28"/>
        </w:rPr>
        <w:lastRenderedPageBreak/>
        <w:t>Confidence ratings</w:t>
      </w:r>
    </w:p>
    <w:p w14:paraId="0D39A891" w14:textId="5A0E57D7" w:rsidR="00B102AA" w:rsidRDefault="00B102AA" w:rsidP="00B102AA">
      <w:pPr>
        <w:spacing w:line="276" w:lineRule="auto"/>
        <w:jc w:val="both"/>
        <w:rPr>
          <w:rFonts w:ascii="Times" w:hAnsi="Times" w:cstheme="majorHAnsi"/>
        </w:rPr>
      </w:pPr>
      <w:r w:rsidRPr="004D21BD">
        <w:rPr>
          <w:rFonts w:ascii="Times" w:hAnsi="Times" w:cstheme="majorHAnsi"/>
        </w:rPr>
        <w:t>Alongside memory performance (</w:t>
      </w:r>
      <w:r w:rsidRPr="00AC2AB8">
        <w:rPr>
          <w:rFonts w:ascii="Times" w:hAnsi="Times" w:cstheme="majorHAnsi"/>
          <w:i/>
          <w:iCs/>
        </w:rPr>
        <w:t>d’</w:t>
      </w:r>
      <w:r w:rsidRPr="004D21BD">
        <w:rPr>
          <w:rFonts w:ascii="Times" w:hAnsi="Times" w:cstheme="majorHAnsi"/>
        </w:rPr>
        <w:t>), we pre-registered to analyse confidence ratings as an index of memory strength</w:t>
      </w:r>
      <w:r>
        <w:rPr>
          <w:rFonts w:ascii="Times" w:hAnsi="Times" w:cstheme="majorHAnsi"/>
        </w:rPr>
        <w:t>. We therefore averaged confidence ratings at both the pre-interval and post-interval retrieval session, separately for objects and scenes (thus providing separate confidence indices for item and associative memory; Table S1.4). Both measures were then subtracted between sessions (</w:t>
      </w:r>
      <w:proofErr w:type="spellStart"/>
      <w:r>
        <w:rPr>
          <w:rFonts w:ascii="Times" w:hAnsi="Times" w:cstheme="majorHAnsi"/>
        </w:rPr>
        <w:t>confidence</w:t>
      </w:r>
      <w:r w:rsidRPr="000113EB">
        <w:rPr>
          <w:rFonts w:ascii="Times" w:hAnsi="Times" w:cstheme="majorHAnsi"/>
          <w:i/>
          <w:vertAlign w:val="subscript"/>
        </w:rPr>
        <w:t>change</w:t>
      </w:r>
      <w:proofErr w:type="spellEnd"/>
      <w:r>
        <w:rPr>
          <w:rFonts w:ascii="Times" w:hAnsi="Times" w:cstheme="majorHAnsi"/>
        </w:rPr>
        <w:t xml:space="preserve"> = </w:t>
      </w:r>
      <w:proofErr w:type="spellStart"/>
      <w:r w:rsidRPr="000113EB">
        <w:rPr>
          <w:rFonts w:ascii="Times" w:hAnsi="Times" w:cstheme="majorHAnsi"/>
          <w:iCs/>
        </w:rPr>
        <w:t>confidence</w:t>
      </w:r>
      <w:r w:rsidRPr="005D0A39">
        <w:rPr>
          <w:rFonts w:ascii="Times" w:hAnsi="Times" w:cstheme="majorHAnsi"/>
          <w:i/>
          <w:iCs/>
          <w:vertAlign w:val="subscript"/>
        </w:rPr>
        <w:t>post</w:t>
      </w:r>
      <w:proofErr w:type="spellEnd"/>
      <w:r w:rsidRPr="005D0A39">
        <w:rPr>
          <w:rFonts w:ascii="Times" w:hAnsi="Times" w:cstheme="majorHAnsi"/>
          <w:i/>
          <w:iCs/>
          <w:vertAlign w:val="subscript"/>
        </w:rPr>
        <w:t>-</w:t>
      </w:r>
      <w:r>
        <w:rPr>
          <w:rFonts w:ascii="Times" w:hAnsi="Times" w:cstheme="majorHAnsi"/>
          <w:i/>
          <w:iCs/>
          <w:vertAlign w:val="subscript"/>
        </w:rPr>
        <w:t>interval</w:t>
      </w:r>
      <w:r w:rsidRPr="000113EB">
        <w:rPr>
          <w:rFonts w:ascii="Times" w:hAnsi="Times" w:cstheme="majorHAnsi"/>
          <w:i/>
        </w:rPr>
        <w:t xml:space="preserve"> </w:t>
      </w:r>
      <w:r w:rsidRPr="005D0A39">
        <w:rPr>
          <w:rFonts w:ascii="Times" w:hAnsi="Times" w:cstheme="majorHAnsi"/>
        </w:rPr>
        <w:t xml:space="preserve">– </w:t>
      </w:r>
      <w:proofErr w:type="spellStart"/>
      <w:r w:rsidRPr="000113EB">
        <w:rPr>
          <w:rFonts w:ascii="Times" w:hAnsi="Times" w:cstheme="majorHAnsi"/>
          <w:iCs/>
        </w:rPr>
        <w:t>confidence</w:t>
      </w:r>
      <w:r w:rsidRPr="005D0A39">
        <w:rPr>
          <w:rFonts w:ascii="Times" w:hAnsi="Times" w:cstheme="majorHAnsi"/>
          <w:i/>
          <w:iCs/>
          <w:vertAlign w:val="subscript"/>
        </w:rPr>
        <w:t>pre</w:t>
      </w:r>
      <w:proofErr w:type="spellEnd"/>
      <w:r w:rsidRPr="005D0A39">
        <w:rPr>
          <w:rFonts w:ascii="Times" w:hAnsi="Times" w:cstheme="majorHAnsi"/>
          <w:i/>
          <w:iCs/>
          <w:vertAlign w:val="subscript"/>
        </w:rPr>
        <w:t>-</w:t>
      </w:r>
      <w:r>
        <w:rPr>
          <w:rFonts w:ascii="Times" w:hAnsi="Times" w:cstheme="majorHAnsi"/>
          <w:i/>
          <w:iCs/>
          <w:vertAlign w:val="subscript"/>
        </w:rPr>
        <w:t>interval</w:t>
      </w:r>
      <w:r>
        <w:rPr>
          <w:rFonts w:ascii="Times" w:hAnsi="Times" w:cstheme="majorHAnsi"/>
        </w:rPr>
        <w:t xml:space="preserve">) and applied to a linear mixed effects model with </w:t>
      </w:r>
      <w:r>
        <w:rPr>
          <w:rFonts w:ascii="Times" w:hAnsi="Times" w:cstheme="majorHAnsi"/>
          <w:i/>
          <w:iCs/>
        </w:rPr>
        <w:t>interval</w:t>
      </w:r>
      <w:r w:rsidRPr="00A95BE2">
        <w:rPr>
          <w:rFonts w:ascii="Times" w:hAnsi="Times" w:cstheme="majorHAnsi"/>
        </w:rPr>
        <w:t xml:space="preserve"> (sleep vs. wake), </w:t>
      </w:r>
      <w:r w:rsidRPr="00A95BE2">
        <w:rPr>
          <w:rFonts w:ascii="Times" w:hAnsi="Times" w:cstheme="majorHAnsi"/>
          <w:i/>
          <w:iCs/>
        </w:rPr>
        <w:t>duration</w:t>
      </w:r>
      <w:r w:rsidRPr="00A95BE2">
        <w:rPr>
          <w:rFonts w:ascii="Times" w:hAnsi="Times" w:cstheme="majorHAnsi"/>
        </w:rPr>
        <w:t xml:space="preserve"> (12 h vs. 24 h)</w:t>
      </w:r>
      <w:r>
        <w:rPr>
          <w:rFonts w:ascii="Times" w:hAnsi="Times" w:cstheme="majorHAnsi"/>
        </w:rPr>
        <w:t xml:space="preserve"> and </w:t>
      </w:r>
      <w:r w:rsidRPr="00A95BE2">
        <w:rPr>
          <w:rFonts w:ascii="Times" w:hAnsi="Times" w:cstheme="majorHAnsi"/>
          <w:i/>
          <w:iCs/>
        </w:rPr>
        <w:t>memory type</w:t>
      </w:r>
      <w:r w:rsidRPr="00A95BE2">
        <w:rPr>
          <w:rFonts w:ascii="Times" w:hAnsi="Times" w:cstheme="majorHAnsi"/>
        </w:rPr>
        <w:t xml:space="preserve"> (item vs. associative memory)</w:t>
      </w:r>
      <w:r>
        <w:rPr>
          <w:rFonts w:ascii="Times" w:hAnsi="Times" w:cstheme="majorHAnsi"/>
        </w:rPr>
        <w:t xml:space="preserve"> as fixed effects. Confidence was significantly lower after 24 h than 12 h</w:t>
      </w:r>
      <w:r w:rsidRPr="00A95BE2">
        <w:rPr>
          <w:rFonts w:ascii="Times" w:hAnsi="Times" w:cstheme="majorHAnsi"/>
        </w:rPr>
        <w:t xml:space="preserve"> (main effect </w:t>
      </w:r>
      <w:r w:rsidRPr="00A95BE2">
        <w:rPr>
          <w:rFonts w:ascii="Times" w:hAnsi="Times" w:cstheme="majorHAnsi"/>
          <w:i/>
          <w:iCs/>
        </w:rPr>
        <w:t>duration</w:t>
      </w:r>
      <w:r w:rsidRPr="00A95BE2">
        <w:rPr>
          <w:rFonts w:ascii="Times" w:hAnsi="Times" w:cstheme="majorHAnsi"/>
        </w:rPr>
        <w:t xml:space="preserve">: </w:t>
      </w:r>
      <w:proofErr w:type="gramStart"/>
      <w:r w:rsidRPr="00A95BE2">
        <w:rPr>
          <w:rFonts w:ascii="Times" w:hAnsi="Times" w:cstheme="majorHAnsi"/>
        </w:rPr>
        <w:t>F(</w:t>
      </w:r>
      <w:proofErr w:type="gramEnd"/>
      <w:r w:rsidRPr="00A95BE2">
        <w:rPr>
          <w:rFonts w:ascii="Times" w:hAnsi="Times" w:cstheme="majorHAnsi"/>
        </w:rPr>
        <w:t xml:space="preserve">1, </w:t>
      </w:r>
      <w:r>
        <w:rPr>
          <w:rFonts w:ascii="Times" w:hAnsi="Times" w:cstheme="majorHAnsi"/>
        </w:rPr>
        <w:t>281</w:t>
      </w:r>
      <w:r w:rsidRPr="00A95BE2">
        <w:rPr>
          <w:rFonts w:ascii="Times" w:hAnsi="Times" w:cstheme="majorHAnsi"/>
        </w:rPr>
        <w:t>) = 10.84, p = .001)</w:t>
      </w:r>
      <w:r>
        <w:rPr>
          <w:rFonts w:ascii="Times" w:hAnsi="Times" w:cstheme="majorHAnsi"/>
        </w:rPr>
        <w:t>, and lower for item memory relative to associative memory</w:t>
      </w:r>
      <w:r w:rsidRPr="00A95BE2">
        <w:rPr>
          <w:rFonts w:ascii="Times" w:hAnsi="Times" w:cstheme="majorHAnsi"/>
        </w:rPr>
        <w:t xml:space="preserve"> (main effect </w:t>
      </w:r>
      <w:r w:rsidRPr="00A95BE2">
        <w:rPr>
          <w:rFonts w:ascii="Times" w:hAnsi="Times" w:cstheme="majorHAnsi"/>
          <w:i/>
          <w:iCs/>
        </w:rPr>
        <w:t>memory type</w:t>
      </w:r>
      <w:r w:rsidRPr="00A95BE2">
        <w:rPr>
          <w:rFonts w:ascii="Times" w:hAnsi="Times" w:cstheme="majorHAnsi"/>
        </w:rPr>
        <w:t xml:space="preserve">: F(1, </w:t>
      </w:r>
      <w:r>
        <w:rPr>
          <w:rFonts w:ascii="Times" w:hAnsi="Times" w:cstheme="majorHAnsi"/>
        </w:rPr>
        <w:t>281</w:t>
      </w:r>
      <w:r w:rsidRPr="00A95BE2">
        <w:rPr>
          <w:rFonts w:ascii="Times" w:hAnsi="Times" w:cstheme="majorHAnsi"/>
        </w:rPr>
        <w:t xml:space="preserve">) = 12.30, p &lt; .001). </w:t>
      </w:r>
      <w:r>
        <w:rPr>
          <w:rFonts w:ascii="Times" w:hAnsi="Times" w:cstheme="majorHAnsi"/>
        </w:rPr>
        <w:t>However, c</w:t>
      </w:r>
      <w:r w:rsidRPr="00A95BE2">
        <w:rPr>
          <w:rFonts w:ascii="Times" w:hAnsi="Times" w:cstheme="majorHAnsi"/>
        </w:rPr>
        <w:t xml:space="preserve">onfidence did not differ between sleep and wake groups (main effect </w:t>
      </w:r>
      <w:r>
        <w:rPr>
          <w:rFonts w:ascii="Times" w:hAnsi="Times" w:cstheme="majorHAnsi"/>
          <w:i/>
          <w:iCs/>
        </w:rPr>
        <w:t>interval</w:t>
      </w:r>
      <w:r w:rsidRPr="00A95BE2">
        <w:rPr>
          <w:rFonts w:ascii="Times" w:hAnsi="Times" w:cstheme="majorHAnsi"/>
        </w:rPr>
        <w:t xml:space="preserve">: </w:t>
      </w:r>
      <w:proofErr w:type="gramStart"/>
      <w:r w:rsidRPr="00A95BE2">
        <w:rPr>
          <w:rFonts w:ascii="Times" w:hAnsi="Times" w:cstheme="majorHAnsi"/>
        </w:rPr>
        <w:t>F(</w:t>
      </w:r>
      <w:proofErr w:type="gramEnd"/>
      <w:r w:rsidRPr="00A95BE2">
        <w:rPr>
          <w:rFonts w:ascii="Times" w:hAnsi="Times" w:cstheme="majorHAnsi"/>
        </w:rPr>
        <w:t xml:space="preserve">1, </w:t>
      </w:r>
      <w:r>
        <w:rPr>
          <w:rFonts w:ascii="Times" w:hAnsi="Times" w:cstheme="majorHAnsi"/>
        </w:rPr>
        <w:t>281</w:t>
      </w:r>
      <w:r w:rsidRPr="00A95BE2">
        <w:rPr>
          <w:rFonts w:ascii="Times" w:hAnsi="Times" w:cstheme="majorHAnsi"/>
        </w:rPr>
        <w:t>) = 0, p &lt; .988)</w:t>
      </w:r>
      <w:r>
        <w:rPr>
          <w:rFonts w:ascii="Times" w:hAnsi="Times" w:cstheme="majorHAnsi"/>
        </w:rPr>
        <w:t>,</w:t>
      </w:r>
      <w:r w:rsidRPr="00A95BE2">
        <w:rPr>
          <w:rFonts w:ascii="Times" w:hAnsi="Times" w:cstheme="majorHAnsi"/>
        </w:rPr>
        <w:t xml:space="preserve"> nor was any interaction</w:t>
      </w:r>
      <w:r>
        <w:rPr>
          <w:rFonts w:ascii="Times" w:hAnsi="Times" w:cstheme="majorHAnsi"/>
        </w:rPr>
        <w:t xml:space="preserve"> including </w:t>
      </w:r>
      <w:r>
        <w:rPr>
          <w:rFonts w:ascii="Times" w:hAnsi="Times" w:cstheme="majorHAnsi"/>
          <w:i/>
          <w:iCs/>
        </w:rPr>
        <w:t>interval</w:t>
      </w:r>
      <w:r w:rsidRPr="00A95BE2">
        <w:rPr>
          <w:rFonts w:ascii="Times" w:hAnsi="Times" w:cstheme="majorHAnsi"/>
        </w:rPr>
        <w:t xml:space="preserve"> significant (all p &gt; .067). </w:t>
      </w:r>
    </w:p>
    <w:p w14:paraId="4A2193E3" w14:textId="77777777" w:rsidR="00B102AA" w:rsidRDefault="00B102AA"/>
    <w:sectPr w:rsidR="00B102A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27597" w14:textId="77777777" w:rsidR="00D2217D" w:rsidRDefault="00D2217D" w:rsidP="00773FBD">
      <w:r>
        <w:separator/>
      </w:r>
    </w:p>
  </w:endnote>
  <w:endnote w:type="continuationSeparator" w:id="0">
    <w:p w14:paraId="1F36035F" w14:textId="77777777" w:rsidR="00D2217D" w:rsidRDefault="00D2217D" w:rsidP="0077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737195"/>
      <w:docPartObj>
        <w:docPartGallery w:val="Page Numbers (Bottom of Page)"/>
        <w:docPartUnique/>
      </w:docPartObj>
    </w:sdtPr>
    <w:sdtEndPr>
      <w:rPr>
        <w:noProof/>
      </w:rPr>
    </w:sdtEndPr>
    <w:sdtContent>
      <w:p w14:paraId="3CED7982" w14:textId="64C23979" w:rsidR="00773FBD" w:rsidRDefault="00773FB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2F0A007" w14:textId="77777777" w:rsidR="00773FBD" w:rsidRDefault="00773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B257E" w14:textId="77777777" w:rsidR="00D2217D" w:rsidRDefault="00D2217D" w:rsidP="00773FBD">
      <w:r>
        <w:separator/>
      </w:r>
    </w:p>
  </w:footnote>
  <w:footnote w:type="continuationSeparator" w:id="0">
    <w:p w14:paraId="00DF51CC" w14:textId="77777777" w:rsidR="00D2217D" w:rsidRDefault="00D2217D" w:rsidP="00773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F2"/>
    <w:rsid w:val="00145A18"/>
    <w:rsid w:val="00152216"/>
    <w:rsid w:val="00152461"/>
    <w:rsid w:val="0018132F"/>
    <w:rsid w:val="001A7E17"/>
    <w:rsid w:val="001C5D47"/>
    <w:rsid w:val="001D4075"/>
    <w:rsid w:val="001D40D0"/>
    <w:rsid w:val="001D7B91"/>
    <w:rsid w:val="00201C90"/>
    <w:rsid w:val="00217E09"/>
    <w:rsid w:val="0025270A"/>
    <w:rsid w:val="00254839"/>
    <w:rsid w:val="00287A33"/>
    <w:rsid w:val="002C1EE2"/>
    <w:rsid w:val="002D75DF"/>
    <w:rsid w:val="002F2C75"/>
    <w:rsid w:val="00303132"/>
    <w:rsid w:val="003249FE"/>
    <w:rsid w:val="00345798"/>
    <w:rsid w:val="00365345"/>
    <w:rsid w:val="00392C23"/>
    <w:rsid w:val="0039711D"/>
    <w:rsid w:val="003B3A3F"/>
    <w:rsid w:val="00482D92"/>
    <w:rsid w:val="0049206E"/>
    <w:rsid w:val="004C3B05"/>
    <w:rsid w:val="004F3679"/>
    <w:rsid w:val="0050426E"/>
    <w:rsid w:val="005128F2"/>
    <w:rsid w:val="00527EA3"/>
    <w:rsid w:val="00566B0A"/>
    <w:rsid w:val="005724A2"/>
    <w:rsid w:val="00597751"/>
    <w:rsid w:val="005A4AB8"/>
    <w:rsid w:val="005D3B1C"/>
    <w:rsid w:val="005E73B9"/>
    <w:rsid w:val="0069492A"/>
    <w:rsid w:val="00697BFF"/>
    <w:rsid w:val="006A7265"/>
    <w:rsid w:val="006B144E"/>
    <w:rsid w:val="006C6696"/>
    <w:rsid w:val="006D6723"/>
    <w:rsid w:val="00734202"/>
    <w:rsid w:val="00746955"/>
    <w:rsid w:val="007565E5"/>
    <w:rsid w:val="00766EC0"/>
    <w:rsid w:val="00773FBD"/>
    <w:rsid w:val="007C0BBC"/>
    <w:rsid w:val="007C78A5"/>
    <w:rsid w:val="00840044"/>
    <w:rsid w:val="00867F08"/>
    <w:rsid w:val="008A413D"/>
    <w:rsid w:val="008E06F9"/>
    <w:rsid w:val="00914BFE"/>
    <w:rsid w:val="009545F3"/>
    <w:rsid w:val="009C44A6"/>
    <w:rsid w:val="00A545E6"/>
    <w:rsid w:val="00A60C78"/>
    <w:rsid w:val="00AC2AB8"/>
    <w:rsid w:val="00AC7A7C"/>
    <w:rsid w:val="00AF2B83"/>
    <w:rsid w:val="00B102AA"/>
    <w:rsid w:val="00B40097"/>
    <w:rsid w:val="00B50A54"/>
    <w:rsid w:val="00B51CC9"/>
    <w:rsid w:val="00BB394B"/>
    <w:rsid w:val="00BB3A46"/>
    <w:rsid w:val="00BB7899"/>
    <w:rsid w:val="00BC2142"/>
    <w:rsid w:val="00BD201C"/>
    <w:rsid w:val="00C05950"/>
    <w:rsid w:val="00C57C7C"/>
    <w:rsid w:val="00C739EB"/>
    <w:rsid w:val="00C7409F"/>
    <w:rsid w:val="00CA0DF6"/>
    <w:rsid w:val="00CD5E38"/>
    <w:rsid w:val="00D0455F"/>
    <w:rsid w:val="00D2217D"/>
    <w:rsid w:val="00D419FE"/>
    <w:rsid w:val="00D43975"/>
    <w:rsid w:val="00D44B36"/>
    <w:rsid w:val="00D710E7"/>
    <w:rsid w:val="00DA7EB8"/>
    <w:rsid w:val="00E201CE"/>
    <w:rsid w:val="00E26A0B"/>
    <w:rsid w:val="00E26C0E"/>
    <w:rsid w:val="00E77D3A"/>
    <w:rsid w:val="00E9436C"/>
    <w:rsid w:val="00EA3C30"/>
    <w:rsid w:val="00EC1411"/>
    <w:rsid w:val="00EF348E"/>
    <w:rsid w:val="00F170F2"/>
    <w:rsid w:val="00F732C8"/>
    <w:rsid w:val="00F87995"/>
    <w:rsid w:val="00FF33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3E1D"/>
  <w15:chartTrackingRefBased/>
  <w15:docId w15:val="{27EE7B24-5C60-7A4A-BEA7-B79A2F86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F2"/>
    <w:rPr>
      <w:rFonts w:ascii="Times New Roman" w:eastAsia="Times New Roman" w:hAnsi="Times New Roman"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0F2"/>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2D92"/>
    <w:rPr>
      <w:sz w:val="16"/>
      <w:szCs w:val="16"/>
    </w:rPr>
  </w:style>
  <w:style w:type="paragraph" w:styleId="CommentText">
    <w:name w:val="annotation text"/>
    <w:basedOn w:val="Normal"/>
    <w:link w:val="CommentTextChar"/>
    <w:uiPriority w:val="99"/>
    <w:unhideWhenUsed/>
    <w:rsid w:val="00482D92"/>
    <w:rPr>
      <w:rFonts w:asciiTheme="minorHAnsi" w:eastAsiaTheme="minorHAnsi" w:hAnsiTheme="minorHAnsi" w:cstheme="minorBidi"/>
      <w:sz w:val="20"/>
      <w:szCs w:val="20"/>
      <w:lang w:val="de-DE" w:eastAsia="en-US"/>
    </w:rPr>
  </w:style>
  <w:style w:type="character" w:customStyle="1" w:styleId="CommentTextChar">
    <w:name w:val="Comment Text Char"/>
    <w:basedOn w:val="DefaultParagraphFont"/>
    <w:link w:val="CommentText"/>
    <w:uiPriority w:val="99"/>
    <w:rsid w:val="00482D92"/>
    <w:rPr>
      <w:kern w:val="0"/>
      <w:sz w:val="20"/>
      <w:szCs w:val="20"/>
      <w:lang w:val="de-DE"/>
      <w14:ligatures w14:val="none"/>
    </w:rPr>
  </w:style>
  <w:style w:type="paragraph" w:styleId="CommentSubject">
    <w:name w:val="annotation subject"/>
    <w:basedOn w:val="CommentText"/>
    <w:next w:val="CommentText"/>
    <w:link w:val="CommentSubjectChar"/>
    <w:uiPriority w:val="99"/>
    <w:semiHidden/>
    <w:unhideWhenUsed/>
    <w:rsid w:val="007565E5"/>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7565E5"/>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5A4AB8"/>
    <w:rPr>
      <w:rFonts w:ascii="Times New Roman" w:eastAsia="Times New Roman" w:hAnsi="Times New Roman" w:cs="Times New Roman"/>
      <w:kern w:val="0"/>
      <w:lang w:val="en-GB" w:eastAsia="en-GB"/>
      <w14:ligatures w14:val="none"/>
    </w:rPr>
  </w:style>
  <w:style w:type="table" w:styleId="ListTable6Colorful">
    <w:name w:val="List Table 6 Colorful"/>
    <w:basedOn w:val="TableNormal"/>
    <w:uiPriority w:val="51"/>
    <w:rsid w:val="0039711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B51CC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73FBD"/>
    <w:pPr>
      <w:tabs>
        <w:tab w:val="center" w:pos="4513"/>
        <w:tab w:val="right" w:pos="9026"/>
      </w:tabs>
    </w:pPr>
  </w:style>
  <w:style w:type="character" w:customStyle="1" w:styleId="HeaderChar">
    <w:name w:val="Header Char"/>
    <w:basedOn w:val="DefaultParagraphFont"/>
    <w:link w:val="Header"/>
    <w:uiPriority w:val="99"/>
    <w:rsid w:val="00773FBD"/>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unhideWhenUsed/>
    <w:rsid w:val="00773FBD"/>
    <w:pPr>
      <w:tabs>
        <w:tab w:val="center" w:pos="4513"/>
        <w:tab w:val="right" w:pos="9026"/>
      </w:tabs>
    </w:pPr>
  </w:style>
  <w:style w:type="character" w:customStyle="1" w:styleId="FooterChar">
    <w:name w:val="Footer Char"/>
    <w:basedOn w:val="DefaultParagraphFont"/>
    <w:link w:val="Footer"/>
    <w:uiPriority w:val="99"/>
    <w:rsid w:val="00773FBD"/>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B97A-E779-4355-A9B7-34B96991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Petzka</dc:creator>
  <cp:keywords/>
  <dc:description/>
  <cp:lastModifiedBy>Scott Cairney</cp:lastModifiedBy>
  <cp:revision>82</cp:revision>
  <dcterms:created xsi:type="dcterms:W3CDTF">2023-02-28T16:54:00Z</dcterms:created>
  <dcterms:modified xsi:type="dcterms:W3CDTF">2023-08-30T19:41:00Z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http://www.zotero.org/styles/cortex</vt:lpwstr>
  </property>
  <property fmtid="{D5CDD505-2E9C-101B-9397-08002B2CF9AE}" pid="13" name="Mendeley Recent Style Name 5_1">
    <vt:lpwstr>Cortex</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459b3856-1c5d-325f-b6e1-509f44cc09c7</vt:lpwstr>
  </property>
  <property fmtid="{D5CDD505-2E9C-101B-9397-08002B2CF9AE}" pid="24" name="Mendeley Citation Style_1">
    <vt:lpwstr>http://www.zotero.org/styles/apa</vt:lpwstr>
  </property>
</Properties>
</file>