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8C9A" w14:textId="6025153D" w:rsidR="00867935" w:rsidRDefault="00867935" w:rsidP="00A205E9">
      <w:pPr>
        <w:rPr>
          <w:rFonts w:ascii="Arial" w:hAnsi="Arial" w:cs="Arial"/>
          <w:b/>
          <w:bCs/>
          <w:color w:val="312A2A"/>
          <w:sz w:val="22"/>
          <w:szCs w:val="22"/>
        </w:rPr>
      </w:pPr>
      <w:r w:rsidRPr="00FA3233">
        <w:rPr>
          <w:rFonts w:ascii="Arial" w:hAnsi="Arial" w:cs="Arial"/>
          <w:b/>
          <w:bCs/>
          <w:color w:val="312A2A"/>
          <w:sz w:val="22"/>
          <w:szCs w:val="22"/>
        </w:rPr>
        <w:t>Supplemental Material</w:t>
      </w:r>
    </w:p>
    <w:p w14:paraId="7C43BFCD" w14:textId="77777777" w:rsidR="00572CD2" w:rsidRDefault="00572CD2" w:rsidP="00A205E9">
      <w:pPr>
        <w:rPr>
          <w:rFonts w:ascii="Arial" w:hAnsi="Arial" w:cs="Arial"/>
          <w:b/>
          <w:bCs/>
          <w:color w:val="312A2A"/>
          <w:sz w:val="22"/>
          <w:szCs w:val="22"/>
        </w:rPr>
      </w:pPr>
    </w:p>
    <w:p w14:paraId="38A9013C" w14:textId="42D19577" w:rsidR="00572CD2" w:rsidRPr="00F22788" w:rsidRDefault="00572CD2" w:rsidP="00F22788">
      <w:pPr>
        <w:pStyle w:val="Caption"/>
        <w:keepNext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Supplemental </w:t>
      </w:r>
      <w:r w:rsidRPr="00B93A99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1</w:t>
      </w:r>
      <w:r w:rsidRPr="00B93A99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Recognition Memory Performance</w:t>
      </w:r>
      <w:r w:rsidRPr="002128F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(mean (S</w:t>
      </w: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D</w:t>
      </w:r>
      <w:r w:rsidRPr="002128F6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))</w:t>
      </w:r>
    </w:p>
    <w:p w14:paraId="2AC14442" w14:textId="77777777" w:rsidR="00572CD2" w:rsidRDefault="00572CD2" w:rsidP="00A205E9">
      <w:pPr>
        <w:rPr>
          <w:rFonts w:ascii="Arial" w:hAnsi="Arial" w:cs="Arial"/>
          <w:b/>
          <w:bCs/>
          <w:color w:val="312A2A"/>
          <w:sz w:val="22"/>
          <w:szCs w:val="22"/>
        </w:rPr>
      </w:pPr>
    </w:p>
    <w:tbl>
      <w:tblPr>
        <w:tblStyle w:val="TableGrid"/>
        <w:tblW w:w="1071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170"/>
        <w:gridCol w:w="1344"/>
        <w:gridCol w:w="1170"/>
        <w:gridCol w:w="1260"/>
        <w:gridCol w:w="1170"/>
        <w:gridCol w:w="1260"/>
        <w:gridCol w:w="1170"/>
        <w:gridCol w:w="1170"/>
      </w:tblGrid>
      <w:tr w:rsidR="009261AC" w:rsidRPr="0019074D" w14:paraId="1EEAFF27" w14:textId="77777777" w:rsidTr="0019074D">
        <w:trPr>
          <w:trHeight w:val="324"/>
        </w:trPr>
        <w:tc>
          <w:tcPr>
            <w:tcW w:w="996" w:type="dxa"/>
            <w:tcBorders>
              <w:right w:val="single" w:sz="4" w:space="0" w:color="auto"/>
            </w:tcBorders>
          </w:tcPr>
          <w:p w14:paraId="741E1175" w14:textId="77777777" w:rsidR="009261AC" w:rsidRPr="0019074D" w:rsidRDefault="009261AC" w:rsidP="009261AC">
            <w:pPr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</w:p>
        </w:tc>
        <w:tc>
          <w:tcPr>
            <w:tcW w:w="25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B2FC9" w14:textId="59987A0B" w:rsidR="009261AC" w:rsidRPr="0019074D" w:rsidRDefault="009261AC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  <w:u w:val="single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  <w:u w:val="single"/>
              </w:rPr>
              <w:t>Hit Rate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A121B" w14:textId="164C3BE0" w:rsidR="009261AC" w:rsidRPr="0019074D" w:rsidRDefault="009261AC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  <w:u w:val="single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  <w:u w:val="single"/>
              </w:rPr>
              <w:t>False Alarm Rate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DC5CF" w14:textId="42CB30EE" w:rsidR="009261AC" w:rsidRPr="0019074D" w:rsidRDefault="009261AC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  <w:u w:val="single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  <w:u w:val="single"/>
              </w:rPr>
              <w:t>Corrected Recognition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14:paraId="167B9AB6" w14:textId="5E4FEAB2" w:rsidR="009261AC" w:rsidRPr="0019074D" w:rsidRDefault="009261AC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  <w:u w:val="single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  <w:u w:val="single"/>
              </w:rPr>
              <w:t>d Prime</w:t>
            </w:r>
          </w:p>
        </w:tc>
      </w:tr>
      <w:tr w:rsidR="0019074D" w:rsidRPr="0019074D" w14:paraId="5960335A" w14:textId="77777777" w:rsidTr="0019074D">
        <w:trPr>
          <w:trHeight w:val="288"/>
        </w:trPr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</w:tcPr>
          <w:p w14:paraId="384B3623" w14:textId="4CC062E9" w:rsidR="00572CD2" w:rsidRPr="0019074D" w:rsidRDefault="00D830EE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Exp 1 Negative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3868B4AE" w14:textId="44C97461" w:rsidR="00572CD2" w:rsidRPr="0019074D" w:rsidRDefault="00572CD2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Emotional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4" w:space="0" w:color="auto"/>
            </w:tcBorders>
          </w:tcPr>
          <w:p w14:paraId="23E85A7E" w14:textId="346173EC" w:rsidR="00572CD2" w:rsidRPr="0019074D" w:rsidRDefault="00572CD2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Neutral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23E4611A" w14:textId="5467B6F2" w:rsidR="00572CD2" w:rsidRPr="0019074D" w:rsidRDefault="00572CD2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Emotional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0B6DE74F" w14:textId="0610B460" w:rsidR="00572CD2" w:rsidRPr="0019074D" w:rsidRDefault="00572CD2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Neutral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124F7268" w14:textId="6F84D66B" w:rsidR="00572CD2" w:rsidRPr="0019074D" w:rsidRDefault="00572CD2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Emotional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0CE4B5CF" w14:textId="471E1C56" w:rsidR="00572CD2" w:rsidRPr="0019074D" w:rsidRDefault="00572CD2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Neutral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3D1F7840" w14:textId="24E343F6" w:rsidR="00572CD2" w:rsidRPr="0019074D" w:rsidRDefault="00572CD2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Emotional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B5515F9" w14:textId="10D779AD" w:rsidR="00572CD2" w:rsidRPr="0019074D" w:rsidRDefault="00572CD2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Neutral</w:t>
            </w:r>
          </w:p>
        </w:tc>
      </w:tr>
      <w:tr w:rsidR="0019074D" w:rsidRPr="0019074D" w14:paraId="76920052" w14:textId="77777777" w:rsidTr="0019074D">
        <w:trPr>
          <w:trHeight w:val="449"/>
        </w:trPr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</w:tcPr>
          <w:p w14:paraId="45C6D047" w14:textId="77D7B58C" w:rsidR="002A410D" w:rsidRPr="0019074D" w:rsidRDefault="002A410D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YA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773103AA" w14:textId="0FB438BA" w:rsidR="002A410D" w:rsidRPr="0019074D" w:rsidRDefault="00C9177F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0.84 (0.05)</w:t>
            </w: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</w:tcPr>
          <w:p w14:paraId="2E6682BA" w14:textId="4A5E9829" w:rsidR="00C9177F" w:rsidRPr="0019074D" w:rsidRDefault="00C9177F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0.8</w:t>
            </w:r>
            <w:r w:rsidR="00D17725" w:rsidRPr="0019074D">
              <w:rPr>
                <w:rFonts w:ascii="Arial" w:hAnsi="Arial" w:cs="Arial"/>
                <w:color w:val="312A2A"/>
                <w:sz w:val="18"/>
                <w:szCs w:val="18"/>
              </w:rPr>
              <w:t>0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(0.09)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2DB1D7B0" w14:textId="78D709D4" w:rsidR="00D17725" w:rsidRPr="0019074D" w:rsidRDefault="00D17725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0.13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(0.06)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1AAC44AB" w14:textId="140A34CE" w:rsidR="00D830EE" w:rsidRPr="0019074D" w:rsidRDefault="00D830EE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0.14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(0.09)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5DD323C5" w14:textId="3671A95B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0.71 (0.09)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081019A2" w14:textId="54B81545" w:rsidR="002A410D" w:rsidRPr="0019074D" w:rsidRDefault="00C9177F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0.67 (0.11)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6CB3FFE4" w14:textId="756851F3" w:rsidR="00D830EE" w:rsidRPr="0019074D" w:rsidRDefault="00D830EE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2.24 (0.51)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06CB5D4" w14:textId="717832F7" w:rsidR="00D830EE" w:rsidRPr="0019074D" w:rsidRDefault="00D830EE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2.20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(0.77)</w:t>
            </w:r>
          </w:p>
        </w:tc>
      </w:tr>
      <w:tr w:rsidR="0019074D" w:rsidRPr="0019074D" w14:paraId="7E660410" w14:textId="77777777" w:rsidTr="0019074D">
        <w:trPr>
          <w:trHeight w:val="440"/>
        </w:trPr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</w:tcPr>
          <w:p w14:paraId="0C7E9E79" w14:textId="1C300F0F" w:rsidR="002A410D" w:rsidRPr="0019074D" w:rsidRDefault="002A410D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OA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70925069" w14:textId="774DA794" w:rsidR="002A410D" w:rsidRPr="0019074D" w:rsidRDefault="00C9177F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0.86 (0.07)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4" w:space="0" w:color="auto"/>
            </w:tcBorders>
          </w:tcPr>
          <w:p w14:paraId="3823BEC9" w14:textId="1CA3BD5C" w:rsidR="002A410D" w:rsidRPr="0019074D" w:rsidRDefault="00C9177F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 0.8</w:t>
            </w:r>
            <w:r w:rsidR="00D17725" w:rsidRPr="0019074D">
              <w:rPr>
                <w:rFonts w:ascii="Arial" w:hAnsi="Arial" w:cs="Arial"/>
                <w:color w:val="312A2A"/>
                <w:sz w:val="18"/>
                <w:szCs w:val="18"/>
              </w:rPr>
              <w:t>0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(0.15)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4E5AFB90" w14:textId="5ED9232C" w:rsidR="00D17725" w:rsidRPr="0019074D" w:rsidRDefault="00D17725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0.18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(0.15)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13719549" w14:textId="0604BE71" w:rsidR="00D17725" w:rsidRPr="0019074D" w:rsidRDefault="00D17725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0.17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(0.17)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0778E06C" w14:textId="417AE066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0.68 (0.16)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43464CFA" w14:textId="61A6F0D7" w:rsidR="002A410D" w:rsidRPr="0019074D" w:rsidRDefault="00C9177F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0.63 (0.22)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7B03E011" w14:textId="097BEDFE" w:rsidR="00D830EE" w:rsidRPr="0019074D" w:rsidRDefault="00D830EE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2.33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(0.98)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EB7F6CB" w14:textId="4AD50C46" w:rsidR="00D830EE" w:rsidRPr="0019074D" w:rsidRDefault="00D830EE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2.23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(1.21)</w:t>
            </w:r>
          </w:p>
        </w:tc>
      </w:tr>
      <w:tr w:rsidR="0019074D" w:rsidRPr="0019074D" w14:paraId="23172344" w14:textId="77777777" w:rsidTr="0019074D">
        <w:trPr>
          <w:trHeight w:val="288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0094" w14:textId="717A804B" w:rsidR="002A410D" w:rsidRPr="0019074D" w:rsidRDefault="002A410D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Exp 2 Positive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00175" w14:textId="77777777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195" w14:textId="77777777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F098A" w14:textId="77777777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900" w14:textId="77777777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4E4FB" w14:textId="77777777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52C" w14:textId="77777777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329B7" w14:textId="77777777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CA43E81" w14:textId="77777777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</w:p>
        </w:tc>
      </w:tr>
      <w:tr w:rsidR="0019074D" w:rsidRPr="0019074D" w14:paraId="0FEC26A8" w14:textId="77777777" w:rsidTr="0019074D">
        <w:trPr>
          <w:trHeight w:val="467"/>
        </w:trPr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</w:tcPr>
          <w:p w14:paraId="294DFE45" w14:textId="1BE0C323" w:rsidR="002A410D" w:rsidRPr="0019074D" w:rsidRDefault="002A410D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YA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3020581C" w14:textId="1C577073" w:rsidR="002A410D" w:rsidRPr="0019074D" w:rsidRDefault="00C9177F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0.86 (0.11)</w:t>
            </w: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</w:tcPr>
          <w:p w14:paraId="63E1091B" w14:textId="2A0032D7" w:rsidR="00C9177F" w:rsidRPr="0019074D" w:rsidRDefault="00C9177F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0.75 (0.11)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4B272FF8" w14:textId="7D5AE2FE" w:rsidR="00D17725" w:rsidRPr="0019074D" w:rsidRDefault="00D17725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0.16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(0.21)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9680ACC" w14:textId="543E33C1" w:rsidR="00D830EE" w:rsidRPr="0019074D" w:rsidRDefault="00D830EE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0.11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(0.17)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6772F572" w14:textId="30A490A9" w:rsidR="002A410D" w:rsidRPr="0019074D" w:rsidRDefault="002A410D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0.7</w:t>
            </w:r>
            <w:r w:rsidR="00D17725" w:rsidRPr="0019074D">
              <w:rPr>
                <w:rFonts w:ascii="Arial" w:hAnsi="Arial" w:cs="Arial"/>
                <w:color w:val="312A2A"/>
                <w:sz w:val="18"/>
                <w:szCs w:val="18"/>
              </w:rPr>
              <w:t>0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(0.22)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403EFF3D" w14:textId="71EAF02C" w:rsidR="002A410D" w:rsidRPr="0019074D" w:rsidRDefault="00C9177F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0.64 (0.18)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4BD2A56B" w14:textId="673F7F84" w:rsidR="00D830EE" w:rsidRPr="0019074D" w:rsidRDefault="00D830EE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2.86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(1.19)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B20E70A" w14:textId="01136B37" w:rsidR="00D830EE" w:rsidRPr="0019074D" w:rsidRDefault="00D830EE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2.39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(0.88)</w:t>
            </w:r>
          </w:p>
        </w:tc>
      </w:tr>
      <w:tr w:rsidR="0019074D" w:rsidRPr="0019074D" w14:paraId="3048B889" w14:textId="77777777" w:rsidTr="0019074D">
        <w:trPr>
          <w:trHeight w:val="530"/>
        </w:trPr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</w:tcPr>
          <w:p w14:paraId="54A8DC90" w14:textId="5F30988D" w:rsidR="002A410D" w:rsidRPr="0019074D" w:rsidRDefault="002A410D" w:rsidP="00F22788">
            <w:pPr>
              <w:jc w:val="center"/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>OA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6D226277" w14:textId="1B0DD601" w:rsidR="002A410D" w:rsidRPr="0019074D" w:rsidRDefault="00C9177F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0.78 (0.13)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4" w:space="0" w:color="auto"/>
            </w:tcBorders>
          </w:tcPr>
          <w:p w14:paraId="5B286D7C" w14:textId="715C78EF" w:rsidR="002A410D" w:rsidRPr="0019074D" w:rsidRDefault="00C9177F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0.76 (0.13)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38FD0A6F" w14:textId="145ED02C" w:rsidR="00D17725" w:rsidRPr="0019074D" w:rsidRDefault="00D17725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0.13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(0.09)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00C98752" w14:textId="48C5CD93" w:rsidR="00D17725" w:rsidRPr="0019074D" w:rsidRDefault="00D17725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0.10 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(0.07)</w:t>
            </w:r>
          </w:p>
          <w:p w14:paraId="5E861CBD" w14:textId="4480B411" w:rsidR="00D17725" w:rsidRPr="0019074D" w:rsidRDefault="00D17725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5A096563" w14:textId="54AB1109" w:rsidR="002A410D" w:rsidRPr="0019074D" w:rsidRDefault="002A410D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0.65 (0.14)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58361EE" w14:textId="4D83919D" w:rsidR="002A410D" w:rsidRPr="0019074D" w:rsidRDefault="00C9177F" w:rsidP="00F22788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0.66 (0.13)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0C50AE92" w14:textId="42AE5264" w:rsidR="00D830EE" w:rsidRPr="0019074D" w:rsidRDefault="00D830EE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2.09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(0.62)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E45D8FB" w14:textId="5103474D" w:rsidR="00D830EE" w:rsidRPr="0019074D" w:rsidRDefault="00D830EE" w:rsidP="0019074D">
            <w:pPr>
              <w:jc w:val="center"/>
              <w:rPr>
                <w:rFonts w:ascii="Arial" w:hAnsi="Arial" w:cs="Arial"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2.26</w:t>
            </w:r>
            <w:r w:rsidR="0019074D">
              <w:rPr>
                <w:rFonts w:ascii="Arial" w:hAnsi="Arial" w:cs="Arial"/>
                <w:color w:val="312A2A"/>
                <w:sz w:val="18"/>
                <w:szCs w:val="18"/>
              </w:rPr>
              <w:t xml:space="preserve"> </w:t>
            </w: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(0.78)</w:t>
            </w:r>
          </w:p>
        </w:tc>
      </w:tr>
      <w:tr w:rsidR="002A410D" w:rsidRPr="0019074D" w14:paraId="0E663305" w14:textId="77777777" w:rsidTr="0019074D">
        <w:tc>
          <w:tcPr>
            <w:tcW w:w="10710" w:type="dxa"/>
            <w:gridSpan w:val="9"/>
            <w:tcBorders>
              <w:top w:val="single" w:sz="4" w:space="0" w:color="auto"/>
            </w:tcBorders>
          </w:tcPr>
          <w:p w14:paraId="7C98D667" w14:textId="7A1C3DA9" w:rsidR="002A410D" w:rsidRPr="0019074D" w:rsidRDefault="002A410D" w:rsidP="002A410D">
            <w:pPr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</w:pPr>
            <w:r w:rsidRPr="0019074D">
              <w:rPr>
                <w:rFonts w:ascii="Arial" w:hAnsi="Arial" w:cs="Arial"/>
                <w:color w:val="312A2A"/>
                <w:sz w:val="18"/>
                <w:szCs w:val="18"/>
              </w:rPr>
              <w:t>Note:</w:t>
            </w:r>
            <w:r w:rsidRPr="0019074D">
              <w:rPr>
                <w:rFonts w:ascii="Arial" w:hAnsi="Arial" w:cs="Arial"/>
                <w:b/>
                <w:bCs/>
                <w:color w:val="312A2A"/>
                <w:sz w:val="18"/>
                <w:szCs w:val="18"/>
              </w:rPr>
              <w:t xml:space="preserve"> </w:t>
            </w:r>
            <w:r w:rsidR="006358CC" w:rsidRPr="0019074D">
              <w:rPr>
                <w:rFonts w:ascii="Arial" w:hAnsi="Arial" w:cs="Arial"/>
                <w:color w:val="000000" w:themeColor="text1"/>
                <w:sz w:val="18"/>
                <w:szCs w:val="18"/>
              </w:rPr>
              <w:t>YA = Younger Adult; OA = Older Adult;</w:t>
            </w:r>
          </w:p>
        </w:tc>
      </w:tr>
    </w:tbl>
    <w:p w14:paraId="134F4A5C" w14:textId="77777777" w:rsidR="00CA286A" w:rsidRDefault="00CA286A" w:rsidP="00A205E9">
      <w:pPr>
        <w:rPr>
          <w:rFonts w:ascii="Arial" w:hAnsi="Arial" w:cs="Arial"/>
          <w:b/>
          <w:bCs/>
          <w:color w:val="312A2A"/>
          <w:sz w:val="22"/>
          <w:szCs w:val="22"/>
        </w:rPr>
      </w:pPr>
    </w:p>
    <w:p w14:paraId="269CDC46" w14:textId="673C0A96" w:rsidR="004E3FAE" w:rsidRPr="00B93A99" w:rsidRDefault="004E3FAE" w:rsidP="003A100B">
      <w:pPr>
        <w:ind w:right="1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586B6A0" w14:textId="77777777" w:rsidR="008A0EE1" w:rsidRDefault="008A0EE1" w:rsidP="004E3FAE">
      <w:pPr>
        <w:spacing w:line="480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69E79B6" w14:textId="77777777" w:rsidR="004E3FAE" w:rsidRDefault="004E3FAE" w:rsidP="001E6E3A">
      <w:pPr>
        <w:spacing w:line="480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6466859" w14:textId="77777777" w:rsidR="008259D0" w:rsidRDefault="008259D0" w:rsidP="001E6E3A">
      <w:pPr>
        <w:spacing w:line="480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DD63C9F" w14:textId="77777777" w:rsidR="008259D0" w:rsidRDefault="008259D0" w:rsidP="001E6E3A">
      <w:pPr>
        <w:spacing w:line="480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430CBF4" w14:textId="1E05A8C6" w:rsidR="00D77618" w:rsidRDefault="00C63525" w:rsidP="0048728F">
      <w:pPr>
        <w:spacing w:line="480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62741D41" wp14:editId="04C4CD64">
            <wp:extent cx="5943600" cy="4173220"/>
            <wp:effectExtent l="0" t="0" r="0" b="5080"/>
            <wp:docPr id="870166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66529" name="Picture 8701665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8DEA2" w14:textId="77777777" w:rsidR="0019074D" w:rsidRDefault="0019074D" w:rsidP="0019074D">
      <w:pPr>
        <w:spacing w:line="480" w:lineRule="auto"/>
        <w:ind w:right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F1AF64" w14:textId="77777777" w:rsidR="0019074D" w:rsidRPr="00C63525" w:rsidRDefault="0019074D" w:rsidP="0019074D">
      <w:pPr>
        <w:ind w:right="1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Supplemental </w:t>
      </w:r>
      <w:r w:rsidRPr="00B93A99">
        <w:rPr>
          <w:rFonts w:ascii="Arial" w:hAnsi="Arial" w:cs="Arial"/>
          <w:b/>
          <w:color w:val="000000" w:themeColor="text1"/>
          <w:sz w:val="22"/>
          <w:szCs w:val="22"/>
        </w:rPr>
        <w:t xml:space="preserve">Figure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B93A99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Neutral</w:t>
      </w:r>
      <w:r w:rsidRPr="00B93A9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Pr="00B93A99">
        <w:rPr>
          <w:rFonts w:ascii="Arial" w:hAnsi="Arial" w:cs="Arial"/>
          <w:bCs/>
          <w:color w:val="000000" w:themeColor="text1"/>
          <w:sz w:val="22"/>
          <w:szCs w:val="22"/>
        </w:rPr>
        <w:t xml:space="preserve">emory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Pr="00B93A99">
        <w:rPr>
          <w:rFonts w:ascii="Arial" w:hAnsi="Arial" w:cs="Arial"/>
          <w:bCs/>
          <w:color w:val="000000" w:themeColor="text1"/>
          <w:sz w:val="22"/>
          <w:szCs w:val="22"/>
        </w:rPr>
        <w:t>erformance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and change in reactivity</w:t>
      </w:r>
      <w:r w:rsidRPr="00B93A99">
        <w:rPr>
          <w:rFonts w:ascii="Arial" w:hAnsi="Arial" w:cs="Arial"/>
          <w:bCs/>
          <w:color w:val="000000" w:themeColor="text1"/>
          <w:sz w:val="22"/>
          <w:szCs w:val="22"/>
        </w:rPr>
        <w:t xml:space="preserve"> and SO-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SP</w:t>
      </w:r>
      <w:r w:rsidRPr="00B93A9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B93A99">
        <w:rPr>
          <w:rFonts w:ascii="Arial" w:hAnsi="Arial" w:cs="Arial"/>
          <w:bCs/>
          <w:color w:val="000000" w:themeColor="text1"/>
          <w:sz w:val="22"/>
          <w:szCs w:val="22"/>
        </w:rPr>
        <w:t>oupling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>Green circles denote Exp 1 (negative), and black triangles denote Exp 2 (positive).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>A) Correlation between coupling strength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in N2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 and corrected recognition in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younger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>adults B) Correlation between coupling strength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in SWS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 and corrected recognition in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older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 adults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C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) Correlation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coupling strength in N2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and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change in valence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in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younger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 adults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D) Correlation between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coupling strength in SWS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and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change in valence in older adults. </w:t>
      </w:r>
      <w:r>
        <w:rPr>
          <w:rFonts w:ascii="Arial" w:hAnsi="Arial" w:cs="Arial"/>
          <w:color w:val="000000" w:themeColor="text1"/>
          <w:sz w:val="22"/>
          <w:szCs w:val="22"/>
        </w:rPr>
        <w:t>* = p &lt; 0.0125.</w:t>
      </w:r>
    </w:p>
    <w:p w14:paraId="13E24E32" w14:textId="77777777" w:rsidR="0019074D" w:rsidRDefault="0019074D" w:rsidP="0019074D">
      <w:pPr>
        <w:ind w:right="1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203CE9" w14:textId="77777777" w:rsidR="008A0EE1" w:rsidRDefault="008A0EE1" w:rsidP="0048728F">
      <w:pPr>
        <w:spacing w:line="480" w:lineRule="auto"/>
        <w:ind w:right="120"/>
        <w:jc w:val="both"/>
        <w:rPr>
          <w:rFonts w:ascii="Arial" w:hAnsi="Arial" w:cs="Arial"/>
          <w:sz w:val="22"/>
          <w:szCs w:val="22"/>
        </w:rPr>
      </w:pPr>
    </w:p>
    <w:p w14:paraId="716A1C5A" w14:textId="6E505C43" w:rsidR="00C63525" w:rsidRDefault="00C63525" w:rsidP="0048728F">
      <w:pPr>
        <w:spacing w:line="480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BF0733F" wp14:editId="5435C56F">
            <wp:extent cx="5943600" cy="4324350"/>
            <wp:effectExtent l="0" t="0" r="0" b="0"/>
            <wp:docPr id="2483794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9476" name="Picture 2483794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1F9F" w14:textId="77777777" w:rsidR="00C63525" w:rsidRDefault="00C63525" w:rsidP="0048728F">
      <w:pPr>
        <w:spacing w:line="480" w:lineRule="auto"/>
        <w:ind w:right="120"/>
        <w:jc w:val="both"/>
        <w:rPr>
          <w:rFonts w:ascii="Arial" w:hAnsi="Arial" w:cs="Arial"/>
          <w:sz w:val="22"/>
          <w:szCs w:val="22"/>
        </w:rPr>
      </w:pPr>
    </w:p>
    <w:p w14:paraId="4684D79D" w14:textId="77777777" w:rsidR="0019074D" w:rsidRPr="008A0EE1" w:rsidRDefault="0019074D" w:rsidP="0019074D">
      <w:pPr>
        <w:ind w:right="1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1507727" w14:textId="77777777" w:rsidR="0019074D" w:rsidRPr="00C63525" w:rsidRDefault="0019074D" w:rsidP="0019074D">
      <w:pPr>
        <w:ind w:right="1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Supplemental Figure 2.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 Prime and neutral d Prime </w:t>
      </w:r>
      <w:r w:rsidRPr="00B93A99">
        <w:rPr>
          <w:rFonts w:ascii="Arial" w:hAnsi="Arial" w:cs="Arial"/>
          <w:bCs/>
          <w:color w:val="000000" w:themeColor="text1"/>
          <w:sz w:val="22"/>
          <w:szCs w:val="22"/>
        </w:rPr>
        <w:t>and SO-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SP</w:t>
      </w:r>
      <w:r w:rsidRPr="00B93A9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B93A99">
        <w:rPr>
          <w:rFonts w:ascii="Arial" w:hAnsi="Arial" w:cs="Arial"/>
          <w:bCs/>
          <w:color w:val="000000" w:themeColor="text1"/>
          <w:sz w:val="22"/>
          <w:szCs w:val="22"/>
        </w:rPr>
        <w:t>oupling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>Green circles denote Exp 1 (negative), and black triangles denote Exp 2 (positive).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A) Correlation between coupling strength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in N2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and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d Prime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 in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younger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>adults B)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>Correlation between coupling strength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in SWS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 and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d Prime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 in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older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 adults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C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) Correlation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coupling strength in N2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and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neutral d Prime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in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younger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 adults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D) Correlation between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coupling strength in SWS </w:t>
      </w:r>
      <w:r w:rsidRPr="002128F6">
        <w:rPr>
          <w:rFonts w:ascii="Arial" w:hAnsi="Arial" w:cs="Arial"/>
          <w:bCs/>
          <w:color w:val="000000" w:themeColor="text1"/>
          <w:sz w:val="22"/>
          <w:szCs w:val="22"/>
        </w:rPr>
        <w:t xml:space="preserve">and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neutral d Prime in older adults. </w:t>
      </w:r>
      <w:r>
        <w:rPr>
          <w:rFonts w:ascii="Arial" w:hAnsi="Arial" w:cs="Arial"/>
          <w:color w:val="000000" w:themeColor="text1"/>
          <w:sz w:val="22"/>
          <w:szCs w:val="22"/>
        </w:rPr>
        <w:t>* = p &lt; 0.0125.</w:t>
      </w:r>
    </w:p>
    <w:p w14:paraId="36F7FA32" w14:textId="77777777" w:rsidR="0019074D" w:rsidRPr="00B93A99" w:rsidRDefault="0019074D" w:rsidP="0019074D">
      <w:pPr>
        <w:ind w:right="1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4620B6" w14:textId="77777777" w:rsidR="0019074D" w:rsidRDefault="0019074D" w:rsidP="0019074D">
      <w:pPr>
        <w:spacing w:line="480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067DC66" w14:textId="061954CE" w:rsidR="008A0EE1" w:rsidRDefault="008A0EE1" w:rsidP="0048728F">
      <w:pPr>
        <w:spacing w:line="480" w:lineRule="auto"/>
        <w:ind w:right="120"/>
        <w:jc w:val="both"/>
        <w:rPr>
          <w:rFonts w:ascii="Arial" w:hAnsi="Arial" w:cs="Arial"/>
          <w:sz w:val="22"/>
          <w:szCs w:val="22"/>
        </w:rPr>
      </w:pPr>
    </w:p>
    <w:p w14:paraId="4EA3B589" w14:textId="77777777" w:rsidR="00D77618" w:rsidRDefault="00D77618" w:rsidP="0048728F">
      <w:pPr>
        <w:spacing w:line="480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1E7B880" w14:textId="1DD33C6E" w:rsidR="00D77618" w:rsidRDefault="00D77618" w:rsidP="0048728F">
      <w:pPr>
        <w:spacing w:line="480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85F4351" w14:textId="77777777" w:rsidR="00D77618" w:rsidRDefault="00D77618" w:rsidP="00915DA3"/>
    <w:p w14:paraId="185D7F85" w14:textId="77777777" w:rsidR="008A0EE1" w:rsidRDefault="008A0EE1" w:rsidP="00915DA3"/>
    <w:p w14:paraId="647EB907" w14:textId="3361AD43" w:rsidR="008A0EE1" w:rsidRDefault="008A0EE1" w:rsidP="00915DA3"/>
    <w:sectPr w:rsidR="008A0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A3"/>
    <w:rsid w:val="00003813"/>
    <w:rsid w:val="00064D51"/>
    <w:rsid w:val="000C3770"/>
    <w:rsid w:val="000C5963"/>
    <w:rsid w:val="000E39BB"/>
    <w:rsid w:val="0019074D"/>
    <w:rsid w:val="0019104E"/>
    <w:rsid w:val="001E6E3A"/>
    <w:rsid w:val="00234D87"/>
    <w:rsid w:val="00253FAE"/>
    <w:rsid w:val="0029500D"/>
    <w:rsid w:val="002A410D"/>
    <w:rsid w:val="002A543E"/>
    <w:rsid w:val="002D1557"/>
    <w:rsid w:val="003A100B"/>
    <w:rsid w:val="00435DC5"/>
    <w:rsid w:val="0044204B"/>
    <w:rsid w:val="0048728F"/>
    <w:rsid w:val="004D7D9F"/>
    <w:rsid w:val="004E3FAE"/>
    <w:rsid w:val="004E7C01"/>
    <w:rsid w:val="00504BA8"/>
    <w:rsid w:val="00561A41"/>
    <w:rsid w:val="00572CD2"/>
    <w:rsid w:val="005D6125"/>
    <w:rsid w:val="005E3D2E"/>
    <w:rsid w:val="00603AC5"/>
    <w:rsid w:val="006358CC"/>
    <w:rsid w:val="00691416"/>
    <w:rsid w:val="006A356A"/>
    <w:rsid w:val="006F5185"/>
    <w:rsid w:val="007317A7"/>
    <w:rsid w:val="00767D1E"/>
    <w:rsid w:val="008259D0"/>
    <w:rsid w:val="00867935"/>
    <w:rsid w:val="008A0EE1"/>
    <w:rsid w:val="008F3435"/>
    <w:rsid w:val="008F6C9B"/>
    <w:rsid w:val="00904122"/>
    <w:rsid w:val="00915DA3"/>
    <w:rsid w:val="009261AC"/>
    <w:rsid w:val="009A2AFF"/>
    <w:rsid w:val="00A205E9"/>
    <w:rsid w:val="00A34B7F"/>
    <w:rsid w:val="00A55E28"/>
    <w:rsid w:val="00A63DF4"/>
    <w:rsid w:val="00AD16ED"/>
    <w:rsid w:val="00B07999"/>
    <w:rsid w:val="00B948CE"/>
    <w:rsid w:val="00B96B10"/>
    <w:rsid w:val="00BC0DB8"/>
    <w:rsid w:val="00BD3C4D"/>
    <w:rsid w:val="00C22C85"/>
    <w:rsid w:val="00C63525"/>
    <w:rsid w:val="00C65029"/>
    <w:rsid w:val="00C7073C"/>
    <w:rsid w:val="00C9177F"/>
    <w:rsid w:val="00CA286A"/>
    <w:rsid w:val="00CF43EE"/>
    <w:rsid w:val="00D10395"/>
    <w:rsid w:val="00D12C73"/>
    <w:rsid w:val="00D14A6A"/>
    <w:rsid w:val="00D17725"/>
    <w:rsid w:val="00D77618"/>
    <w:rsid w:val="00D830EE"/>
    <w:rsid w:val="00EF6458"/>
    <w:rsid w:val="00F102C8"/>
    <w:rsid w:val="00F22788"/>
    <w:rsid w:val="00F6427C"/>
    <w:rsid w:val="00F65EA8"/>
    <w:rsid w:val="00FA1627"/>
    <w:rsid w:val="00F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0519"/>
  <w15:chartTrackingRefBased/>
  <w15:docId w15:val="{7012B6D4-4E38-5B40-956B-3D945BB3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5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DA3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DA3"/>
    <w:rPr>
      <w:rFonts w:ascii="Arial" w:eastAsia="Arial" w:hAnsi="Arial" w:cs="Arial"/>
      <w:sz w:val="20"/>
      <w:szCs w:val="20"/>
      <w:lang w:val="en"/>
    </w:rPr>
  </w:style>
  <w:style w:type="table" w:styleId="TableGrid">
    <w:name w:val="Table Grid"/>
    <w:basedOn w:val="TableNormal"/>
    <w:uiPriority w:val="39"/>
    <w:rsid w:val="00FA1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A1627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EF64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58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58"/>
    <w:rPr>
      <w:rFonts w:ascii="Arial" w:eastAsia="Arial" w:hAnsi="Arial" w:cs="Arial"/>
      <w:b/>
      <w:bCs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B42F49-62C8-0548-BA60-76B031F5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Rodheim</dc:creator>
  <cp:keywords/>
  <dc:description/>
  <cp:lastModifiedBy>Rebecca Spencer</cp:lastModifiedBy>
  <cp:revision>4</cp:revision>
  <dcterms:created xsi:type="dcterms:W3CDTF">2023-08-30T16:39:00Z</dcterms:created>
  <dcterms:modified xsi:type="dcterms:W3CDTF">2023-08-30T17:49:00Z</dcterms:modified>
</cp:coreProperties>
</file>