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FCD14" w14:textId="221ABA77" w:rsidR="004E276B" w:rsidRDefault="000E54BA" w:rsidP="00B33BFA">
      <w:pPr>
        <w:spacing w:line="48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Supplemental Material</w:t>
      </w:r>
    </w:p>
    <w:p w14:paraId="23487BE2" w14:textId="22711975" w:rsidR="00FB5FAB" w:rsidRPr="00FB5FAB" w:rsidRDefault="00FB5FAB" w:rsidP="003817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063C8E">
        <w:rPr>
          <w:rFonts w:ascii="Arial" w:hAnsi="Arial" w:cs="Arial"/>
        </w:rPr>
        <w:t xml:space="preserve">repeated all </w:t>
      </w:r>
      <w:r>
        <w:rPr>
          <w:rFonts w:ascii="Arial" w:hAnsi="Arial" w:cs="Arial"/>
        </w:rPr>
        <w:t xml:space="preserve">analyses </w:t>
      </w:r>
      <w:r w:rsidR="00063C8E">
        <w:rPr>
          <w:rFonts w:ascii="Arial" w:hAnsi="Arial" w:cs="Arial"/>
        </w:rPr>
        <w:t xml:space="preserve">of recognition memory </w:t>
      </w:r>
      <w:r>
        <w:rPr>
          <w:rFonts w:ascii="Arial" w:hAnsi="Arial" w:cs="Arial"/>
        </w:rPr>
        <w:t>reported in the main text</w:t>
      </w:r>
      <w:r w:rsidR="00BE2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including the </w:t>
      </w:r>
      <w:r w:rsidR="00063C8E">
        <w:rPr>
          <w:rFonts w:ascii="Arial" w:hAnsi="Arial" w:cs="Arial"/>
        </w:rPr>
        <w:t xml:space="preserve">28 </w:t>
      </w:r>
      <w:r>
        <w:rPr>
          <w:rFonts w:ascii="Arial" w:hAnsi="Arial" w:cs="Arial"/>
        </w:rPr>
        <w:t xml:space="preserve">subjects </w:t>
      </w:r>
      <w:r w:rsidR="00063C8E">
        <w:rPr>
          <w:rFonts w:ascii="Arial" w:hAnsi="Arial" w:cs="Arial"/>
        </w:rPr>
        <w:t xml:space="preserve">that were </w:t>
      </w:r>
      <w:r>
        <w:rPr>
          <w:rFonts w:ascii="Arial" w:hAnsi="Arial" w:cs="Arial"/>
        </w:rPr>
        <w:t xml:space="preserve">excluded </w:t>
      </w:r>
      <w:r w:rsidR="00063C8E">
        <w:rPr>
          <w:rFonts w:ascii="Arial" w:hAnsi="Arial" w:cs="Arial"/>
        </w:rPr>
        <w:t xml:space="preserve">from analysis </w:t>
      </w:r>
      <w:r w:rsidR="00BE2CCE">
        <w:rPr>
          <w:rFonts w:ascii="Arial" w:hAnsi="Arial" w:cs="Arial"/>
        </w:rPr>
        <w:t xml:space="preserve">in the main text </w:t>
      </w:r>
      <w:r w:rsidR="00063C8E">
        <w:rPr>
          <w:rFonts w:ascii="Arial" w:hAnsi="Arial" w:cs="Arial"/>
        </w:rPr>
        <w:t xml:space="preserve">due to the </w:t>
      </w:r>
      <w:r>
        <w:rPr>
          <w:rFonts w:ascii="Arial" w:hAnsi="Arial" w:cs="Arial"/>
        </w:rPr>
        <w:t>lack of a</w:t>
      </w:r>
      <w:r w:rsidRPr="00D87180">
        <w:rPr>
          <w:rFonts w:ascii="Arial" w:hAnsi="Arial" w:cs="Arial"/>
        </w:rPr>
        <w:t xml:space="preserve"> variable skin-conductance signal</w:t>
      </w:r>
      <w:r>
        <w:rPr>
          <w:rFonts w:ascii="Arial" w:hAnsi="Arial" w:cs="Arial"/>
        </w:rPr>
        <w:t xml:space="preserve">. </w:t>
      </w:r>
      <w:r w:rsidR="00225671">
        <w:rPr>
          <w:rFonts w:ascii="Arial" w:hAnsi="Arial" w:cs="Arial"/>
        </w:rPr>
        <w:t xml:space="preserve">All results remained consistent with those reported in the main text. </w:t>
      </w:r>
      <w:r>
        <w:rPr>
          <w:rFonts w:ascii="Arial" w:hAnsi="Arial" w:cs="Arial"/>
        </w:rPr>
        <w:t xml:space="preserve">The results reported below </w:t>
      </w:r>
      <w:r w:rsidR="00225671">
        <w:rPr>
          <w:rFonts w:ascii="Arial" w:hAnsi="Arial" w:cs="Arial"/>
        </w:rPr>
        <w:t>include 88 participants between the ages of 13 and 25 years (mean age = 18.9</w:t>
      </w:r>
      <w:r w:rsidR="00A80DB5">
        <w:rPr>
          <w:rFonts w:ascii="Arial" w:hAnsi="Arial" w:cs="Arial"/>
        </w:rPr>
        <w:t>3</w:t>
      </w:r>
      <w:r w:rsidR="00225671">
        <w:rPr>
          <w:rFonts w:ascii="Arial" w:hAnsi="Arial" w:cs="Arial"/>
        </w:rPr>
        <w:t xml:space="preserve">, </w:t>
      </w:r>
      <w:r w:rsidR="00423659">
        <w:rPr>
          <w:rFonts w:ascii="Arial" w:hAnsi="Arial" w:cs="Arial"/>
        </w:rPr>
        <w:t>49</w:t>
      </w:r>
      <w:r w:rsidR="00225671">
        <w:rPr>
          <w:rFonts w:ascii="Arial" w:hAnsi="Arial" w:cs="Arial"/>
        </w:rPr>
        <w:t xml:space="preserve"> female).</w:t>
      </w:r>
    </w:p>
    <w:p w14:paraId="1D97269F" w14:textId="6E252D51" w:rsidR="0038177A" w:rsidRDefault="0038177A" w:rsidP="003817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Recognition Memory </w:t>
      </w:r>
    </w:p>
    <w:p w14:paraId="4AB15B62" w14:textId="5B9C8291" w:rsidR="0038177A" w:rsidRDefault="00E11C1D" w:rsidP="0038177A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We examined corrected recognition memory and</w:t>
      </w:r>
      <w:r w:rsidR="0038177A">
        <w:rPr>
          <w:rFonts w:ascii="Arial" w:hAnsi="Arial" w:cs="Arial"/>
        </w:rPr>
        <w:t xml:space="preserve"> found a significant effect of stimulus type (</w:t>
      </w:r>
      <w:proofErr w:type="gramStart"/>
      <w:r w:rsidR="0038177A" w:rsidRPr="00F40E88">
        <w:rPr>
          <w:rFonts w:ascii="Arial" w:hAnsi="Arial" w:cs="Arial"/>
          <w:i/>
        </w:rPr>
        <w:t>F</w:t>
      </w:r>
      <w:r w:rsidR="0038177A">
        <w:rPr>
          <w:rFonts w:ascii="Arial" w:hAnsi="Arial" w:cs="Arial"/>
        </w:rPr>
        <w:t>(</w:t>
      </w:r>
      <w:proofErr w:type="gramEnd"/>
      <w:r w:rsidR="0038177A">
        <w:rPr>
          <w:rFonts w:ascii="Arial" w:hAnsi="Arial" w:cs="Arial"/>
        </w:rPr>
        <w:t>1,</w:t>
      </w:r>
      <w:r w:rsidR="00CE777B">
        <w:rPr>
          <w:rFonts w:ascii="Arial" w:hAnsi="Arial" w:cs="Arial"/>
        </w:rPr>
        <w:t>86</w:t>
      </w:r>
      <w:r w:rsidR="0038177A">
        <w:rPr>
          <w:rFonts w:ascii="Arial" w:hAnsi="Arial" w:cs="Arial"/>
        </w:rPr>
        <w:t xml:space="preserve">) = </w:t>
      </w:r>
      <w:r w:rsidR="00CE777B">
        <w:rPr>
          <w:rFonts w:ascii="Arial" w:hAnsi="Arial" w:cs="Arial"/>
        </w:rPr>
        <w:t>15</w:t>
      </w:r>
      <w:r w:rsidR="0038177A">
        <w:rPr>
          <w:rFonts w:ascii="Arial" w:hAnsi="Arial" w:cs="Arial"/>
        </w:rPr>
        <w:t>.</w:t>
      </w:r>
      <w:r w:rsidR="00CE777B">
        <w:rPr>
          <w:rFonts w:ascii="Arial" w:hAnsi="Arial" w:cs="Arial"/>
        </w:rPr>
        <w:t>05</w:t>
      </w:r>
      <w:r w:rsidR="0038177A">
        <w:rPr>
          <w:rFonts w:ascii="Arial" w:hAnsi="Arial" w:cs="Arial"/>
        </w:rPr>
        <w:t xml:space="preserve">, </w:t>
      </w:r>
      <w:r w:rsidR="0038177A" w:rsidRPr="00F40E88">
        <w:rPr>
          <w:rFonts w:ascii="Arial" w:hAnsi="Arial" w:cs="Arial"/>
          <w:i/>
        </w:rPr>
        <w:t>p</w:t>
      </w:r>
      <w:r w:rsidR="0038177A">
        <w:rPr>
          <w:rFonts w:ascii="Arial" w:hAnsi="Arial" w:cs="Arial"/>
        </w:rPr>
        <w:t xml:space="preserve"> </w:t>
      </w:r>
      <w:r w:rsidR="00CE777B">
        <w:rPr>
          <w:rFonts w:ascii="Arial" w:hAnsi="Arial" w:cs="Arial"/>
        </w:rPr>
        <w:t>&lt;</w:t>
      </w:r>
      <w:r w:rsidR="0038177A">
        <w:rPr>
          <w:rFonts w:ascii="Arial" w:hAnsi="Arial" w:cs="Arial"/>
        </w:rPr>
        <w:t xml:space="preserve"> 0.00</w:t>
      </w:r>
      <w:r w:rsidR="00CE777B">
        <w:rPr>
          <w:rFonts w:ascii="Arial" w:hAnsi="Arial" w:cs="Arial"/>
        </w:rPr>
        <w:t>1</w:t>
      </w:r>
      <w:r w:rsidR="0038177A">
        <w:rPr>
          <w:rFonts w:ascii="Arial" w:hAnsi="Arial" w:cs="Arial"/>
        </w:rPr>
        <w:t>), such that subjects showed better corrected recognition memory for the CS+ stimuli than the CS- stimuli</w:t>
      </w:r>
      <w:r w:rsidR="0041458A">
        <w:rPr>
          <w:rFonts w:ascii="Arial" w:hAnsi="Arial" w:cs="Arial"/>
        </w:rPr>
        <w:t xml:space="preserve"> (Figure S1A)</w:t>
      </w:r>
      <w:r w:rsidR="0038177A">
        <w:rPr>
          <w:rFonts w:ascii="Arial" w:hAnsi="Arial" w:cs="Arial"/>
        </w:rPr>
        <w:t>. There was not a significant effect of age (</w:t>
      </w:r>
      <w:proofErr w:type="gramStart"/>
      <w:r w:rsidR="0038177A" w:rsidRPr="00F40E88">
        <w:rPr>
          <w:rFonts w:ascii="Arial" w:hAnsi="Arial" w:cs="Arial"/>
          <w:i/>
        </w:rPr>
        <w:t>F</w:t>
      </w:r>
      <w:r w:rsidR="0038177A">
        <w:rPr>
          <w:rFonts w:ascii="Arial" w:hAnsi="Arial" w:cs="Arial"/>
        </w:rPr>
        <w:t>(</w:t>
      </w:r>
      <w:proofErr w:type="gramEnd"/>
      <w:r w:rsidR="0038177A">
        <w:rPr>
          <w:rFonts w:ascii="Arial" w:hAnsi="Arial" w:cs="Arial"/>
        </w:rPr>
        <w:t>1,</w:t>
      </w:r>
      <w:r w:rsidR="00CE777B">
        <w:rPr>
          <w:rFonts w:ascii="Arial" w:hAnsi="Arial" w:cs="Arial"/>
        </w:rPr>
        <w:t>85</w:t>
      </w:r>
      <w:r w:rsidR="0038177A">
        <w:rPr>
          <w:rFonts w:ascii="Arial" w:hAnsi="Arial" w:cs="Arial"/>
        </w:rPr>
        <w:t>) = 0.1</w:t>
      </w:r>
      <w:r w:rsidR="00CE777B">
        <w:rPr>
          <w:rFonts w:ascii="Arial" w:hAnsi="Arial" w:cs="Arial"/>
        </w:rPr>
        <w:t>3</w:t>
      </w:r>
      <w:r w:rsidR="0038177A">
        <w:rPr>
          <w:rFonts w:ascii="Arial" w:hAnsi="Arial" w:cs="Arial"/>
        </w:rPr>
        <w:t xml:space="preserve">, </w:t>
      </w:r>
      <w:r w:rsidR="0038177A" w:rsidRPr="00F40E88">
        <w:rPr>
          <w:rFonts w:ascii="Arial" w:hAnsi="Arial" w:cs="Arial"/>
          <w:i/>
        </w:rPr>
        <w:t>p</w:t>
      </w:r>
      <w:r w:rsidR="0038177A">
        <w:rPr>
          <w:rFonts w:ascii="Arial" w:hAnsi="Arial" w:cs="Arial"/>
        </w:rPr>
        <w:t xml:space="preserve"> = 0.</w:t>
      </w:r>
      <w:r w:rsidR="00CE777B">
        <w:rPr>
          <w:rFonts w:ascii="Arial" w:hAnsi="Arial" w:cs="Arial"/>
        </w:rPr>
        <w:t>72</w:t>
      </w:r>
      <w:r w:rsidR="0038177A">
        <w:rPr>
          <w:rFonts w:ascii="Arial" w:hAnsi="Arial" w:cs="Arial"/>
        </w:rPr>
        <w:t>), an age by stimulus type interaction (</w:t>
      </w:r>
      <w:r w:rsidR="0038177A" w:rsidRPr="00F40E88">
        <w:rPr>
          <w:rFonts w:ascii="Arial" w:hAnsi="Arial" w:cs="Arial"/>
          <w:i/>
        </w:rPr>
        <w:t>F</w:t>
      </w:r>
      <w:r w:rsidR="0038177A">
        <w:rPr>
          <w:rFonts w:ascii="Arial" w:hAnsi="Arial" w:cs="Arial"/>
        </w:rPr>
        <w:t>(1,</w:t>
      </w:r>
      <w:r w:rsidR="00CE777B">
        <w:rPr>
          <w:rFonts w:ascii="Arial" w:hAnsi="Arial" w:cs="Arial"/>
        </w:rPr>
        <w:t>86</w:t>
      </w:r>
      <w:r w:rsidR="0038177A">
        <w:rPr>
          <w:rFonts w:ascii="Arial" w:hAnsi="Arial" w:cs="Arial"/>
        </w:rPr>
        <w:t>) = 0.</w:t>
      </w:r>
      <w:r w:rsidR="00CE777B">
        <w:rPr>
          <w:rFonts w:ascii="Arial" w:hAnsi="Arial" w:cs="Arial"/>
        </w:rPr>
        <w:t>13</w:t>
      </w:r>
      <w:r w:rsidR="0038177A">
        <w:rPr>
          <w:rFonts w:ascii="Arial" w:hAnsi="Arial" w:cs="Arial"/>
        </w:rPr>
        <w:t xml:space="preserve">, </w:t>
      </w:r>
      <w:r w:rsidR="0038177A" w:rsidRPr="00F40E88">
        <w:rPr>
          <w:rFonts w:ascii="Arial" w:hAnsi="Arial" w:cs="Arial"/>
          <w:i/>
        </w:rPr>
        <w:t>p</w:t>
      </w:r>
      <w:r w:rsidR="0038177A">
        <w:rPr>
          <w:rFonts w:ascii="Arial" w:hAnsi="Arial" w:cs="Arial"/>
        </w:rPr>
        <w:t xml:space="preserve"> = 0.7</w:t>
      </w:r>
      <w:r w:rsidR="00CE777B">
        <w:rPr>
          <w:rFonts w:ascii="Arial" w:hAnsi="Arial" w:cs="Arial"/>
        </w:rPr>
        <w:t>2</w:t>
      </w:r>
      <w:r w:rsidR="0038177A">
        <w:rPr>
          <w:rFonts w:ascii="Arial" w:hAnsi="Arial" w:cs="Arial"/>
        </w:rPr>
        <w:t>), or an effect of which category was reinforced (</w:t>
      </w:r>
      <w:r w:rsidR="0038177A" w:rsidRPr="00F40E88">
        <w:rPr>
          <w:rFonts w:ascii="Arial" w:hAnsi="Arial" w:cs="Arial"/>
          <w:i/>
        </w:rPr>
        <w:t>F</w:t>
      </w:r>
      <w:r w:rsidR="0038177A">
        <w:rPr>
          <w:rFonts w:ascii="Arial" w:hAnsi="Arial" w:cs="Arial"/>
        </w:rPr>
        <w:t>(1,</w:t>
      </w:r>
      <w:r w:rsidR="00CE777B">
        <w:rPr>
          <w:rFonts w:ascii="Arial" w:hAnsi="Arial" w:cs="Arial"/>
        </w:rPr>
        <w:t>8</w:t>
      </w:r>
      <w:r w:rsidR="0038177A">
        <w:rPr>
          <w:rFonts w:ascii="Arial" w:hAnsi="Arial" w:cs="Arial"/>
        </w:rPr>
        <w:t>5) = 0.</w:t>
      </w:r>
      <w:r w:rsidR="00CE777B">
        <w:rPr>
          <w:rFonts w:ascii="Arial" w:hAnsi="Arial" w:cs="Arial"/>
        </w:rPr>
        <w:t>09</w:t>
      </w:r>
      <w:r w:rsidR="0038177A">
        <w:rPr>
          <w:rFonts w:ascii="Arial" w:hAnsi="Arial" w:cs="Arial"/>
        </w:rPr>
        <w:t xml:space="preserve">, </w:t>
      </w:r>
      <w:r w:rsidR="0038177A" w:rsidRPr="00F40E88">
        <w:rPr>
          <w:rFonts w:ascii="Arial" w:hAnsi="Arial" w:cs="Arial"/>
          <w:i/>
        </w:rPr>
        <w:t>p</w:t>
      </w:r>
      <w:r w:rsidR="0038177A">
        <w:rPr>
          <w:rFonts w:ascii="Arial" w:hAnsi="Arial" w:cs="Arial"/>
        </w:rPr>
        <w:t xml:space="preserve"> = 0.</w:t>
      </w:r>
      <w:r w:rsidR="00CE777B">
        <w:rPr>
          <w:rFonts w:ascii="Arial" w:hAnsi="Arial" w:cs="Arial"/>
        </w:rPr>
        <w:t>77</w:t>
      </w:r>
      <w:r w:rsidR="0038177A">
        <w:rPr>
          <w:rFonts w:ascii="Arial" w:hAnsi="Arial" w:cs="Arial"/>
        </w:rPr>
        <w:t>).</w:t>
      </w:r>
    </w:p>
    <w:p w14:paraId="493E8B61" w14:textId="726222D3" w:rsidR="009A585F" w:rsidRDefault="009A585F" w:rsidP="009A585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9B7014A" wp14:editId="5501D270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28574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86" y="21436"/>
                <wp:lineTo x="214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5.T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1" t="15527" r="12901" b="21787"/>
                    <a:stretch/>
                  </pic:blipFill>
                  <pic:spPr bwMode="auto">
                    <a:xfrm>
                      <a:off x="0" y="0"/>
                      <a:ext cx="528574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BA97D" w14:textId="724202CA" w:rsidR="004F06E9" w:rsidRDefault="004F06E9" w:rsidP="004F06E9">
      <w:pPr>
        <w:spacing w:after="0" w:line="480" w:lineRule="auto"/>
        <w:rPr>
          <w:rFonts w:ascii="Arial" w:hAnsi="Arial" w:cs="Arial"/>
        </w:rPr>
      </w:pPr>
    </w:p>
    <w:p w14:paraId="6971EC2D" w14:textId="527E70A9" w:rsidR="004F06E9" w:rsidRDefault="004F06E9" w:rsidP="004F06E9">
      <w:pPr>
        <w:spacing w:after="0" w:line="480" w:lineRule="auto"/>
        <w:rPr>
          <w:rFonts w:ascii="Arial" w:hAnsi="Arial" w:cs="Arial"/>
        </w:rPr>
      </w:pPr>
    </w:p>
    <w:p w14:paraId="57B4D5F7" w14:textId="4F814503" w:rsidR="004F06E9" w:rsidRDefault="004F06E9" w:rsidP="004F06E9">
      <w:pPr>
        <w:spacing w:after="0" w:line="480" w:lineRule="auto"/>
        <w:rPr>
          <w:rFonts w:ascii="Arial" w:hAnsi="Arial" w:cs="Arial"/>
        </w:rPr>
      </w:pPr>
    </w:p>
    <w:p w14:paraId="2D416D97" w14:textId="42160A1B" w:rsidR="004F06E9" w:rsidRDefault="004F06E9" w:rsidP="004F06E9">
      <w:pPr>
        <w:spacing w:after="0" w:line="480" w:lineRule="auto"/>
        <w:rPr>
          <w:rFonts w:ascii="Arial" w:hAnsi="Arial" w:cs="Arial"/>
        </w:rPr>
      </w:pPr>
    </w:p>
    <w:p w14:paraId="628E75E3" w14:textId="0E4D7BA1" w:rsidR="004F06E9" w:rsidRDefault="004F06E9" w:rsidP="004F06E9">
      <w:pPr>
        <w:spacing w:after="0" w:line="480" w:lineRule="auto"/>
        <w:rPr>
          <w:rFonts w:ascii="Arial" w:hAnsi="Arial" w:cs="Arial"/>
        </w:rPr>
      </w:pPr>
    </w:p>
    <w:p w14:paraId="4D8C941F" w14:textId="251B51CA" w:rsidR="004F06E9" w:rsidRDefault="004F06E9" w:rsidP="004F06E9">
      <w:pPr>
        <w:spacing w:after="0" w:line="480" w:lineRule="auto"/>
        <w:rPr>
          <w:rFonts w:ascii="Arial" w:hAnsi="Arial" w:cs="Arial"/>
        </w:rPr>
      </w:pPr>
    </w:p>
    <w:p w14:paraId="241D74C5" w14:textId="191580DC" w:rsidR="004F06E9" w:rsidRDefault="004F06E9" w:rsidP="004F06E9">
      <w:pPr>
        <w:spacing w:after="0" w:line="480" w:lineRule="auto"/>
        <w:rPr>
          <w:rFonts w:ascii="Arial" w:hAnsi="Arial" w:cs="Arial"/>
        </w:rPr>
      </w:pPr>
    </w:p>
    <w:p w14:paraId="68FD42D9" w14:textId="7BE72133" w:rsidR="004F06E9" w:rsidRDefault="004F06E9" w:rsidP="004F06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Figure S1.</w:t>
      </w:r>
      <w:r>
        <w:rPr>
          <w:rFonts w:ascii="Arial" w:hAnsi="Arial" w:cs="Arial"/>
        </w:rPr>
        <w:t xml:space="preserve"> Similar effects of aversive learning on recognition memory across age. Across age, participants show enhanced corrected recognition memory for items from the CS+ versus CS- category (A), driven by better recognition memory for the reinforced items (CS+US) (B). Participants separated by age group for visualization purposes only. Different colored dots represent individual participants. Error bars are </w:t>
      </w:r>
      <w:proofErr w:type="spellStart"/>
      <w:r>
        <w:rPr>
          <w:rFonts w:ascii="Arial" w:hAnsi="Arial" w:cs="Arial"/>
        </w:rPr>
        <w:t>s.e.m.</w:t>
      </w:r>
      <w:proofErr w:type="spellEnd"/>
      <w:r>
        <w:rPr>
          <w:rFonts w:ascii="Arial" w:hAnsi="Arial" w:cs="Arial"/>
        </w:rPr>
        <w:t xml:space="preserve"> **</w:t>
      </w:r>
      <w:r w:rsidR="00653483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C6784C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&lt; .0</w:t>
      </w:r>
      <w:r w:rsidR="00653483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</w:p>
    <w:p w14:paraId="7DE21977" w14:textId="77777777" w:rsidR="004F06E9" w:rsidRDefault="004F06E9" w:rsidP="004F06E9">
      <w:pPr>
        <w:spacing w:after="0" w:line="240" w:lineRule="auto"/>
        <w:rPr>
          <w:rFonts w:ascii="Arial" w:hAnsi="Arial" w:cs="Arial"/>
        </w:rPr>
      </w:pPr>
    </w:p>
    <w:p w14:paraId="02CE62F5" w14:textId="3BF7C728" w:rsidR="0038177A" w:rsidRDefault="00F84D94" w:rsidP="0038177A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We examined hit rate by stimulus type and found a significant effect of stimulus type (</w:t>
      </w:r>
      <w:r w:rsidRPr="00F40E88">
        <w:rPr>
          <w:rFonts w:ascii="Arial" w:hAnsi="Arial" w:cs="Arial"/>
          <w:i/>
        </w:rPr>
        <w:t>F</w:t>
      </w:r>
      <w:r>
        <w:rPr>
          <w:rFonts w:ascii="Arial" w:hAnsi="Arial" w:cs="Arial"/>
        </w:rPr>
        <w:t xml:space="preserve">(2,172) = 16.36, </w:t>
      </w:r>
      <w:r w:rsidRPr="00F40E88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&lt; 0.0001) and no significant effects of age (</w:t>
      </w:r>
      <w:r w:rsidRPr="00F40E88">
        <w:rPr>
          <w:rFonts w:ascii="Arial" w:hAnsi="Arial" w:cs="Arial"/>
          <w:i/>
        </w:rPr>
        <w:t>F</w:t>
      </w:r>
      <w:r>
        <w:rPr>
          <w:rFonts w:ascii="Arial" w:hAnsi="Arial" w:cs="Arial"/>
        </w:rPr>
        <w:t xml:space="preserve">(1,85) = 0.10, </w:t>
      </w:r>
      <w:r w:rsidRPr="00F40E88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= 0.76), age </w:t>
      </w:r>
      <w:r>
        <w:rPr>
          <w:rFonts w:ascii="Arial" w:hAnsi="Arial" w:cs="Arial"/>
        </w:rPr>
        <w:lastRenderedPageBreak/>
        <w:t>by stimulus type interaction (</w:t>
      </w:r>
      <w:r w:rsidRPr="00F40E88">
        <w:rPr>
          <w:rFonts w:ascii="Arial" w:hAnsi="Arial" w:cs="Arial"/>
          <w:i/>
        </w:rPr>
        <w:t>F</w:t>
      </w:r>
      <w:r>
        <w:rPr>
          <w:rFonts w:ascii="Arial" w:hAnsi="Arial" w:cs="Arial"/>
        </w:rPr>
        <w:t xml:space="preserve">(2,172) = 0.57, </w:t>
      </w:r>
      <w:r w:rsidRPr="00F40E88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= 0.57), or an effect of which category was reinforced (</w:t>
      </w:r>
      <w:r w:rsidRPr="00F40E88">
        <w:rPr>
          <w:rFonts w:ascii="Arial" w:hAnsi="Arial" w:cs="Arial"/>
          <w:i/>
        </w:rPr>
        <w:t>F</w:t>
      </w:r>
      <w:r>
        <w:rPr>
          <w:rFonts w:ascii="Arial" w:hAnsi="Arial" w:cs="Arial"/>
        </w:rPr>
        <w:t>(1,85) = 0.05</w:t>
      </w:r>
      <w:r w:rsidR="00BE10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</w:t>
      </w:r>
      <w:r w:rsidRPr="00F40E88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= 0.82). Post-hoc t-tests (α = .0167, adjusted for multiple comparisons) revealed that the main effect of stimulus type was driven by better memory for the CS+US stimuli relative to the unreinforced CS+ stimuli (</w:t>
      </w:r>
      <w:r>
        <w:rPr>
          <w:rFonts w:ascii="Arial" w:hAnsi="Arial" w:cs="Arial"/>
          <w:i/>
        </w:rPr>
        <w:t>t</w:t>
      </w:r>
      <w:r>
        <w:rPr>
          <w:rFonts w:ascii="Arial" w:hAnsi="Arial" w:cs="Arial"/>
        </w:rPr>
        <w:t xml:space="preserve">(173.84) = 3.66, </w:t>
      </w:r>
      <w:r w:rsidRPr="00F40E88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&lt; 0.001) and the CS- stimuli (</w:t>
      </w:r>
      <w:r>
        <w:rPr>
          <w:rFonts w:ascii="Arial" w:hAnsi="Arial" w:cs="Arial"/>
          <w:i/>
        </w:rPr>
        <w:t>t</w:t>
      </w:r>
      <w:r>
        <w:rPr>
          <w:rFonts w:ascii="Arial" w:hAnsi="Arial" w:cs="Arial"/>
        </w:rPr>
        <w:t xml:space="preserve">(173.58) = 4.15, </w:t>
      </w:r>
      <w:r w:rsidRPr="00F40E88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&lt; 0.0001;  Figure S1B). There was no significant difference between memory for the unreinforced CS+ stimuli relative to the CS- stimuli (</w:t>
      </w:r>
      <w:proofErr w:type="gramStart"/>
      <w:r>
        <w:rPr>
          <w:rFonts w:ascii="Arial" w:hAnsi="Arial" w:cs="Arial"/>
          <w:i/>
        </w:rPr>
        <w:t>t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172.91) = 0.33, </w:t>
      </w:r>
      <w:r w:rsidRPr="00F40E88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= 0.74). We also examined </w:t>
      </w:r>
      <w:r w:rsidR="00175944">
        <w:rPr>
          <w:rFonts w:ascii="Arial" w:hAnsi="Arial" w:cs="Arial"/>
        </w:rPr>
        <w:t>trial-wise memory accuracy and again found a significant effect of stimulus type (</w:t>
      </w:r>
      <w:r w:rsidR="00175944" w:rsidRPr="009E4FFE">
        <w:rPr>
          <w:rFonts w:ascii="Cambria Math" w:hAnsi="Cambria Math" w:cs="Cambria Math"/>
        </w:rPr>
        <w:t>𝜒</w:t>
      </w:r>
      <w:r w:rsidR="00175944" w:rsidRPr="009E4FFE">
        <w:rPr>
          <w:rFonts w:ascii="Arial" w:hAnsi="Arial" w:cs="Arial"/>
          <w:vertAlign w:val="superscript"/>
        </w:rPr>
        <w:t>2</w:t>
      </w:r>
      <w:r w:rsidR="00175944">
        <w:rPr>
          <w:rFonts w:ascii="Arial" w:hAnsi="Arial" w:cs="Arial"/>
        </w:rPr>
        <w:t>(2) = 49.6</w:t>
      </w:r>
      <w:r w:rsidR="00285C54">
        <w:rPr>
          <w:rFonts w:ascii="Arial" w:hAnsi="Arial" w:cs="Arial"/>
        </w:rPr>
        <w:t>4</w:t>
      </w:r>
      <w:r w:rsidR="00175944">
        <w:rPr>
          <w:rFonts w:ascii="Arial" w:hAnsi="Arial" w:cs="Arial"/>
        </w:rPr>
        <w:t xml:space="preserve">, </w:t>
      </w:r>
      <w:r w:rsidR="00175944" w:rsidRPr="009E4FFE">
        <w:rPr>
          <w:rFonts w:ascii="Arial" w:hAnsi="Arial" w:cs="Arial"/>
          <w:i/>
        </w:rPr>
        <w:t>p</w:t>
      </w:r>
      <w:r w:rsidR="00175944">
        <w:rPr>
          <w:rFonts w:ascii="Arial" w:hAnsi="Arial" w:cs="Arial"/>
        </w:rPr>
        <w:t xml:space="preserve"> &lt; .0001) and no significant effects of age (</w:t>
      </w:r>
      <w:r w:rsidR="00175944" w:rsidRPr="009E4FFE">
        <w:rPr>
          <w:rFonts w:ascii="Cambria Math" w:hAnsi="Cambria Math" w:cs="Cambria Math"/>
        </w:rPr>
        <w:t>𝜒</w:t>
      </w:r>
      <w:r w:rsidR="00175944" w:rsidRPr="009E4FFE">
        <w:rPr>
          <w:rFonts w:ascii="Arial" w:hAnsi="Arial" w:cs="Arial"/>
          <w:vertAlign w:val="superscript"/>
        </w:rPr>
        <w:t>2</w:t>
      </w:r>
      <w:r w:rsidR="00175944">
        <w:rPr>
          <w:rFonts w:ascii="Arial" w:hAnsi="Arial" w:cs="Arial"/>
        </w:rPr>
        <w:t>(1) = 0.0</w:t>
      </w:r>
      <w:r w:rsidR="00285C54">
        <w:rPr>
          <w:rFonts w:ascii="Arial" w:hAnsi="Arial" w:cs="Arial"/>
        </w:rPr>
        <w:t>02</w:t>
      </w:r>
      <w:r w:rsidR="00175944">
        <w:rPr>
          <w:rFonts w:ascii="Arial" w:hAnsi="Arial" w:cs="Arial"/>
        </w:rPr>
        <w:t xml:space="preserve">, </w:t>
      </w:r>
      <w:r w:rsidR="00175944" w:rsidRPr="009E4FFE">
        <w:rPr>
          <w:rFonts w:ascii="Arial" w:hAnsi="Arial" w:cs="Arial"/>
          <w:i/>
        </w:rPr>
        <w:t>p</w:t>
      </w:r>
      <w:r w:rsidR="00175944">
        <w:rPr>
          <w:rFonts w:ascii="Arial" w:hAnsi="Arial" w:cs="Arial"/>
        </w:rPr>
        <w:t xml:space="preserve"> = .9</w:t>
      </w:r>
      <w:r w:rsidR="00285C54">
        <w:rPr>
          <w:rFonts w:ascii="Arial" w:hAnsi="Arial" w:cs="Arial"/>
        </w:rPr>
        <w:t>6</w:t>
      </w:r>
      <w:r w:rsidR="00175944">
        <w:rPr>
          <w:rFonts w:ascii="Arial" w:hAnsi="Arial" w:cs="Arial"/>
        </w:rPr>
        <w:t>), age by stimulus type interaction (</w:t>
      </w:r>
      <w:r w:rsidR="00175944" w:rsidRPr="009E4FFE">
        <w:rPr>
          <w:rFonts w:ascii="Cambria Math" w:hAnsi="Cambria Math" w:cs="Cambria Math"/>
        </w:rPr>
        <w:t>𝜒</w:t>
      </w:r>
      <w:r w:rsidR="00175944" w:rsidRPr="009E4FFE">
        <w:rPr>
          <w:rFonts w:ascii="Arial" w:hAnsi="Arial" w:cs="Arial"/>
          <w:vertAlign w:val="superscript"/>
        </w:rPr>
        <w:t>2</w:t>
      </w:r>
      <w:r w:rsidR="00175944">
        <w:rPr>
          <w:rFonts w:ascii="Arial" w:hAnsi="Arial" w:cs="Arial"/>
        </w:rPr>
        <w:t>(2) = 1.</w:t>
      </w:r>
      <w:r w:rsidR="00285C54">
        <w:rPr>
          <w:rFonts w:ascii="Arial" w:hAnsi="Arial" w:cs="Arial"/>
        </w:rPr>
        <w:t>84</w:t>
      </w:r>
      <w:r w:rsidR="00175944">
        <w:rPr>
          <w:rFonts w:ascii="Arial" w:hAnsi="Arial" w:cs="Arial"/>
        </w:rPr>
        <w:t xml:space="preserve">, </w:t>
      </w:r>
      <w:r w:rsidR="00175944" w:rsidRPr="009E4FFE">
        <w:rPr>
          <w:rFonts w:ascii="Arial" w:hAnsi="Arial" w:cs="Arial"/>
          <w:i/>
        </w:rPr>
        <w:t>p</w:t>
      </w:r>
      <w:r w:rsidR="00175944">
        <w:rPr>
          <w:rFonts w:ascii="Arial" w:hAnsi="Arial" w:cs="Arial"/>
        </w:rPr>
        <w:t xml:space="preserve"> = .</w:t>
      </w:r>
      <w:r w:rsidR="00285C54">
        <w:rPr>
          <w:rFonts w:ascii="Arial" w:hAnsi="Arial" w:cs="Arial"/>
        </w:rPr>
        <w:t>40</w:t>
      </w:r>
      <w:r w:rsidR="00175944">
        <w:rPr>
          <w:rFonts w:ascii="Arial" w:hAnsi="Arial" w:cs="Arial"/>
        </w:rPr>
        <w:t>), or an effect of which category was reinforced (</w:t>
      </w:r>
      <w:r w:rsidR="00175944" w:rsidRPr="009E4FFE">
        <w:rPr>
          <w:rFonts w:ascii="Cambria Math" w:hAnsi="Cambria Math" w:cs="Cambria Math"/>
        </w:rPr>
        <w:t>𝜒</w:t>
      </w:r>
      <w:r w:rsidR="00175944" w:rsidRPr="009E4FFE">
        <w:rPr>
          <w:rFonts w:ascii="Arial" w:hAnsi="Arial" w:cs="Arial"/>
          <w:vertAlign w:val="superscript"/>
        </w:rPr>
        <w:t>2</w:t>
      </w:r>
      <w:r w:rsidR="00175944">
        <w:rPr>
          <w:rFonts w:ascii="Arial" w:hAnsi="Arial" w:cs="Arial"/>
        </w:rPr>
        <w:t>(1) = 0.</w:t>
      </w:r>
      <w:r w:rsidR="00285C54">
        <w:rPr>
          <w:rFonts w:ascii="Arial" w:hAnsi="Arial" w:cs="Arial"/>
        </w:rPr>
        <w:t>18</w:t>
      </w:r>
      <w:r w:rsidR="00175944">
        <w:rPr>
          <w:rFonts w:ascii="Arial" w:hAnsi="Arial" w:cs="Arial"/>
        </w:rPr>
        <w:t xml:space="preserve">, </w:t>
      </w:r>
      <w:r w:rsidR="00175944" w:rsidRPr="009E4FFE">
        <w:rPr>
          <w:rFonts w:ascii="Arial" w:hAnsi="Arial" w:cs="Arial"/>
          <w:i/>
        </w:rPr>
        <w:t>p</w:t>
      </w:r>
      <w:r w:rsidR="00175944">
        <w:rPr>
          <w:rFonts w:ascii="Arial" w:hAnsi="Arial" w:cs="Arial"/>
        </w:rPr>
        <w:t xml:space="preserve"> =.</w:t>
      </w:r>
      <w:r w:rsidR="00285C54">
        <w:rPr>
          <w:rFonts w:ascii="Arial" w:hAnsi="Arial" w:cs="Arial"/>
        </w:rPr>
        <w:t>67</w:t>
      </w:r>
      <w:r w:rsidR="00175944">
        <w:rPr>
          <w:rFonts w:ascii="Arial" w:hAnsi="Arial" w:cs="Arial"/>
        </w:rPr>
        <w:t>). There was a significant primacy effect (</w:t>
      </w:r>
      <w:r w:rsidR="00175944" w:rsidRPr="009E4FFE">
        <w:rPr>
          <w:rFonts w:ascii="Cambria Math" w:hAnsi="Cambria Math" w:cs="Cambria Math"/>
        </w:rPr>
        <w:t>𝜒</w:t>
      </w:r>
      <w:r w:rsidR="00175944" w:rsidRPr="009E4FFE">
        <w:rPr>
          <w:rFonts w:ascii="Arial" w:hAnsi="Arial" w:cs="Arial"/>
          <w:vertAlign w:val="superscript"/>
        </w:rPr>
        <w:t>2</w:t>
      </w:r>
      <w:r w:rsidR="00175944">
        <w:rPr>
          <w:rFonts w:ascii="Arial" w:hAnsi="Arial" w:cs="Arial"/>
        </w:rPr>
        <w:t>(2) = 1</w:t>
      </w:r>
      <w:r w:rsidR="00285C54">
        <w:rPr>
          <w:rFonts w:ascii="Arial" w:hAnsi="Arial" w:cs="Arial"/>
        </w:rPr>
        <w:t>38</w:t>
      </w:r>
      <w:r w:rsidR="00175944">
        <w:rPr>
          <w:rFonts w:ascii="Arial" w:hAnsi="Arial" w:cs="Arial"/>
        </w:rPr>
        <w:t>.</w:t>
      </w:r>
      <w:r w:rsidR="00285C54">
        <w:rPr>
          <w:rFonts w:ascii="Arial" w:hAnsi="Arial" w:cs="Arial"/>
        </w:rPr>
        <w:t>40</w:t>
      </w:r>
      <w:r w:rsidR="00175944">
        <w:rPr>
          <w:rFonts w:ascii="Arial" w:hAnsi="Arial" w:cs="Arial"/>
        </w:rPr>
        <w:t xml:space="preserve">, </w:t>
      </w:r>
      <w:r w:rsidR="00175944" w:rsidRPr="009E4FFE">
        <w:rPr>
          <w:rFonts w:ascii="Arial" w:hAnsi="Arial" w:cs="Arial"/>
          <w:i/>
        </w:rPr>
        <w:t>p</w:t>
      </w:r>
      <w:r w:rsidR="00175944">
        <w:rPr>
          <w:rFonts w:ascii="Arial" w:hAnsi="Arial" w:cs="Arial"/>
        </w:rPr>
        <w:t xml:space="preserve"> &lt; .0001), such that stimuli presented near the beginning of learning were better remembered than those presented near the end.</w:t>
      </w:r>
      <w:r w:rsidR="00E06606">
        <w:rPr>
          <w:rFonts w:ascii="Arial" w:hAnsi="Arial" w:cs="Arial"/>
        </w:rPr>
        <w:t xml:space="preserve"> </w:t>
      </w:r>
    </w:p>
    <w:p w14:paraId="0CADBF96" w14:textId="36A04B54" w:rsidR="00C7148F" w:rsidRDefault="00C7148F" w:rsidP="00C7148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Ordinal Modeling of Recognition Memory Data</w:t>
      </w:r>
    </w:p>
    <w:p w14:paraId="08E21DE8" w14:textId="2484AF99" w:rsidR="004F3DDB" w:rsidRDefault="00267868" w:rsidP="003E1E6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 order to </w:t>
      </w:r>
      <w:r w:rsidR="00063C8E">
        <w:rPr>
          <w:rFonts w:ascii="Arial" w:hAnsi="Arial" w:cs="Arial"/>
        </w:rPr>
        <w:t xml:space="preserve">take into account </w:t>
      </w:r>
      <w:r>
        <w:rPr>
          <w:rFonts w:ascii="Arial" w:hAnsi="Arial" w:cs="Arial"/>
        </w:rPr>
        <w:t>all four potential response options presented to participants in the recognition memory test, we fit an ordinal model in a Bayesian framework using the R package brms (</w:t>
      </w:r>
      <w:proofErr w:type="spellStart"/>
      <w:r>
        <w:rPr>
          <w:rFonts w:ascii="Arial" w:hAnsi="Arial" w:cs="Arial"/>
        </w:rPr>
        <w:t>Burkner</w:t>
      </w:r>
      <w:proofErr w:type="spellEnd"/>
      <w:r>
        <w:rPr>
          <w:rFonts w:ascii="Arial" w:hAnsi="Arial" w:cs="Arial"/>
        </w:rPr>
        <w:t xml:space="preserve">, 2017; Carpenter et al., 2017; </w:t>
      </w:r>
      <w:proofErr w:type="spellStart"/>
      <w:r>
        <w:rPr>
          <w:rFonts w:ascii="Arial" w:hAnsi="Arial" w:cs="Arial"/>
        </w:rPr>
        <w:t>Burkner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Vuorre</w:t>
      </w:r>
      <w:proofErr w:type="spellEnd"/>
      <w:r>
        <w:rPr>
          <w:rFonts w:ascii="Arial" w:hAnsi="Arial" w:cs="Arial"/>
        </w:rPr>
        <w:t>, 2018).</w:t>
      </w:r>
      <w:r w:rsidR="001B587A">
        <w:rPr>
          <w:rFonts w:ascii="Arial" w:hAnsi="Arial" w:cs="Arial"/>
        </w:rPr>
        <w:t xml:space="preserve"> We fit an adjacent category model allowing for category-specific effects of stimulus type</w:t>
      </w:r>
      <w:r w:rsidR="000A3EF6">
        <w:rPr>
          <w:rFonts w:ascii="Arial" w:hAnsi="Arial" w:cs="Arial"/>
        </w:rPr>
        <w:t xml:space="preserve">. Rather than assuming </w:t>
      </w:r>
      <w:r w:rsidR="00BE7D83">
        <w:rPr>
          <w:rFonts w:ascii="Arial" w:hAnsi="Arial" w:cs="Arial"/>
        </w:rPr>
        <w:t xml:space="preserve">a </w:t>
      </w:r>
      <w:r w:rsidR="000A3EF6">
        <w:rPr>
          <w:rFonts w:ascii="Arial" w:hAnsi="Arial" w:cs="Arial"/>
        </w:rPr>
        <w:t xml:space="preserve">predictor has the same effect on all response categories, this model allows a predictor (here, stimulus type) to have different impacts for different response categories (here, </w:t>
      </w:r>
      <w:r w:rsidR="000A3EF6" w:rsidRPr="00D87180">
        <w:rPr>
          <w:rFonts w:ascii="Arial" w:hAnsi="Arial" w:cs="Arial"/>
        </w:rPr>
        <w:t xml:space="preserve">1 </w:t>
      </w:r>
      <w:r w:rsidR="000A3EF6">
        <w:rPr>
          <w:rFonts w:ascii="Arial" w:hAnsi="Arial" w:cs="Arial"/>
        </w:rPr>
        <w:t>= Definitely Old,</w:t>
      </w:r>
      <w:r w:rsidR="000A3EF6" w:rsidRPr="00D87180">
        <w:rPr>
          <w:rFonts w:ascii="Arial" w:hAnsi="Arial" w:cs="Arial"/>
        </w:rPr>
        <w:t xml:space="preserve"> 2 </w:t>
      </w:r>
      <w:r w:rsidR="000A3EF6">
        <w:rPr>
          <w:rFonts w:ascii="Arial" w:hAnsi="Arial" w:cs="Arial"/>
        </w:rPr>
        <w:t>= Maybe Old</w:t>
      </w:r>
      <w:r w:rsidR="000A3EF6" w:rsidRPr="00D87180">
        <w:rPr>
          <w:rFonts w:ascii="Arial" w:hAnsi="Arial" w:cs="Arial"/>
        </w:rPr>
        <w:t xml:space="preserve">, 3 </w:t>
      </w:r>
      <w:r w:rsidR="000A3EF6">
        <w:rPr>
          <w:rFonts w:ascii="Arial" w:hAnsi="Arial" w:cs="Arial"/>
        </w:rPr>
        <w:t>= Maybe New, a</w:t>
      </w:r>
      <w:r w:rsidR="000A3EF6" w:rsidRPr="00D87180">
        <w:rPr>
          <w:rFonts w:ascii="Arial" w:hAnsi="Arial" w:cs="Arial"/>
        </w:rPr>
        <w:t xml:space="preserve">nd 4 </w:t>
      </w:r>
      <w:r w:rsidR="000A3EF6">
        <w:rPr>
          <w:rFonts w:ascii="Arial" w:hAnsi="Arial" w:cs="Arial"/>
        </w:rPr>
        <w:t>= Definitely New) (</w:t>
      </w:r>
      <w:proofErr w:type="spellStart"/>
      <w:r w:rsidR="000A3EF6">
        <w:rPr>
          <w:rFonts w:ascii="Arial" w:hAnsi="Arial" w:cs="Arial"/>
        </w:rPr>
        <w:t>Burkner</w:t>
      </w:r>
      <w:proofErr w:type="spellEnd"/>
      <w:r w:rsidR="000A3EF6">
        <w:rPr>
          <w:rFonts w:ascii="Arial" w:hAnsi="Arial" w:cs="Arial"/>
        </w:rPr>
        <w:t xml:space="preserve"> &amp; </w:t>
      </w:r>
      <w:proofErr w:type="spellStart"/>
      <w:r w:rsidR="000A3EF6">
        <w:rPr>
          <w:rFonts w:ascii="Arial" w:hAnsi="Arial" w:cs="Arial"/>
        </w:rPr>
        <w:t>Vuorre</w:t>
      </w:r>
      <w:proofErr w:type="spellEnd"/>
      <w:r w:rsidR="000A3EF6">
        <w:rPr>
          <w:rFonts w:ascii="Arial" w:hAnsi="Arial" w:cs="Arial"/>
        </w:rPr>
        <w:t>, 2018).</w:t>
      </w:r>
      <w:r w:rsidR="003E1E65">
        <w:rPr>
          <w:rFonts w:ascii="Arial" w:hAnsi="Arial" w:cs="Arial"/>
        </w:rPr>
        <w:t xml:space="preserve"> We included a random intercept for each participant in the model. Age was not included, as we did not find any evidence of age effects in our primary analyses. </w:t>
      </w:r>
      <w:r w:rsidR="00F54C1A">
        <w:rPr>
          <w:rFonts w:ascii="Arial" w:hAnsi="Arial" w:cs="Arial"/>
        </w:rPr>
        <w:t xml:space="preserve">Credible intervals (CI) that did </w:t>
      </w:r>
      <w:r w:rsidR="00063C8E">
        <w:rPr>
          <w:rFonts w:ascii="Arial" w:hAnsi="Arial" w:cs="Arial"/>
        </w:rPr>
        <w:t xml:space="preserve">not </w:t>
      </w:r>
      <w:r w:rsidR="005E100B">
        <w:rPr>
          <w:rFonts w:ascii="Arial" w:hAnsi="Arial" w:cs="Arial"/>
        </w:rPr>
        <w:t>overlap with</w:t>
      </w:r>
      <w:r w:rsidR="00F54C1A">
        <w:rPr>
          <w:rFonts w:ascii="Arial" w:hAnsi="Arial" w:cs="Arial"/>
        </w:rPr>
        <w:t xml:space="preserve"> zero </w:t>
      </w:r>
      <w:r w:rsidR="00B75224">
        <w:rPr>
          <w:rFonts w:ascii="Arial" w:hAnsi="Arial" w:cs="Arial"/>
        </w:rPr>
        <w:t xml:space="preserve">are interpreted with a 95% probability of an effect, while those that contain </w:t>
      </w:r>
      <w:r w:rsidR="00DE1A0A">
        <w:rPr>
          <w:rFonts w:ascii="Arial" w:hAnsi="Arial" w:cs="Arial"/>
        </w:rPr>
        <w:t>zero</w:t>
      </w:r>
      <w:r w:rsidR="00B75224">
        <w:rPr>
          <w:rFonts w:ascii="Arial" w:hAnsi="Arial" w:cs="Arial"/>
        </w:rPr>
        <w:t xml:space="preserve"> are considered small and uncertain effects. </w:t>
      </w:r>
      <w:r w:rsidR="003E1E65">
        <w:rPr>
          <w:rFonts w:ascii="Arial" w:hAnsi="Arial" w:cs="Arial"/>
        </w:rPr>
        <w:t>We found more high confidence hits (1 = Definitely Old) than low confidence hits (2 = Maybe Old) for CS+US stimuli (</w:t>
      </w:r>
      <w:r w:rsidR="003E1E65" w:rsidRPr="003E1E65">
        <w:rPr>
          <w:rFonts w:ascii="Arial" w:hAnsi="Arial" w:cs="Arial"/>
        </w:rPr>
        <w:t xml:space="preserve">b = </w:t>
      </w:r>
      <w:r w:rsidR="003E1E65">
        <w:rPr>
          <w:rFonts w:ascii="Arial" w:hAnsi="Arial" w:cs="Arial"/>
        </w:rPr>
        <w:t>-</w:t>
      </w:r>
      <w:r w:rsidR="003E1E65" w:rsidRPr="003E1E65">
        <w:rPr>
          <w:rFonts w:ascii="Arial" w:hAnsi="Arial" w:cs="Arial"/>
        </w:rPr>
        <w:t>0.4</w:t>
      </w:r>
      <w:r w:rsidR="003E1E65">
        <w:rPr>
          <w:rFonts w:ascii="Arial" w:hAnsi="Arial" w:cs="Arial"/>
        </w:rPr>
        <w:t xml:space="preserve">4, </w:t>
      </w:r>
      <w:r w:rsidR="003E1E65" w:rsidRPr="003E1E65">
        <w:rPr>
          <w:rFonts w:ascii="Arial" w:hAnsi="Arial" w:cs="Arial"/>
        </w:rPr>
        <w:t>95%-CI = [</w:t>
      </w:r>
      <w:r w:rsidR="003E1E65">
        <w:rPr>
          <w:rFonts w:ascii="Arial" w:hAnsi="Arial" w:cs="Arial"/>
        </w:rPr>
        <w:t>-</w:t>
      </w:r>
      <w:r w:rsidR="003E1E65" w:rsidRPr="003E1E65">
        <w:rPr>
          <w:rFonts w:ascii="Arial" w:hAnsi="Arial" w:cs="Arial"/>
        </w:rPr>
        <w:t>0.</w:t>
      </w:r>
      <w:r w:rsidR="003E1E65">
        <w:rPr>
          <w:rFonts w:ascii="Arial" w:hAnsi="Arial" w:cs="Arial"/>
        </w:rPr>
        <w:t>58</w:t>
      </w:r>
      <w:r w:rsidR="003E1E65" w:rsidRPr="003E1E65">
        <w:rPr>
          <w:rFonts w:ascii="Arial" w:hAnsi="Arial" w:cs="Arial"/>
        </w:rPr>
        <w:t xml:space="preserve">, </w:t>
      </w:r>
      <w:r w:rsidR="003E1E65">
        <w:rPr>
          <w:rFonts w:ascii="Arial" w:hAnsi="Arial" w:cs="Arial"/>
        </w:rPr>
        <w:t>-</w:t>
      </w:r>
      <w:r w:rsidR="003E1E65" w:rsidRPr="003E1E65">
        <w:rPr>
          <w:rFonts w:ascii="Arial" w:hAnsi="Arial" w:cs="Arial"/>
        </w:rPr>
        <w:t>0.</w:t>
      </w:r>
      <w:r w:rsidR="003E1E65">
        <w:rPr>
          <w:rFonts w:ascii="Arial" w:hAnsi="Arial" w:cs="Arial"/>
        </w:rPr>
        <w:t>29</w:t>
      </w:r>
      <w:r w:rsidR="003E1E65" w:rsidRPr="003E1E65">
        <w:rPr>
          <w:rFonts w:ascii="Arial" w:hAnsi="Arial" w:cs="Arial"/>
        </w:rPr>
        <w:t>])</w:t>
      </w:r>
      <w:r w:rsidR="003E1E65">
        <w:rPr>
          <w:rFonts w:ascii="Arial" w:hAnsi="Arial" w:cs="Arial"/>
        </w:rPr>
        <w:t xml:space="preserve"> and CS+ stimuli (</w:t>
      </w:r>
      <w:r w:rsidR="003E1E65" w:rsidRPr="003E1E65">
        <w:rPr>
          <w:rFonts w:ascii="Arial" w:hAnsi="Arial" w:cs="Arial"/>
        </w:rPr>
        <w:t xml:space="preserve">b = </w:t>
      </w:r>
      <w:r w:rsidR="003E1E65">
        <w:rPr>
          <w:rFonts w:ascii="Arial" w:hAnsi="Arial" w:cs="Arial"/>
        </w:rPr>
        <w:t>-</w:t>
      </w:r>
      <w:r w:rsidR="003E1E65" w:rsidRPr="003E1E65">
        <w:rPr>
          <w:rFonts w:ascii="Arial" w:hAnsi="Arial" w:cs="Arial"/>
        </w:rPr>
        <w:t>0.</w:t>
      </w:r>
      <w:r w:rsidR="003E1E65">
        <w:rPr>
          <w:rFonts w:ascii="Arial" w:hAnsi="Arial" w:cs="Arial"/>
        </w:rPr>
        <w:t xml:space="preserve">15, </w:t>
      </w:r>
      <w:r w:rsidR="003E1E65" w:rsidRPr="003E1E65">
        <w:rPr>
          <w:rFonts w:ascii="Arial" w:hAnsi="Arial" w:cs="Arial"/>
        </w:rPr>
        <w:t>95%-CI = [</w:t>
      </w:r>
      <w:r w:rsidR="003E1E65">
        <w:rPr>
          <w:rFonts w:ascii="Arial" w:hAnsi="Arial" w:cs="Arial"/>
        </w:rPr>
        <w:t>-</w:t>
      </w:r>
      <w:r w:rsidR="003E1E65" w:rsidRPr="003E1E65">
        <w:rPr>
          <w:rFonts w:ascii="Arial" w:hAnsi="Arial" w:cs="Arial"/>
        </w:rPr>
        <w:t>0.</w:t>
      </w:r>
      <w:r w:rsidR="003E1E65">
        <w:rPr>
          <w:rFonts w:ascii="Arial" w:hAnsi="Arial" w:cs="Arial"/>
        </w:rPr>
        <w:t>30</w:t>
      </w:r>
      <w:r w:rsidR="003E1E65" w:rsidRPr="003E1E65">
        <w:rPr>
          <w:rFonts w:ascii="Arial" w:hAnsi="Arial" w:cs="Arial"/>
        </w:rPr>
        <w:t xml:space="preserve">, </w:t>
      </w:r>
      <w:r w:rsidR="003E1E65">
        <w:rPr>
          <w:rFonts w:ascii="Arial" w:hAnsi="Arial" w:cs="Arial"/>
        </w:rPr>
        <w:t>-</w:t>
      </w:r>
      <w:r w:rsidR="003E1E65" w:rsidRPr="003E1E65">
        <w:rPr>
          <w:rFonts w:ascii="Arial" w:hAnsi="Arial" w:cs="Arial"/>
        </w:rPr>
        <w:t>0.</w:t>
      </w:r>
      <w:r w:rsidR="003E1E65">
        <w:rPr>
          <w:rFonts w:ascii="Arial" w:hAnsi="Arial" w:cs="Arial"/>
        </w:rPr>
        <w:t>00</w:t>
      </w:r>
      <w:r w:rsidR="003E1E65" w:rsidRPr="003E1E65">
        <w:rPr>
          <w:rFonts w:ascii="Arial" w:hAnsi="Arial" w:cs="Arial"/>
        </w:rPr>
        <w:t>])</w:t>
      </w:r>
      <w:r w:rsidR="003E1E65">
        <w:rPr>
          <w:rFonts w:ascii="Arial" w:hAnsi="Arial" w:cs="Arial"/>
        </w:rPr>
        <w:t xml:space="preserve"> relative to the CS- stimuli</w:t>
      </w:r>
      <w:r w:rsidR="00C8617E">
        <w:rPr>
          <w:rFonts w:ascii="Arial" w:hAnsi="Arial" w:cs="Arial"/>
        </w:rPr>
        <w:t xml:space="preserve"> </w:t>
      </w:r>
      <w:r w:rsidR="00B04479">
        <w:rPr>
          <w:rFonts w:ascii="Arial" w:hAnsi="Arial" w:cs="Arial"/>
        </w:rPr>
        <w:t xml:space="preserve">in </w:t>
      </w:r>
      <w:r w:rsidR="00B04479">
        <w:rPr>
          <w:rFonts w:ascii="Arial" w:hAnsi="Arial" w:cs="Arial"/>
        </w:rPr>
        <w:lastRenderedPageBreak/>
        <w:t xml:space="preserve">our main sample of 60 participants </w:t>
      </w:r>
      <w:r w:rsidR="00C8617E">
        <w:rPr>
          <w:rFonts w:ascii="Arial" w:hAnsi="Arial" w:cs="Arial"/>
        </w:rPr>
        <w:t>(Table S1).</w:t>
      </w:r>
      <w:r w:rsidR="00BE7D83">
        <w:rPr>
          <w:rFonts w:ascii="Arial" w:hAnsi="Arial" w:cs="Arial"/>
        </w:rPr>
        <w:t xml:space="preserve"> </w:t>
      </w:r>
      <w:r w:rsidR="00DD3C79">
        <w:rPr>
          <w:rFonts w:ascii="Arial" w:hAnsi="Arial" w:cs="Arial"/>
        </w:rPr>
        <w:t>We found similar results when including subjects that were excluded for lack of a variable skin-conductance signal (Table S2). These results provide some evidence for generalization of memory facilitation to non-reinforced images in the same category</w:t>
      </w:r>
      <w:r w:rsidR="005E7C5F">
        <w:rPr>
          <w:rFonts w:ascii="Arial" w:hAnsi="Arial" w:cs="Arial"/>
        </w:rPr>
        <w:t xml:space="preserve"> when examining all potential response options</w:t>
      </w:r>
      <w:r w:rsidR="00DD3C79">
        <w:rPr>
          <w:rFonts w:ascii="Arial" w:hAnsi="Arial" w:cs="Arial"/>
        </w:rPr>
        <w:t xml:space="preserve">, although the effects of memory </w:t>
      </w:r>
    </w:p>
    <w:tbl>
      <w:tblPr>
        <w:tblStyle w:val="TableGrid"/>
        <w:tblpPr w:leftFromText="180" w:rightFromText="180" w:vertAnchor="text" w:horzAnchor="page" w:tblpX="6511" w:tblpY="454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1080"/>
        <w:gridCol w:w="1170"/>
      </w:tblGrid>
      <w:tr w:rsidR="004F3DDB" w14:paraId="3F6FF615" w14:textId="77777777" w:rsidTr="004F3DDB">
        <w:trPr>
          <w:trHeight w:val="396"/>
        </w:trPr>
        <w:tc>
          <w:tcPr>
            <w:tcW w:w="486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F08D77" w14:textId="3DFDC13F" w:rsidR="004F3DDB" w:rsidRDefault="004F3DDB" w:rsidP="004F3DDB">
            <w:pPr>
              <w:rPr>
                <w:rFonts w:ascii="Arial" w:hAnsi="Arial" w:cs="Arial"/>
              </w:rPr>
            </w:pPr>
            <w:r w:rsidRPr="00824AF6">
              <w:rPr>
                <w:rFonts w:ascii="Arial" w:hAnsi="Arial" w:cs="Arial"/>
                <w:b/>
              </w:rPr>
              <w:t>Table S</w:t>
            </w:r>
            <w:r w:rsidR="00645F92">
              <w:rPr>
                <w:rFonts w:ascii="Arial" w:hAnsi="Arial" w:cs="Arial"/>
                <w:b/>
              </w:rPr>
              <w:t>2</w:t>
            </w:r>
            <w:r w:rsidRPr="00824A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Summary of regression coefficients for category-specific adjacent category model, n = </w:t>
            </w:r>
            <w:r w:rsidR="00645F92">
              <w:rPr>
                <w:rFonts w:ascii="Arial" w:hAnsi="Arial" w:cs="Arial"/>
              </w:rPr>
              <w:t>88</w:t>
            </w:r>
          </w:p>
        </w:tc>
      </w:tr>
      <w:tr w:rsidR="004F3DDB" w14:paraId="049393EA" w14:textId="77777777" w:rsidTr="004F3DDB">
        <w:trPr>
          <w:trHeight w:val="396"/>
        </w:trPr>
        <w:tc>
          <w:tcPr>
            <w:tcW w:w="144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540542D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FEA264D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right w:val="nil"/>
            </w:tcBorders>
          </w:tcPr>
          <w:p w14:paraId="64CC3DA6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l-95% CI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A65F5CE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u-95% CI</w:t>
            </w:r>
          </w:p>
        </w:tc>
      </w:tr>
      <w:tr w:rsidR="004F3DDB" w14:paraId="2DBC2D65" w14:textId="77777777" w:rsidTr="004F3DDB">
        <w:trPr>
          <w:trHeight w:val="332"/>
        </w:trPr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C9E34B4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Intercept[</w:t>
            </w:r>
            <w:proofErr w:type="gramEnd"/>
            <w:r>
              <w:rPr>
                <w:rFonts w:ascii="Arial" w:hAnsi="Arial" w:cs="Arial"/>
              </w:rPr>
              <w:t>1]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4C5895D0" w14:textId="650B562D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262A52">
              <w:rPr>
                <w:rFonts w:ascii="Arial" w:hAnsi="Arial" w:cs="Arial"/>
              </w:rPr>
              <w:t>41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D781DC8" w14:textId="28AC66E2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262A52">
              <w:rPr>
                <w:rFonts w:ascii="Arial" w:hAnsi="Arial" w:cs="Arial"/>
              </w:rPr>
              <w:t>33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041B7DF7" w14:textId="778B1A89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</w:t>
            </w:r>
            <w:r w:rsidR="00262A52">
              <w:rPr>
                <w:rFonts w:ascii="Arial" w:hAnsi="Arial" w:cs="Arial"/>
              </w:rPr>
              <w:t>9</w:t>
            </w:r>
          </w:p>
        </w:tc>
      </w:tr>
      <w:tr w:rsidR="004F3DDB" w14:paraId="7B80C899" w14:textId="77777777" w:rsidTr="004F3DDB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264C2B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Intercept[</w:t>
            </w:r>
            <w:proofErr w:type="gramEnd"/>
            <w:r>
              <w:rPr>
                <w:rFonts w:ascii="Arial" w:hAnsi="Arial" w:cs="Arial"/>
              </w:rPr>
              <w:t>2]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44C43F" w14:textId="3A34C972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262A52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0296854" w14:textId="36491669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</w:t>
            </w:r>
            <w:r w:rsidR="00262A52"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F93FDEA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0.15</w:t>
            </w:r>
          </w:p>
        </w:tc>
      </w:tr>
      <w:tr w:rsidR="004F3DDB" w14:paraId="1D0D4124" w14:textId="77777777" w:rsidTr="004F3DDB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9C9A48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Intercept[</w:t>
            </w:r>
            <w:proofErr w:type="gramEnd"/>
            <w:r>
              <w:rPr>
                <w:rFonts w:ascii="Arial" w:hAnsi="Arial" w:cs="Arial"/>
              </w:rPr>
              <w:t>3]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0D78A03" w14:textId="7944A385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262A52">
              <w:rPr>
                <w:rFonts w:ascii="Arial" w:hAnsi="Arial" w:cs="Arial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7D63E00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1156695" w14:textId="2DEE067E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59243B">
              <w:rPr>
                <w:rFonts w:ascii="Arial" w:hAnsi="Arial" w:cs="Arial"/>
              </w:rPr>
              <w:t>50</w:t>
            </w:r>
          </w:p>
        </w:tc>
      </w:tr>
      <w:tr w:rsidR="004F3DDB" w14:paraId="38C6A225" w14:textId="77777777" w:rsidTr="004F3DDB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88C1D8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</w:t>
            </w:r>
            <w:proofErr w:type="gramStart"/>
            <w:r>
              <w:rPr>
                <w:rFonts w:ascii="Arial" w:hAnsi="Arial" w:cs="Arial"/>
              </w:rPr>
              <w:t>+[</w:t>
            </w:r>
            <w:proofErr w:type="gramEnd"/>
            <w:r>
              <w:rPr>
                <w:rFonts w:ascii="Arial" w:hAnsi="Arial" w:cs="Arial"/>
              </w:rPr>
              <w:t>1]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981450D" w14:textId="59CE6F40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</w:t>
            </w:r>
            <w:r w:rsidR="00262A52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F42C570" w14:textId="1B21FF86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</w:t>
            </w:r>
            <w:r w:rsidR="00262A52">
              <w:rPr>
                <w:rFonts w:ascii="Arial" w:hAnsi="Arial" w:cs="Arial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F9D18A1" w14:textId="5CF4DA12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</w:t>
            </w:r>
            <w:r w:rsidR="00262A52">
              <w:rPr>
                <w:rFonts w:ascii="Arial" w:hAnsi="Arial" w:cs="Arial"/>
              </w:rPr>
              <w:t>1</w:t>
            </w:r>
          </w:p>
        </w:tc>
      </w:tr>
      <w:tr w:rsidR="004F3DDB" w14:paraId="4B1448FB" w14:textId="77777777" w:rsidTr="004F3DDB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472E1F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</w:t>
            </w:r>
            <w:proofErr w:type="gramStart"/>
            <w:r>
              <w:rPr>
                <w:rFonts w:ascii="Arial" w:hAnsi="Arial" w:cs="Arial"/>
              </w:rPr>
              <w:t>+[</w:t>
            </w:r>
            <w:proofErr w:type="gramEnd"/>
            <w:r>
              <w:rPr>
                <w:rFonts w:ascii="Arial" w:hAnsi="Arial" w:cs="Arial"/>
              </w:rPr>
              <w:t>2]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0C13C72" w14:textId="06D9ABEE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262A52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038AB71" w14:textId="6C6B23FC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</w:t>
            </w:r>
            <w:r w:rsidR="00262A52">
              <w:rPr>
                <w:rFonts w:ascii="Arial" w:hAnsi="Arial" w:cs="Arial"/>
              </w:rPr>
              <w:t>1</w:t>
            </w:r>
            <w:r w:rsidR="0059243B"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915F993" w14:textId="5A45B7B9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262A52">
              <w:rPr>
                <w:rFonts w:ascii="Arial" w:hAnsi="Arial" w:cs="Arial"/>
              </w:rPr>
              <w:t>1</w:t>
            </w:r>
            <w:r w:rsidR="0059243B">
              <w:rPr>
                <w:rFonts w:ascii="Arial" w:hAnsi="Arial" w:cs="Arial"/>
              </w:rPr>
              <w:t>7</w:t>
            </w:r>
          </w:p>
        </w:tc>
      </w:tr>
      <w:tr w:rsidR="004F3DDB" w14:paraId="1BF511F7" w14:textId="77777777" w:rsidTr="004F3DDB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409116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</w:t>
            </w:r>
            <w:proofErr w:type="gramStart"/>
            <w:r>
              <w:rPr>
                <w:rFonts w:ascii="Arial" w:hAnsi="Arial" w:cs="Arial"/>
              </w:rPr>
              <w:t>+[</w:t>
            </w:r>
            <w:proofErr w:type="gramEnd"/>
            <w:r>
              <w:rPr>
                <w:rFonts w:ascii="Arial" w:hAnsi="Arial" w:cs="Arial"/>
              </w:rPr>
              <w:t>3]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C0AD2E9" w14:textId="54C4DD31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262A52"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649E6EB" w14:textId="06A7710F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</w:t>
            </w:r>
            <w:r w:rsidR="00262A52">
              <w:rPr>
                <w:rFonts w:ascii="Arial" w:hAnsi="Arial" w:cs="Arial"/>
              </w:rPr>
              <w:t>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C2CC101" w14:textId="606194EF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  <w:r w:rsidR="0059243B">
              <w:rPr>
                <w:rFonts w:ascii="Arial" w:hAnsi="Arial" w:cs="Arial"/>
              </w:rPr>
              <w:t>6</w:t>
            </w:r>
          </w:p>
        </w:tc>
      </w:tr>
      <w:tr w:rsidR="004F3DDB" w14:paraId="622CB9FE" w14:textId="77777777" w:rsidTr="004F3DDB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BEF8F7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CS+</w:t>
            </w:r>
            <w:proofErr w:type="gramStart"/>
            <w:r>
              <w:rPr>
                <w:rFonts w:ascii="Arial" w:hAnsi="Arial" w:cs="Arial"/>
              </w:rPr>
              <w:t>US[</w:t>
            </w:r>
            <w:proofErr w:type="gramEnd"/>
            <w:r>
              <w:rPr>
                <w:rFonts w:ascii="Arial" w:hAnsi="Arial" w:cs="Arial"/>
              </w:rPr>
              <w:t>1]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061D31A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3EC6F33" w14:textId="5C32B06A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</w:t>
            </w:r>
            <w:r w:rsidR="0059243B">
              <w:rPr>
                <w:rFonts w:ascii="Arial" w:hAnsi="Arial" w:cs="Arial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072E0F3" w14:textId="4D0F468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</w:t>
            </w:r>
            <w:r w:rsidR="00262A52">
              <w:rPr>
                <w:rFonts w:ascii="Arial" w:hAnsi="Arial" w:cs="Arial"/>
              </w:rPr>
              <w:t>32</w:t>
            </w:r>
          </w:p>
        </w:tc>
      </w:tr>
      <w:tr w:rsidR="004F3DDB" w14:paraId="483E3D75" w14:textId="77777777" w:rsidTr="004F3DDB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E83ECE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CS+</w:t>
            </w:r>
            <w:proofErr w:type="gramStart"/>
            <w:r>
              <w:rPr>
                <w:rFonts w:ascii="Arial" w:hAnsi="Arial" w:cs="Arial"/>
              </w:rPr>
              <w:t>US[</w:t>
            </w:r>
            <w:proofErr w:type="gramEnd"/>
            <w:r>
              <w:rPr>
                <w:rFonts w:ascii="Arial" w:hAnsi="Arial" w:cs="Arial"/>
              </w:rPr>
              <w:t>2]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0BE5681" w14:textId="758AB311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</w:t>
            </w:r>
            <w:r w:rsidR="00262A52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1095B66" w14:textId="557AFE1F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</w:t>
            </w:r>
            <w:r w:rsidR="00262A52">
              <w:rPr>
                <w:rFonts w:ascii="Arial" w:hAnsi="Arial" w:cs="Arial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F0404F0" w14:textId="50D440F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262A52">
              <w:rPr>
                <w:rFonts w:ascii="Arial" w:hAnsi="Arial" w:cs="Arial"/>
              </w:rPr>
              <w:t>11</w:t>
            </w:r>
          </w:p>
        </w:tc>
      </w:tr>
      <w:tr w:rsidR="004F3DDB" w14:paraId="1B1C9AF0" w14:textId="77777777" w:rsidTr="004F3DDB"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6C89C48" w14:textId="77777777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CS+</w:t>
            </w:r>
            <w:proofErr w:type="gramStart"/>
            <w:r>
              <w:rPr>
                <w:rFonts w:ascii="Arial" w:hAnsi="Arial" w:cs="Arial"/>
              </w:rPr>
              <w:t>US[</w:t>
            </w:r>
            <w:proofErr w:type="gramEnd"/>
            <w:r>
              <w:rPr>
                <w:rFonts w:ascii="Arial" w:hAnsi="Arial" w:cs="Arial"/>
              </w:rPr>
              <w:t>3]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920236A" w14:textId="7C461A05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262A52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0FB6842" w14:textId="59C3F1C5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</w:t>
            </w:r>
            <w:r w:rsidR="0059243B">
              <w:rPr>
                <w:rFonts w:ascii="Arial" w:hAnsi="Arial" w:cs="Arial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DB8225" w14:textId="4B8FCBBF" w:rsidR="004F3DDB" w:rsidRDefault="004F3DDB" w:rsidP="004F3DD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  <w:r w:rsidR="00262A52">
              <w:rPr>
                <w:rFonts w:ascii="Arial" w:hAnsi="Arial" w:cs="Arial"/>
              </w:rPr>
              <w:t>0</w:t>
            </w:r>
          </w:p>
        </w:tc>
      </w:tr>
    </w:tbl>
    <w:tbl>
      <w:tblPr>
        <w:tblStyle w:val="TableGrid"/>
        <w:tblpPr w:leftFromText="180" w:rightFromText="180" w:vertAnchor="text" w:horzAnchor="margin" w:tblpY="461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1080"/>
        <w:gridCol w:w="1170"/>
      </w:tblGrid>
      <w:tr w:rsidR="00262A52" w14:paraId="5C3CFFF2" w14:textId="77777777" w:rsidTr="00262A52">
        <w:trPr>
          <w:trHeight w:val="396"/>
        </w:trPr>
        <w:tc>
          <w:tcPr>
            <w:tcW w:w="486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EA86AA" w14:textId="77777777" w:rsidR="00262A52" w:rsidRDefault="00262A52" w:rsidP="00262A52">
            <w:pPr>
              <w:rPr>
                <w:rFonts w:ascii="Arial" w:hAnsi="Arial" w:cs="Arial"/>
              </w:rPr>
            </w:pPr>
            <w:r w:rsidRPr="00824AF6">
              <w:rPr>
                <w:rFonts w:ascii="Arial" w:hAnsi="Arial" w:cs="Arial"/>
                <w:b/>
              </w:rPr>
              <w:t>Table S1.</w:t>
            </w:r>
            <w:r>
              <w:rPr>
                <w:rFonts w:ascii="Arial" w:hAnsi="Arial" w:cs="Arial"/>
              </w:rPr>
              <w:t xml:space="preserve"> Summary of regression coefficients for category-specific adjacent category model, n = 60</w:t>
            </w:r>
          </w:p>
        </w:tc>
      </w:tr>
      <w:tr w:rsidR="00262A52" w14:paraId="4537198B" w14:textId="77777777" w:rsidTr="00262A52">
        <w:trPr>
          <w:trHeight w:val="396"/>
        </w:trPr>
        <w:tc>
          <w:tcPr>
            <w:tcW w:w="144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B33DF1A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002A96A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right w:val="nil"/>
            </w:tcBorders>
          </w:tcPr>
          <w:p w14:paraId="0129E722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l-95% CI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F94A97E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u-95% CI</w:t>
            </w:r>
          </w:p>
        </w:tc>
      </w:tr>
      <w:tr w:rsidR="00262A52" w14:paraId="5CD5CFBE" w14:textId="77777777" w:rsidTr="00262A52">
        <w:trPr>
          <w:trHeight w:val="332"/>
        </w:trPr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DDBBC70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Intercept[</w:t>
            </w:r>
            <w:proofErr w:type="gramEnd"/>
            <w:r>
              <w:rPr>
                <w:rFonts w:ascii="Arial" w:hAnsi="Arial" w:cs="Arial"/>
              </w:rPr>
              <w:t>1]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21D917D0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0.36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0735B9C" w14:textId="09D0C3E0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  <w:r w:rsidR="006509A3">
              <w:rPr>
                <w:rFonts w:ascii="Arial" w:hAnsi="Arial" w:cs="Arial"/>
              </w:rPr>
              <w:t>6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048E295F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0.46</w:t>
            </w:r>
          </w:p>
        </w:tc>
      </w:tr>
      <w:tr w:rsidR="00262A52" w14:paraId="0CBBA3C8" w14:textId="77777777" w:rsidTr="00262A52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8F88A3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Intercept[</w:t>
            </w:r>
            <w:proofErr w:type="gramEnd"/>
            <w:r>
              <w:rPr>
                <w:rFonts w:ascii="Arial" w:hAnsi="Arial" w:cs="Arial"/>
              </w:rPr>
              <w:t>2]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A799C2C" w14:textId="2AFFCB5A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6509A3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6691E59" w14:textId="6AA257AB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</w:t>
            </w:r>
            <w:r w:rsidR="006509A3">
              <w:rPr>
                <w:rFonts w:ascii="Arial" w:hAnsi="Arial" w:cs="Arial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9BE186A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0.15</w:t>
            </w:r>
          </w:p>
        </w:tc>
      </w:tr>
      <w:tr w:rsidR="00262A52" w14:paraId="02B4570D" w14:textId="77777777" w:rsidTr="00262A52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86DA25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Intercept[</w:t>
            </w:r>
            <w:proofErr w:type="gramEnd"/>
            <w:r>
              <w:rPr>
                <w:rFonts w:ascii="Arial" w:hAnsi="Arial" w:cs="Arial"/>
              </w:rPr>
              <w:t>3]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16B708A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1C959B1" w14:textId="7B122FB8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6509A3">
              <w:rPr>
                <w:rFonts w:ascii="Arial" w:hAnsi="Arial" w:cs="Arial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482A301" w14:textId="1D363081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  <w:r w:rsidR="006509A3">
              <w:rPr>
                <w:rFonts w:ascii="Arial" w:hAnsi="Arial" w:cs="Arial"/>
              </w:rPr>
              <w:t>4</w:t>
            </w:r>
          </w:p>
        </w:tc>
      </w:tr>
      <w:tr w:rsidR="00262A52" w14:paraId="604B4FD1" w14:textId="77777777" w:rsidTr="00262A52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7C4099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</w:t>
            </w:r>
            <w:proofErr w:type="gramStart"/>
            <w:r>
              <w:rPr>
                <w:rFonts w:ascii="Arial" w:hAnsi="Arial" w:cs="Arial"/>
              </w:rPr>
              <w:t>+[</w:t>
            </w:r>
            <w:proofErr w:type="gramEnd"/>
            <w:r>
              <w:rPr>
                <w:rFonts w:ascii="Arial" w:hAnsi="Arial" w:cs="Arial"/>
              </w:rPr>
              <w:t>1]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8C7143C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8602CCC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CA35046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-0.00</w:t>
            </w:r>
          </w:p>
        </w:tc>
      </w:tr>
      <w:tr w:rsidR="00262A52" w14:paraId="13DF6E52" w14:textId="77777777" w:rsidTr="00262A52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41DC38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</w:t>
            </w:r>
            <w:proofErr w:type="gramStart"/>
            <w:r>
              <w:rPr>
                <w:rFonts w:ascii="Arial" w:hAnsi="Arial" w:cs="Arial"/>
              </w:rPr>
              <w:t>+[</w:t>
            </w:r>
            <w:proofErr w:type="gramEnd"/>
            <w:r>
              <w:rPr>
                <w:rFonts w:ascii="Arial" w:hAnsi="Arial" w:cs="Arial"/>
              </w:rPr>
              <w:t>2]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DAA1B46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1E5187B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CE90E88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0.27</w:t>
            </w:r>
          </w:p>
        </w:tc>
      </w:tr>
      <w:tr w:rsidR="00262A52" w14:paraId="18C1832E" w14:textId="77777777" w:rsidTr="00262A52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97FD74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</w:t>
            </w:r>
            <w:proofErr w:type="gramStart"/>
            <w:r>
              <w:rPr>
                <w:rFonts w:ascii="Arial" w:hAnsi="Arial" w:cs="Arial"/>
              </w:rPr>
              <w:t>+[</w:t>
            </w:r>
            <w:proofErr w:type="gramEnd"/>
            <w:r>
              <w:rPr>
                <w:rFonts w:ascii="Arial" w:hAnsi="Arial" w:cs="Arial"/>
              </w:rPr>
              <w:t>3]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AE337C9" w14:textId="7CA29CD4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6509A3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9E0028C" w14:textId="6B1372D0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</w:t>
            </w:r>
            <w:r w:rsidR="006509A3">
              <w:rPr>
                <w:rFonts w:ascii="Arial" w:hAnsi="Arial" w:cs="Arial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1CE773E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0.20</w:t>
            </w:r>
          </w:p>
        </w:tc>
      </w:tr>
      <w:tr w:rsidR="00262A52" w14:paraId="6E314EE6" w14:textId="77777777" w:rsidTr="00262A52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D246B7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CS+</w:t>
            </w:r>
            <w:proofErr w:type="gramStart"/>
            <w:r>
              <w:rPr>
                <w:rFonts w:ascii="Arial" w:hAnsi="Arial" w:cs="Arial"/>
              </w:rPr>
              <w:t>US[</w:t>
            </w:r>
            <w:proofErr w:type="gramEnd"/>
            <w:r>
              <w:rPr>
                <w:rFonts w:ascii="Arial" w:hAnsi="Arial" w:cs="Arial"/>
              </w:rPr>
              <w:t>1]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7EFAD80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0DFEB3A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9500735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-0.29</w:t>
            </w:r>
          </w:p>
        </w:tc>
      </w:tr>
      <w:tr w:rsidR="00262A52" w14:paraId="07183C81" w14:textId="77777777" w:rsidTr="00262A52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ACB4CE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CS+</w:t>
            </w:r>
            <w:proofErr w:type="gramStart"/>
            <w:r>
              <w:rPr>
                <w:rFonts w:ascii="Arial" w:hAnsi="Arial" w:cs="Arial"/>
              </w:rPr>
              <w:t>US[</w:t>
            </w:r>
            <w:proofErr w:type="gramEnd"/>
            <w:r>
              <w:rPr>
                <w:rFonts w:ascii="Arial" w:hAnsi="Arial" w:cs="Arial"/>
              </w:rPr>
              <w:t>2]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A1285E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196566B" w14:textId="00491D18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-0.3</w:t>
            </w:r>
            <w:r w:rsidR="006509A3"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7E3085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0.08</w:t>
            </w:r>
          </w:p>
        </w:tc>
      </w:tr>
      <w:tr w:rsidR="00262A52" w14:paraId="72663A59" w14:textId="77777777" w:rsidTr="00262A52"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7D5E0B4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CS+</w:t>
            </w:r>
            <w:proofErr w:type="gramStart"/>
            <w:r>
              <w:rPr>
                <w:rFonts w:ascii="Arial" w:hAnsi="Arial" w:cs="Arial"/>
              </w:rPr>
              <w:t>US[</w:t>
            </w:r>
            <w:proofErr w:type="gramEnd"/>
            <w:r>
              <w:rPr>
                <w:rFonts w:ascii="Arial" w:hAnsi="Arial" w:cs="Arial"/>
              </w:rPr>
              <w:t>3]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31A29F0" w14:textId="32CDC8B1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6509A3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DC7C024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3230AE9" w14:textId="77777777" w:rsidR="00262A52" w:rsidRDefault="00262A52" w:rsidP="00262A5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0.28</w:t>
            </w:r>
          </w:p>
        </w:tc>
      </w:tr>
    </w:tbl>
    <w:p w14:paraId="04186BBC" w14:textId="6D1F0380" w:rsidR="00926243" w:rsidRDefault="00DD3C79" w:rsidP="003E1E6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facilitation for reinforced images </w:t>
      </w:r>
      <w:r w:rsidR="00C25F72">
        <w:rPr>
          <w:rFonts w:ascii="Arial" w:hAnsi="Arial" w:cs="Arial"/>
        </w:rPr>
        <w:t>remain more robust.</w:t>
      </w:r>
    </w:p>
    <w:p w14:paraId="59D63225" w14:textId="77777777" w:rsidR="00926243" w:rsidRDefault="00926243" w:rsidP="003E1E65">
      <w:pPr>
        <w:spacing w:after="0" w:line="480" w:lineRule="auto"/>
        <w:rPr>
          <w:rFonts w:ascii="Arial" w:hAnsi="Arial" w:cs="Arial"/>
        </w:rPr>
      </w:pPr>
    </w:p>
    <w:p w14:paraId="1B97D5D5" w14:textId="63661D99" w:rsidR="004F3DDB" w:rsidRPr="004F3DDB" w:rsidRDefault="004F3DDB" w:rsidP="004F3DDB">
      <w:pPr>
        <w:spacing w:after="0" w:line="48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Recognition Memory-Individual Difference Measure Relationships</w:t>
      </w:r>
    </w:p>
    <w:p w14:paraId="383C3081" w14:textId="26EE05DE" w:rsidR="0038177A" w:rsidRDefault="0038177A" w:rsidP="0038177A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Linear regressions revealed no relationships between CS+US memory bias and age (</w:t>
      </w:r>
      <w:proofErr w:type="gramStart"/>
      <w:r>
        <w:rPr>
          <w:rFonts w:ascii="Arial" w:hAnsi="Arial" w:cs="Arial"/>
          <w:i/>
        </w:rPr>
        <w:t>F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1,</w:t>
      </w:r>
      <w:r w:rsidR="005F631A">
        <w:rPr>
          <w:rFonts w:ascii="Arial" w:hAnsi="Arial" w:cs="Arial"/>
        </w:rPr>
        <w:t>86</w:t>
      </w:r>
      <w:r>
        <w:rPr>
          <w:rFonts w:ascii="Arial" w:hAnsi="Arial" w:cs="Arial"/>
        </w:rPr>
        <w:t>) = 0.</w:t>
      </w:r>
      <w:r w:rsidR="005F631A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>
        <w:rPr>
          <w:rFonts w:ascii="Arial" w:hAnsi="Arial" w:cs="Arial"/>
        </w:rPr>
        <w:t>= 0.</w:t>
      </w:r>
      <w:r w:rsidR="005F631A">
        <w:rPr>
          <w:rFonts w:ascii="Arial" w:hAnsi="Arial" w:cs="Arial"/>
        </w:rPr>
        <w:t>9</w:t>
      </w:r>
      <w:r w:rsidR="00F42F0B">
        <w:rPr>
          <w:rFonts w:ascii="Arial" w:hAnsi="Arial" w:cs="Arial"/>
        </w:rPr>
        <w:t>2</w:t>
      </w:r>
      <w:r>
        <w:rPr>
          <w:rFonts w:ascii="Arial" w:hAnsi="Arial" w:cs="Arial"/>
        </w:rPr>
        <w:t>) or CS+ memory bias and age (</w:t>
      </w:r>
      <w:r>
        <w:rPr>
          <w:rFonts w:ascii="Arial" w:hAnsi="Arial" w:cs="Arial"/>
          <w:i/>
        </w:rPr>
        <w:t>F</w:t>
      </w:r>
      <w:r>
        <w:rPr>
          <w:rFonts w:ascii="Arial" w:hAnsi="Arial" w:cs="Arial"/>
        </w:rPr>
        <w:t>(1,8</w:t>
      </w:r>
      <w:r w:rsidR="004D193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= </w:t>
      </w:r>
      <w:r w:rsidR="004D1938">
        <w:rPr>
          <w:rFonts w:ascii="Arial" w:hAnsi="Arial" w:cs="Arial"/>
        </w:rPr>
        <w:t>0</w:t>
      </w:r>
      <w:r>
        <w:rPr>
          <w:rFonts w:ascii="Arial" w:hAnsi="Arial" w:cs="Arial"/>
        </w:rPr>
        <w:t>.7</w:t>
      </w:r>
      <w:r w:rsidR="004D193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>
        <w:rPr>
          <w:rFonts w:ascii="Arial" w:hAnsi="Arial" w:cs="Arial"/>
        </w:rPr>
        <w:t>= 0.</w:t>
      </w:r>
      <w:r w:rsidR="004D1938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). </w:t>
      </w:r>
    </w:p>
    <w:p w14:paraId="41944147" w14:textId="26B98BA9" w:rsidR="0038177A" w:rsidRDefault="0038177A" w:rsidP="0038177A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We next examined the relationships between the </w:t>
      </w:r>
      <w:r w:rsidRPr="00D87180">
        <w:rPr>
          <w:rFonts w:ascii="Arial" w:hAnsi="Arial" w:cs="Arial"/>
        </w:rPr>
        <w:t xml:space="preserve">State Trait Anxiety Index </w:t>
      </w:r>
      <w:r>
        <w:rPr>
          <w:rFonts w:ascii="Arial" w:hAnsi="Arial" w:cs="Arial"/>
        </w:rPr>
        <w:t xml:space="preserve">(STAI) </w:t>
      </w:r>
      <w:r w:rsidRPr="00D87180">
        <w:rPr>
          <w:rFonts w:ascii="Arial" w:hAnsi="Arial" w:cs="Arial"/>
        </w:rPr>
        <w:t xml:space="preserve">state and </w:t>
      </w:r>
      <w:r>
        <w:rPr>
          <w:rFonts w:ascii="Arial" w:hAnsi="Arial" w:cs="Arial"/>
        </w:rPr>
        <w:t xml:space="preserve">trait </w:t>
      </w:r>
      <w:r w:rsidRPr="00D87180">
        <w:rPr>
          <w:rFonts w:ascii="Arial" w:hAnsi="Arial" w:cs="Arial"/>
        </w:rPr>
        <w:t>scale</w:t>
      </w:r>
      <w:r>
        <w:rPr>
          <w:rFonts w:ascii="Arial" w:hAnsi="Arial" w:cs="Arial"/>
        </w:rPr>
        <w:t>s</w:t>
      </w:r>
      <w:r w:rsidRPr="00D87180">
        <w:rPr>
          <w:rFonts w:ascii="Arial" w:hAnsi="Arial" w:cs="Arial"/>
        </w:rPr>
        <w:t xml:space="preserve"> </w:t>
      </w:r>
      <w:r w:rsidR="00AE031F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these memory bias measures (α = .0125, adjusted for multiple comparisons). We did not find statistically significant relationships between the STAI state measure and either memory bias index (CS+US memory bias, </w:t>
      </w:r>
      <w:proofErr w:type="gramStart"/>
      <w:r>
        <w:rPr>
          <w:rFonts w:ascii="Arial" w:hAnsi="Arial" w:cs="Arial"/>
          <w:i/>
        </w:rPr>
        <w:t>r</w:t>
      </w:r>
      <w:r>
        <w:rPr>
          <w:rFonts w:ascii="Arial" w:hAnsi="Arial" w:cs="Arial"/>
        </w:rPr>
        <w:t>(</w:t>
      </w:r>
      <w:proofErr w:type="gramEnd"/>
      <w:r w:rsidR="00376EBD">
        <w:rPr>
          <w:rFonts w:ascii="Arial" w:hAnsi="Arial" w:cs="Arial"/>
        </w:rPr>
        <w:t>8</w:t>
      </w:r>
      <w:r w:rsidR="00FE7BCD">
        <w:rPr>
          <w:rFonts w:ascii="Arial" w:hAnsi="Arial" w:cs="Arial"/>
        </w:rPr>
        <w:t>6</w:t>
      </w:r>
      <w:r>
        <w:rPr>
          <w:rFonts w:ascii="Arial" w:hAnsi="Arial" w:cs="Arial"/>
        </w:rPr>
        <w:t>) = -0.</w:t>
      </w:r>
      <w:r w:rsidR="00376EBD">
        <w:rPr>
          <w:rFonts w:ascii="Arial" w:hAnsi="Arial" w:cs="Arial"/>
        </w:rPr>
        <w:t>1</w:t>
      </w:r>
      <w:r w:rsidR="00FE7BC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>
        <w:rPr>
          <w:rFonts w:ascii="Arial" w:hAnsi="Arial" w:cs="Arial"/>
        </w:rPr>
        <w:t>= 0.</w:t>
      </w:r>
      <w:r w:rsidR="00FE7BCD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; CS+ bias, </w:t>
      </w:r>
      <w:r>
        <w:rPr>
          <w:rFonts w:ascii="Arial" w:hAnsi="Arial" w:cs="Arial"/>
          <w:i/>
        </w:rPr>
        <w:t>r</w:t>
      </w:r>
      <w:r>
        <w:rPr>
          <w:rFonts w:ascii="Arial" w:hAnsi="Arial" w:cs="Arial"/>
        </w:rPr>
        <w:t>(</w:t>
      </w:r>
      <w:r w:rsidR="00376EBD">
        <w:rPr>
          <w:rFonts w:ascii="Arial" w:hAnsi="Arial" w:cs="Arial"/>
        </w:rPr>
        <w:t>8</w:t>
      </w:r>
      <w:r w:rsidR="00FE7BCD">
        <w:rPr>
          <w:rFonts w:ascii="Arial" w:hAnsi="Arial" w:cs="Arial"/>
        </w:rPr>
        <w:t>6</w:t>
      </w:r>
      <w:r>
        <w:rPr>
          <w:rFonts w:ascii="Arial" w:hAnsi="Arial" w:cs="Arial"/>
        </w:rPr>
        <w:t>) = -0.1</w:t>
      </w:r>
      <w:r w:rsidR="00FE7BC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>
        <w:rPr>
          <w:rFonts w:ascii="Arial" w:hAnsi="Arial" w:cs="Arial"/>
        </w:rPr>
        <w:t>= 0.</w:t>
      </w:r>
      <w:r w:rsidR="00376EBD">
        <w:rPr>
          <w:rFonts w:ascii="Arial" w:hAnsi="Arial" w:cs="Arial"/>
        </w:rPr>
        <w:t>2</w:t>
      </w:r>
      <w:r w:rsidR="00FE7BC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). However, we did observe a negative correlation between </w:t>
      </w:r>
      <w:r w:rsidR="00BD2283">
        <w:rPr>
          <w:rFonts w:ascii="Arial" w:hAnsi="Arial" w:cs="Arial"/>
        </w:rPr>
        <w:t xml:space="preserve">the STAI trait </w:t>
      </w:r>
      <w:r w:rsidR="00BD2283">
        <w:rPr>
          <w:rFonts w:ascii="Arial" w:hAnsi="Arial" w:cs="Arial"/>
        </w:rPr>
        <w:lastRenderedPageBreak/>
        <w:t>and CS+US memory bias (</w:t>
      </w:r>
      <w:r w:rsidR="00BD2283">
        <w:rPr>
          <w:rFonts w:ascii="Arial" w:hAnsi="Arial" w:cs="Arial"/>
          <w:i/>
        </w:rPr>
        <w:t>r</w:t>
      </w:r>
      <w:r w:rsidR="00BD2283">
        <w:rPr>
          <w:rFonts w:ascii="Arial" w:hAnsi="Arial" w:cs="Arial"/>
        </w:rPr>
        <w:t>(</w:t>
      </w:r>
      <w:r w:rsidR="00353A2F">
        <w:rPr>
          <w:rFonts w:ascii="Arial" w:hAnsi="Arial" w:cs="Arial"/>
        </w:rPr>
        <w:t>85</w:t>
      </w:r>
      <w:r w:rsidR="00BD2283">
        <w:rPr>
          <w:rFonts w:ascii="Arial" w:hAnsi="Arial" w:cs="Arial"/>
        </w:rPr>
        <w:t>) = -0.</w:t>
      </w:r>
      <w:r w:rsidR="00353A2F">
        <w:rPr>
          <w:rFonts w:ascii="Arial" w:hAnsi="Arial" w:cs="Arial"/>
        </w:rPr>
        <w:t>28</w:t>
      </w:r>
      <w:r w:rsidR="00BD2283">
        <w:rPr>
          <w:rFonts w:ascii="Arial" w:hAnsi="Arial" w:cs="Arial"/>
        </w:rPr>
        <w:t xml:space="preserve">, </w:t>
      </w:r>
      <w:r w:rsidR="00BD2283">
        <w:rPr>
          <w:rFonts w:ascii="Arial" w:hAnsi="Arial" w:cs="Arial"/>
          <w:i/>
        </w:rPr>
        <w:t xml:space="preserve">p </w:t>
      </w:r>
      <w:r w:rsidR="00BD2283">
        <w:rPr>
          <w:rFonts w:ascii="Arial" w:hAnsi="Arial" w:cs="Arial"/>
        </w:rPr>
        <w:t>= 0.</w:t>
      </w:r>
      <w:r w:rsidR="00353A2F">
        <w:rPr>
          <w:rFonts w:ascii="Arial" w:hAnsi="Arial" w:cs="Arial"/>
        </w:rPr>
        <w:t>010</w:t>
      </w:r>
      <w:r w:rsidR="00BD2283">
        <w:rPr>
          <w:rFonts w:ascii="Arial" w:hAnsi="Arial" w:cs="Arial"/>
        </w:rPr>
        <w:t xml:space="preserve">) and </w:t>
      </w:r>
      <w:r>
        <w:rPr>
          <w:rFonts w:ascii="Arial" w:hAnsi="Arial" w:cs="Arial"/>
        </w:rPr>
        <w:t>the STAI trait and CS+ memory bias (</w:t>
      </w:r>
      <w:r>
        <w:rPr>
          <w:rFonts w:ascii="Arial" w:hAnsi="Arial" w:cs="Arial"/>
          <w:i/>
        </w:rPr>
        <w:t>r</w:t>
      </w:r>
      <w:r>
        <w:rPr>
          <w:rFonts w:ascii="Arial" w:hAnsi="Arial" w:cs="Arial"/>
        </w:rPr>
        <w:t>(</w:t>
      </w:r>
      <w:r w:rsidR="00353A2F">
        <w:rPr>
          <w:rFonts w:ascii="Arial" w:hAnsi="Arial" w:cs="Arial"/>
        </w:rPr>
        <w:t>8</w:t>
      </w:r>
      <w:r>
        <w:rPr>
          <w:rFonts w:ascii="Arial" w:hAnsi="Arial" w:cs="Arial"/>
        </w:rPr>
        <w:t>5) = -0.3</w:t>
      </w:r>
      <w:r w:rsidR="00353A2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>
        <w:rPr>
          <w:rFonts w:ascii="Arial" w:hAnsi="Arial" w:cs="Arial"/>
        </w:rPr>
        <w:t>= 0.00</w:t>
      </w:r>
      <w:r w:rsidR="00353A2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), such that individuals with lower STAI trait scores showed a stronger </w:t>
      </w:r>
      <w:r w:rsidR="000E50AA">
        <w:rPr>
          <w:rFonts w:ascii="Arial" w:hAnsi="Arial" w:cs="Arial"/>
        </w:rPr>
        <w:t xml:space="preserve">CS+US and </w:t>
      </w:r>
      <w:r>
        <w:rPr>
          <w:rFonts w:ascii="Arial" w:hAnsi="Arial" w:cs="Arial"/>
        </w:rPr>
        <w:t>CS+ memory bias than those with high STAI trait scores. A follow-up analysis (α = .017, adjusted for multiple comparisons) was conducted to determine whether th</w:t>
      </w:r>
      <w:r w:rsidR="004B2587">
        <w:rPr>
          <w:rFonts w:ascii="Arial" w:hAnsi="Arial" w:cs="Arial"/>
        </w:rPr>
        <w:t>ese</w:t>
      </w:r>
      <w:r>
        <w:rPr>
          <w:rFonts w:ascii="Arial" w:hAnsi="Arial" w:cs="Arial"/>
        </w:rPr>
        <w:t xml:space="preserve"> result</w:t>
      </w:r>
      <w:r w:rsidR="004B258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</w:t>
      </w:r>
      <w:r w:rsidR="004B2587">
        <w:rPr>
          <w:rFonts w:ascii="Arial" w:hAnsi="Arial" w:cs="Arial"/>
        </w:rPr>
        <w:t>ere</w:t>
      </w:r>
      <w:r>
        <w:rPr>
          <w:rFonts w:ascii="Arial" w:hAnsi="Arial" w:cs="Arial"/>
        </w:rPr>
        <w:t xml:space="preserve"> due to differences in recognition memory for the </w:t>
      </w:r>
      <w:r w:rsidR="00B032A3">
        <w:rPr>
          <w:rFonts w:ascii="Arial" w:hAnsi="Arial" w:cs="Arial"/>
        </w:rPr>
        <w:t xml:space="preserve">CS+US, </w:t>
      </w:r>
      <w:r>
        <w:rPr>
          <w:rFonts w:ascii="Arial" w:hAnsi="Arial" w:cs="Arial"/>
        </w:rPr>
        <w:t>CS+</w:t>
      </w:r>
      <w:r w:rsidR="00B032A3">
        <w:rPr>
          <w:rFonts w:ascii="Arial" w:hAnsi="Arial" w:cs="Arial"/>
        </w:rPr>
        <w:t>, or</w:t>
      </w:r>
      <w:r>
        <w:rPr>
          <w:rFonts w:ascii="Arial" w:hAnsi="Arial" w:cs="Arial"/>
        </w:rPr>
        <w:t xml:space="preserve"> CS- stimuli. We found</w:t>
      </w:r>
      <w:r w:rsidR="00EC7193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neither CS+US hit rate (</w:t>
      </w:r>
      <w:proofErr w:type="gramStart"/>
      <w:r>
        <w:rPr>
          <w:rFonts w:ascii="Arial" w:hAnsi="Arial" w:cs="Arial"/>
          <w:i/>
        </w:rPr>
        <w:t>r</w:t>
      </w:r>
      <w:r>
        <w:rPr>
          <w:rFonts w:ascii="Arial" w:hAnsi="Arial" w:cs="Arial"/>
        </w:rPr>
        <w:t>(</w:t>
      </w:r>
      <w:proofErr w:type="gramEnd"/>
      <w:r w:rsidR="00473277">
        <w:rPr>
          <w:rFonts w:ascii="Arial" w:hAnsi="Arial" w:cs="Arial"/>
        </w:rPr>
        <w:t>85</w:t>
      </w:r>
      <w:r>
        <w:rPr>
          <w:rFonts w:ascii="Arial" w:hAnsi="Arial" w:cs="Arial"/>
        </w:rPr>
        <w:t>) = 0.0</w:t>
      </w:r>
      <w:r w:rsidR="0047327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>
        <w:rPr>
          <w:rFonts w:ascii="Arial" w:hAnsi="Arial" w:cs="Arial"/>
        </w:rPr>
        <w:t>= 0.8</w:t>
      </w:r>
      <w:r w:rsidR="00473277">
        <w:rPr>
          <w:rFonts w:ascii="Arial" w:hAnsi="Arial" w:cs="Arial"/>
        </w:rPr>
        <w:t>6</w:t>
      </w:r>
      <w:r>
        <w:rPr>
          <w:rFonts w:ascii="Arial" w:hAnsi="Arial" w:cs="Arial"/>
        </w:rPr>
        <w:t>) nor CS+ hit rate (</w:t>
      </w:r>
      <w:r>
        <w:rPr>
          <w:rFonts w:ascii="Arial" w:hAnsi="Arial" w:cs="Arial"/>
          <w:i/>
        </w:rPr>
        <w:t>r</w:t>
      </w:r>
      <w:r>
        <w:rPr>
          <w:rFonts w:ascii="Arial" w:hAnsi="Arial" w:cs="Arial"/>
        </w:rPr>
        <w:t>(</w:t>
      </w:r>
      <w:r w:rsidR="00473277">
        <w:rPr>
          <w:rFonts w:ascii="Arial" w:hAnsi="Arial" w:cs="Arial"/>
        </w:rPr>
        <w:t>8</w:t>
      </w:r>
      <w:r>
        <w:rPr>
          <w:rFonts w:ascii="Arial" w:hAnsi="Arial" w:cs="Arial"/>
        </w:rPr>
        <w:t>5) = -0.</w:t>
      </w:r>
      <w:r w:rsidR="00473277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>
        <w:rPr>
          <w:rFonts w:ascii="Arial" w:hAnsi="Arial" w:cs="Arial"/>
        </w:rPr>
        <w:t>= 0.</w:t>
      </w:r>
      <w:r w:rsidR="00473277">
        <w:rPr>
          <w:rFonts w:ascii="Arial" w:hAnsi="Arial" w:cs="Arial"/>
        </w:rPr>
        <w:t>80</w:t>
      </w:r>
      <w:r>
        <w:rPr>
          <w:rFonts w:ascii="Arial" w:hAnsi="Arial" w:cs="Arial"/>
        </w:rPr>
        <w:t>) correlated with STAI trait scores. However, we observed a positive correlation between CS- rate and STAI (</w:t>
      </w:r>
      <w:proofErr w:type="gramStart"/>
      <w:r>
        <w:rPr>
          <w:rFonts w:ascii="Arial" w:hAnsi="Arial" w:cs="Arial"/>
          <w:i/>
        </w:rPr>
        <w:t>r</w:t>
      </w:r>
      <w:r>
        <w:rPr>
          <w:rFonts w:ascii="Arial" w:hAnsi="Arial" w:cs="Arial"/>
        </w:rPr>
        <w:t>(</w:t>
      </w:r>
      <w:proofErr w:type="gramEnd"/>
      <w:r w:rsidR="00473277">
        <w:rPr>
          <w:rFonts w:ascii="Arial" w:hAnsi="Arial" w:cs="Arial"/>
        </w:rPr>
        <w:t>8</w:t>
      </w:r>
      <w:r>
        <w:rPr>
          <w:rFonts w:ascii="Arial" w:hAnsi="Arial" w:cs="Arial"/>
        </w:rPr>
        <w:t>5) = 0.3</w:t>
      </w:r>
      <w:r w:rsidR="0047327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 w:rsidR="00473277">
        <w:rPr>
          <w:rFonts w:ascii="Arial" w:hAnsi="Arial" w:cs="Arial"/>
        </w:rPr>
        <w:t>&lt;</w:t>
      </w:r>
      <w:r>
        <w:rPr>
          <w:rFonts w:ascii="Arial" w:hAnsi="Arial" w:cs="Arial"/>
        </w:rPr>
        <w:t xml:space="preserve"> 0.0</w:t>
      </w:r>
      <w:r w:rsidR="00473277">
        <w:rPr>
          <w:rFonts w:ascii="Arial" w:hAnsi="Arial" w:cs="Arial"/>
        </w:rPr>
        <w:t>01</w:t>
      </w:r>
      <w:r>
        <w:rPr>
          <w:rFonts w:ascii="Arial" w:hAnsi="Arial" w:cs="Arial"/>
        </w:rPr>
        <w:t>), such that individuals with higher trait anxiety showed better memory for the CS- stimuli</w:t>
      </w:r>
      <w:r w:rsidR="00234326">
        <w:rPr>
          <w:rFonts w:ascii="Arial" w:hAnsi="Arial" w:cs="Arial"/>
        </w:rPr>
        <w:t xml:space="preserve"> (Figure S2)</w:t>
      </w:r>
      <w:r>
        <w:rPr>
          <w:rFonts w:ascii="Arial" w:hAnsi="Arial" w:cs="Arial"/>
        </w:rPr>
        <w:t xml:space="preserve">. </w:t>
      </w:r>
      <w:r w:rsidR="00234326">
        <w:rPr>
          <w:rFonts w:ascii="Arial" w:hAnsi="Arial" w:cs="Arial"/>
        </w:rPr>
        <w:t xml:space="preserve">A follow-up multiple-regression </w:t>
      </w:r>
      <w:r w:rsidR="00234326" w:rsidRPr="009C4BC7">
        <w:rPr>
          <w:rFonts w:ascii="Arial" w:hAnsi="Arial" w:cs="Arial"/>
        </w:rPr>
        <w:t>analysis</w:t>
      </w:r>
      <w:r w:rsidR="00234326">
        <w:rPr>
          <w:rFonts w:ascii="Arial" w:hAnsi="Arial" w:cs="Arial"/>
        </w:rPr>
        <w:t xml:space="preserve"> including a STAI by continuous age interaction term reveal</w:t>
      </w:r>
      <w:r w:rsidR="00234326" w:rsidRPr="009C4BC7">
        <w:rPr>
          <w:rFonts w:ascii="Arial" w:hAnsi="Arial" w:cs="Arial"/>
        </w:rPr>
        <w:t>e</w:t>
      </w:r>
      <w:r w:rsidR="00234326">
        <w:rPr>
          <w:rFonts w:ascii="Arial" w:hAnsi="Arial" w:cs="Arial"/>
        </w:rPr>
        <w:t>d</w:t>
      </w:r>
      <w:r w:rsidR="00234326" w:rsidRPr="009C4BC7">
        <w:rPr>
          <w:rFonts w:ascii="Arial" w:hAnsi="Arial" w:cs="Arial"/>
        </w:rPr>
        <w:t xml:space="preserve"> a significant main effect of trait anxiety (</w:t>
      </w:r>
      <w:r w:rsidR="00234326" w:rsidRPr="003D5603">
        <w:rPr>
          <w:rFonts w:ascii="Arial" w:hAnsi="Arial" w:cs="Arial"/>
          <w:i/>
        </w:rPr>
        <w:t>F</w:t>
      </w:r>
      <w:r w:rsidR="00234326" w:rsidRPr="009C4BC7">
        <w:rPr>
          <w:rFonts w:ascii="Arial" w:hAnsi="Arial" w:cs="Arial"/>
        </w:rPr>
        <w:t>(1,</w:t>
      </w:r>
      <w:r w:rsidR="00234326">
        <w:rPr>
          <w:rFonts w:ascii="Arial" w:hAnsi="Arial" w:cs="Arial"/>
        </w:rPr>
        <w:t>83</w:t>
      </w:r>
      <w:r w:rsidR="00234326" w:rsidRPr="009C4BC7">
        <w:rPr>
          <w:rFonts w:ascii="Arial" w:hAnsi="Arial" w:cs="Arial"/>
        </w:rPr>
        <w:t xml:space="preserve">) = </w:t>
      </w:r>
      <w:r w:rsidR="00234326">
        <w:rPr>
          <w:rFonts w:ascii="Arial" w:hAnsi="Arial" w:cs="Arial"/>
        </w:rPr>
        <w:t>12</w:t>
      </w:r>
      <w:r w:rsidR="00234326" w:rsidRPr="009C4BC7">
        <w:rPr>
          <w:rFonts w:ascii="Arial" w:hAnsi="Arial" w:cs="Arial"/>
        </w:rPr>
        <w:t>.</w:t>
      </w:r>
      <w:r w:rsidR="00234326">
        <w:rPr>
          <w:rFonts w:ascii="Arial" w:hAnsi="Arial" w:cs="Arial"/>
        </w:rPr>
        <w:t>87</w:t>
      </w:r>
      <w:r w:rsidR="00234326" w:rsidRPr="009C4BC7">
        <w:rPr>
          <w:rFonts w:ascii="Arial" w:hAnsi="Arial" w:cs="Arial"/>
        </w:rPr>
        <w:t xml:space="preserve">, </w:t>
      </w:r>
      <w:r w:rsidR="00234326" w:rsidRPr="003D5603">
        <w:rPr>
          <w:rFonts w:ascii="Arial" w:hAnsi="Arial" w:cs="Arial"/>
          <w:i/>
        </w:rPr>
        <w:t>p</w:t>
      </w:r>
      <w:r w:rsidR="00234326" w:rsidRPr="009C4BC7">
        <w:rPr>
          <w:rFonts w:ascii="Arial" w:hAnsi="Arial" w:cs="Arial"/>
        </w:rPr>
        <w:t xml:space="preserve"> </w:t>
      </w:r>
      <w:r w:rsidR="00234326">
        <w:rPr>
          <w:rFonts w:ascii="Arial" w:hAnsi="Arial" w:cs="Arial"/>
        </w:rPr>
        <w:t>&lt;</w:t>
      </w:r>
      <w:r w:rsidR="00234326" w:rsidRPr="009C4BC7">
        <w:rPr>
          <w:rFonts w:ascii="Arial" w:hAnsi="Arial" w:cs="Arial"/>
        </w:rPr>
        <w:t xml:space="preserve"> 0.0</w:t>
      </w:r>
      <w:r w:rsidR="00234326">
        <w:rPr>
          <w:rFonts w:ascii="Arial" w:hAnsi="Arial" w:cs="Arial"/>
        </w:rPr>
        <w:t>0</w:t>
      </w:r>
      <w:r w:rsidR="00234326" w:rsidRPr="009C4BC7">
        <w:rPr>
          <w:rFonts w:ascii="Arial" w:hAnsi="Arial" w:cs="Arial"/>
        </w:rPr>
        <w:t>1), no main effect of age (</w:t>
      </w:r>
      <w:r w:rsidR="00234326" w:rsidRPr="003D5603">
        <w:rPr>
          <w:rFonts w:ascii="Arial" w:hAnsi="Arial" w:cs="Arial"/>
          <w:i/>
        </w:rPr>
        <w:t>F</w:t>
      </w:r>
      <w:r w:rsidR="00234326" w:rsidRPr="009C4BC7">
        <w:rPr>
          <w:rFonts w:ascii="Arial" w:hAnsi="Arial" w:cs="Arial"/>
        </w:rPr>
        <w:t>(1,</w:t>
      </w:r>
      <w:r w:rsidR="00234326">
        <w:rPr>
          <w:rFonts w:ascii="Arial" w:hAnsi="Arial" w:cs="Arial"/>
        </w:rPr>
        <w:t>83</w:t>
      </w:r>
      <w:r w:rsidR="00234326" w:rsidRPr="009C4BC7">
        <w:rPr>
          <w:rFonts w:ascii="Arial" w:hAnsi="Arial" w:cs="Arial"/>
        </w:rPr>
        <w:t>) = 0.</w:t>
      </w:r>
      <w:r w:rsidR="00234326">
        <w:rPr>
          <w:rFonts w:ascii="Arial" w:hAnsi="Arial" w:cs="Arial"/>
        </w:rPr>
        <w:t>34</w:t>
      </w:r>
      <w:r w:rsidR="00234326" w:rsidRPr="009C4BC7">
        <w:rPr>
          <w:rFonts w:ascii="Arial" w:hAnsi="Arial" w:cs="Arial"/>
        </w:rPr>
        <w:t xml:space="preserve">, </w:t>
      </w:r>
      <w:r w:rsidR="00234326" w:rsidRPr="003D5603">
        <w:rPr>
          <w:rFonts w:ascii="Arial" w:hAnsi="Arial" w:cs="Arial"/>
          <w:i/>
        </w:rPr>
        <w:t>p</w:t>
      </w:r>
      <w:r w:rsidR="00234326" w:rsidRPr="009C4BC7">
        <w:rPr>
          <w:rFonts w:ascii="Arial" w:hAnsi="Arial" w:cs="Arial"/>
        </w:rPr>
        <w:t xml:space="preserve"> = 0.5</w:t>
      </w:r>
      <w:r w:rsidR="00234326">
        <w:rPr>
          <w:rFonts w:ascii="Arial" w:hAnsi="Arial" w:cs="Arial"/>
        </w:rPr>
        <w:t>6</w:t>
      </w:r>
      <w:r w:rsidR="00234326" w:rsidRPr="009C4BC7">
        <w:rPr>
          <w:rFonts w:ascii="Arial" w:hAnsi="Arial" w:cs="Arial"/>
        </w:rPr>
        <w:t xml:space="preserve">), and </w:t>
      </w:r>
      <w:r w:rsidR="00234326">
        <w:rPr>
          <w:rFonts w:ascii="Arial" w:hAnsi="Arial" w:cs="Arial"/>
        </w:rPr>
        <w:t xml:space="preserve">no </w:t>
      </w:r>
      <w:r w:rsidR="00234326" w:rsidRPr="009C4BC7">
        <w:rPr>
          <w:rFonts w:ascii="Arial" w:hAnsi="Arial" w:cs="Arial"/>
        </w:rPr>
        <w:t xml:space="preserve">trait </w:t>
      </w:r>
      <w:r w:rsidR="00A352B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B0B16E2" wp14:editId="35AD32A2">
            <wp:simplePos x="0" y="0"/>
            <wp:positionH relativeFrom="margin">
              <wp:posOffset>1491615</wp:posOffset>
            </wp:positionH>
            <wp:positionV relativeFrom="paragraph">
              <wp:posOffset>3713480</wp:posOffset>
            </wp:positionV>
            <wp:extent cx="2791460" cy="2347595"/>
            <wp:effectExtent l="0" t="0" r="889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6.T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7" t="21937" r="49415" b="17521"/>
                    <a:stretch/>
                  </pic:blipFill>
                  <pic:spPr bwMode="auto">
                    <a:xfrm>
                      <a:off x="0" y="0"/>
                      <a:ext cx="2791460" cy="2347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326" w:rsidRPr="009C4BC7">
        <w:rPr>
          <w:rFonts w:ascii="Arial" w:hAnsi="Arial" w:cs="Arial"/>
        </w:rPr>
        <w:t>anxiety by age interaction (</w:t>
      </w:r>
      <w:r w:rsidR="00234326" w:rsidRPr="003D5603">
        <w:rPr>
          <w:rFonts w:ascii="Arial" w:hAnsi="Arial" w:cs="Arial"/>
          <w:i/>
        </w:rPr>
        <w:t>F</w:t>
      </w:r>
      <w:r w:rsidR="00234326" w:rsidRPr="009C4BC7">
        <w:rPr>
          <w:rFonts w:ascii="Arial" w:hAnsi="Arial" w:cs="Arial"/>
        </w:rPr>
        <w:t>(1,</w:t>
      </w:r>
      <w:r w:rsidR="00234326">
        <w:rPr>
          <w:rFonts w:ascii="Arial" w:hAnsi="Arial" w:cs="Arial"/>
        </w:rPr>
        <w:t>83</w:t>
      </w:r>
      <w:r w:rsidR="00234326" w:rsidRPr="009C4BC7">
        <w:rPr>
          <w:rFonts w:ascii="Arial" w:hAnsi="Arial" w:cs="Arial"/>
        </w:rPr>
        <w:t xml:space="preserve">) = </w:t>
      </w:r>
      <w:r w:rsidR="00234326">
        <w:rPr>
          <w:rFonts w:ascii="Arial" w:hAnsi="Arial" w:cs="Arial"/>
        </w:rPr>
        <w:t>0</w:t>
      </w:r>
      <w:r w:rsidR="00234326" w:rsidRPr="009C4BC7">
        <w:rPr>
          <w:rFonts w:ascii="Arial" w:hAnsi="Arial" w:cs="Arial"/>
        </w:rPr>
        <w:t>.</w:t>
      </w:r>
      <w:r w:rsidR="00234326">
        <w:rPr>
          <w:rFonts w:ascii="Arial" w:hAnsi="Arial" w:cs="Arial"/>
        </w:rPr>
        <w:t>42</w:t>
      </w:r>
      <w:r w:rsidR="00234326" w:rsidRPr="009C4BC7">
        <w:rPr>
          <w:rFonts w:ascii="Arial" w:hAnsi="Arial" w:cs="Arial"/>
        </w:rPr>
        <w:t xml:space="preserve">, </w:t>
      </w:r>
      <w:r w:rsidR="00234326" w:rsidRPr="003D5603">
        <w:rPr>
          <w:rFonts w:ascii="Arial" w:hAnsi="Arial" w:cs="Arial"/>
          <w:i/>
        </w:rPr>
        <w:t>p</w:t>
      </w:r>
      <w:r w:rsidR="00234326" w:rsidRPr="009C4BC7">
        <w:rPr>
          <w:rFonts w:ascii="Arial" w:hAnsi="Arial" w:cs="Arial"/>
        </w:rPr>
        <w:t xml:space="preserve"> = 0.</w:t>
      </w:r>
      <w:r w:rsidR="00234326">
        <w:rPr>
          <w:rFonts w:ascii="Arial" w:hAnsi="Arial" w:cs="Arial"/>
        </w:rPr>
        <w:t>52</w:t>
      </w:r>
      <w:r w:rsidR="00234326" w:rsidRPr="009C4BC7">
        <w:rPr>
          <w:rFonts w:ascii="Arial" w:hAnsi="Arial" w:cs="Arial"/>
        </w:rPr>
        <w:t>)</w:t>
      </w:r>
    </w:p>
    <w:p w14:paraId="7C28642A" w14:textId="79B2430B" w:rsidR="00A54F1B" w:rsidRDefault="00134925" w:rsidP="00134925">
      <w:pPr>
        <w:spacing w:after="0" w:line="240" w:lineRule="auto"/>
        <w:rPr>
          <w:rFonts w:ascii="Arial" w:hAnsi="Arial" w:cs="Arial"/>
        </w:rPr>
      </w:pPr>
      <w:r w:rsidRPr="00BC7213">
        <w:rPr>
          <w:rFonts w:ascii="Arial" w:hAnsi="Arial" w:cs="Arial"/>
          <w:b/>
        </w:rPr>
        <w:t xml:space="preserve">Figure </w:t>
      </w:r>
      <w:r>
        <w:rPr>
          <w:rFonts w:ascii="Arial" w:hAnsi="Arial" w:cs="Arial"/>
          <w:b/>
        </w:rPr>
        <w:t>S2</w:t>
      </w:r>
      <w:r w:rsidRPr="00BC721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Better memory for the stimuli from the unreinforced category is associate with higher trait anxiety. While there was no significant relationship between recognition memory for the CS+ or CS+US stimuli and trait anxiety, there was a positive relationship between memory for the CS- stimuli and trait anxiety </w:t>
      </w:r>
    </w:p>
    <w:p w14:paraId="2E776EB3" w14:textId="11281587" w:rsidR="00134925" w:rsidRDefault="00134925" w:rsidP="00134925">
      <w:pPr>
        <w:spacing w:after="0" w:line="240" w:lineRule="auto"/>
        <w:rPr>
          <w:rFonts w:ascii="Arial" w:hAnsi="Arial" w:cs="Arial"/>
        </w:rPr>
      </w:pPr>
    </w:p>
    <w:p w14:paraId="6F992B57" w14:textId="3023FBC9" w:rsidR="0038177A" w:rsidRDefault="0038177A" w:rsidP="0038177A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We also examined the relationships between </w:t>
      </w:r>
      <w:r w:rsidRPr="00D87180">
        <w:rPr>
          <w:rFonts w:ascii="Arial" w:hAnsi="Arial" w:cs="Arial"/>
        </w:rPr>
        <w:t>Intolerance of Uncertainty Scale (IUS</w:t>
      </w:r>
      <w:r>
        <w:rPr>
          <w:rFonts w:ascii="Arial" w:hAnsi="Arial" w:cs="Arial"/>
        </w:rPr>
        <w:t xml:space="preserve">) </w:t>
      </w:r>
      <w:r w:rsidRPr="00D87180">
        <w:rPr>
          <w:rFonts w:ascii="Arial" w:hAnsi="Arial" w:cs="Arial"/>
        </w:rPr>
        <w:t>(</w:t>
      </w:r>
      <w:proofErr w:type="spellStart"/>
      <w:r w:rsidRPr="00D87180">
        <w:rPr>
          <w:rFonts w:ascii="Arial" w:hAnsi="Arial" w:cs="Arial"/>
        </w:rPr>
        <w:t>Freeston</w:t>
      </w:r>
      <w:proofErr w:type="spellEnd"/>
      <w:r w:rsidR="002A701F">
        <w:rPr>
          <w:rFonts w:ascii="Arial" w:hAnsi="Arial" w:cs="Arial"/>
        </w:rPr>
        <w:t xml:space="preserve"> et al.</w:t>
      </w:r>
      <w:r w:rsidRPr="00D87180">
        <w:rPr>
          <w:rFonts w:ascii="Arial" w:hAnsi="Arial" w:cs="Arial"/>
        </w:rPr>
        <w:t>, 1994)</w:t>
      </w:r>
      <w:r>
        <w:rPr>
          <w:rFonts w:ascii="Arial" w:hAnsi="Arial" w:cs="Arial"/>
        </w:rPr>
        <w:t xml:space="preserve"> and the memory bias measures (α = .025, adjusted for multiple comparisons). We did not observe</w:t>
      </w:r>
      <w:r w:rsidR="00197CE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statistically significant correlations between </w:t>
      </w:r>
      <w:r w:rsidR="00197CE4">
        <w:rPr>
          <w:rFonts w:ascii="Arial" w:hAnsi="Arial" w:cs="Arial"/>
        </w:rPr>
        <w:t xml:space="preserve">CS+US memory bias </w:t>
      </w:r>
      <w:r>
        <w:rPr>
          <w:rFonts w:ascii="Arial" w:hAnsi="Arial" w:cs="Arial"/>
        </w:rPr>
        <w:t>and IUS (</w:t>
      </w:r>
      <w:proofErr w:type="gramStart"/>
      <w:r>
        <w:rPr>
          <w:rFonts w:ascii="Arial" w:hAnsi="Arial" w:cs="Arial"/>
          <w:i/>
        </w:rPr>
        <w:t>r</w:t>
      </w:r>
      <w:r>
        <w:rPr>
          <w:rFonts w:ascii="Arial" w:hAnsi="Arial" w:cs="Arial"/>
        </w:rPr>
        <w:t>(</w:t>
      </w:r>
      <w:proofErr w:type="gramEnd"/>
      <w:r w:rsidR="00045ECC">
        <w:rPr>
          <w:rFonts w:ascii="Arial" w:hAnsi="Arial" w:cs="Arial"/>
        </w:rPr>
        <w:t>8</w:t>
      </w:r>
      <w:r w:rsidR="00197CE4">
        <w:rPr>
          <w:rFonts w:ascii="Arial" w:hAnsi="Arial" w:cs="Arial"/>
        </w:rPr>
        <w:t>6</w:t>
      </w:r>
      <w:r>
        <w:rPr>
          <w:rFonts w:ascii="Arial" w:hAnsi="Arial" w:cs="Arial"/>
        </w:rPr>
        <w:t>) = -0.</w:t>
      </w:r>
      <w:r w:rsidR="00045ECC">
        <w:rPr>
          <w:rFonts w:ascii="Arial" w:hAnsi="Arial" w:cs="Arial"/>
        </w:rPr>
        <w:t>1</w:t>
      </w:r>
      <w:r w:rsidR="00197CE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>
        <w:rPr>
          <w:rFonts w:ascii="Arial" w:hAnsi="Arial" w:cs="Arial"/>
        </w:rPr>
        <w:t>= 0.</w:t>
      </w:r>
      <w:r w:rsidR="00045ECC">
        <w:rPr>
          <w:rFonts w:ascii="Arial" w:hAnsi="Arial" w:cs="Arial"/>
        </w:rPr>
        <w:t>2</w:t>
      </w:r>
      <w:r w:rsidR="00197CE4">
        <w:rPr>
          <w:rFonts w:ascii="Arial" w:hAnsi="Arial" w:cs="Arial"/>
        </w:rPr>
        <w:t>1), however the correlation between</w:t>
      </w:r>
      <w:r>
        <w:rPr>
          <w:rFonts w:ascii="Arial" w:hAnsi="Arial" w:cs="Arial"/>
        </w:rPr>
        <w:t xml:space="preserve"> CS+ bias</w:t>
      </w:r>
      <w:r w:rsidR="00197CE4">
        <w:rPr>
          <w:rFonts w:ascii="Arial" w:hAnsi="Arial" w:cs="Arial"/>
        </w:rPr>
        <w:t xml:space="preserve"> and </w:t>
      </w:r>
      <w:r w:rsidR="00197CE4">
        <w:rPr>
          <w:rFonts w:ascii="Arial" w:hAnsi="Arial" w:cs="Arial"/>
        </w:rPr>
        <w:lastRenderedPageBreak/>
        <w:t>IUS was statistically significant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r</w:t>
      </w:r>
      <w:r>
        <w:rPr>
          <w:rFonts w:ascii="Arial" w:hAnsi="Arial" w:cs="Arial"/>
        </w:rPr>
        <w:t>(</w:t>
      </w:r>
      <w:r w:rsidR="00045ECC">
        <w:rPr>
          <w:rFonts w:ascii="Arial" w:hAnsi="Arial" w:cs="Arial"/>
        </w:rPr>
        <w:t>8</w:t>
      </w:r>
      <w:r w:rsidR="00197CE4">
        <w:rPr>
          <w:rFonts w:ascii="Arial" w:hAnsi="Arial" w:cs="Arial"/>
        </w:rPr>
        <w:t>6</w:t>
      </w:r>
      <w:r>
        <w:rPr>
          <w:rFonts w:ascii="Arial" w:hAnsi="Arial" w:cs="Arial"/>
        </w:rPr>
        <w:t>) = -0.2</w:t>
      </w:r>
      <w:r w:rsidR="00045EC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>
        <w:rPr>
          <w:rFonts w:ascii="Arial" w:hAnsi="Arial" w:cs="Arial"/>
        </w:rPr>
        <w:t>= 0.</w:t>
      </w:r>
      <w:r w:rsidR="00045ECC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="00197CE4">
        <w:rPr>
          <w:rFonts w:ascii="Arial" w:hAnsi="Arial" w:cs="Arial"/>
        </w:rPr>
        <w:t>4</w:t>
      </w:r>
      <w:r>
        <w:rPr>
          <w:rFonts w:ascii="Arial" w:hAnsi="Arial" w:cs="Arial"/>
        </w:rPr>
        <w:t>). Linear regressions revealed no significant relationships between age and STAI state (</w:t>
      </w:r>
      <w:r>
        <w:rPr>
          <w:rFonts w:ascii="Arial" w:hAnsi="Arial" w:cs="Arial"/>
          <w:i/>
        </w:rPr>
        <w:t>F</w:t>
      </w:r>
      <w:r>
        <w:rPr>
          <w:rFonts w:ascii="Arial" w:hAnsi="Arial" w:cs="Arial"/>
        </w:rPr>
        <w:t>(1,</w:t>
      </w:r>
      <w:r w:rsidR="00480DC2">
        <w:rPr>
          <w:rFonts w:ascii="Arial" w:hAnsi="Arial" w:cs="Arial"/>
        </w:rPr>
        <w:t>8</w:t>
      </w:r>
      <w:r w:rsidR="000344A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= </w:t>
      </w:r>
      <w:r w:rsidR="00480DC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0344A4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>
        <w:rPr>
          <w:rFonts w:ascii="Arial" w:hAnsi="Arial" w:cs="Arial"/>
        </w:rPr>
        <w:t>= 0.</w:t>
      </w:r>
      <w:r w:rsidR="000344A4">
        <w:rPr>
          <w:rFonts w:ascii="Arial" w:hAnsi="Arial" w:cs="Arial"/>
        </w:rPr>
        <w:t>19</w:t>
      </w:r>
      <w:r>
        <w:rPr>
          <w:rFonts w:ascii="Arial" w:hAnsi="Arial" w:cs="Arial"/>
        </w:rPr>
        <w:t>), STAI trait (</w:t>
      </w:r>
      <w:r>
        <w:rPr>
          <w:rFonts w:ascii="Arial" w:hAnsi="Arial" w:cs="Arial"/>
          <w:i/>
        </w:rPr>
        <w:t>F</w:t>
      </w:r>
      <w:r>
        <w:rPr>
          <w:rFonts w:ascii="Arial" w:hAnsi="Arial" w:cs="Arial"/>
        </w:rPr>
        <w:t>(1,</w:t>
      </w:r>
      <w:r w:rsidR="00480DC2">
        <w:rPr>
          <w:rFonts w:ascii="Arial" w:hAnsi="Arial" w:cs="Arial"/>
        </w:rPr>
        <w:t>8</w:t>
      </w:r>
      <w:r>
        <w:rPr>
          <w:rFonts w:ascii="Arial" w:hAnsi="Arial" w:cs="Arial"/>
        </w:rPr>
        <w:t>5) = 1.9</w:t>
      </w:r>
      <w:r w:rsidR="00480DC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>
        <w:rPr>
          <w:rFonts w:ascii="Arial" w:hAnsi="Arial" w:cs="Arial"/>
        </w:rPr>
        <w:t>= 0.</w:t>
      </w:r>
      <w:r w:rsidR="00480DC2">
        <w:rPr>
          <w:rFonts w:ascii="Arial" w:hAnsi="Arial" w:cs="Arial"/>
        </w:rPr>
        <w:t>17</w:t>
      </w:r>
      <w:r>
        <w:rPr>
          <w:rFonts w:ascii="Arial" w:hAnsi="Arial" w:cs="Arial"/>
        </w:rPr>
        <w:t>), or IUS (</w:t>
      </w:r>
      <w:r>
        <w:rPr>
          <w:rFonts w:ascii="Arial" w:hAnsi="Arial" w:cs="Arial"/>
          <w:i/>
        </w:rPr>
        <w:t>F</w:t>
      </w:r>
      <w:r>
        <w:rPr>
          <w:rFonts w:ascii="Arial" w:hAnsi="Arial" w:cs="Arial"/>
        </w:rPr>
        <w:t>(1,</w:t>
      </w:r>
      <w:r w:rsidR="002353A6">
        <w:rPr>
          <w:rFonts w:ascii="Arial" w:hAnsi="Arial" w:cs="Arial"/>
        </w:rPr>
        <w:t>8</w:t>
      </w:r>
      <w:r w:rsidR="00E7683A">
        <w:rPr>
          <w:rFonts w:ascii="Arial" w:hAnsi="Arial" w:cs="Arial"/>
        </w:rPr>
        <w:t>6</w:t>
      </w:r>
      <w:r>
        <w:rPr>
          <w:rFonts w:ascii="Arial" w:hAnsi="Arial" w:cs="Arial"/>
        </w:rPr>
        <w:t>) = 0.</w:t>
      </w:r>
      <w:r w:rsidR="002353A6">
        <w:rPr>
          <w:rFonts w:ascii="Arial" w:hAnsi="Arial" w:cs="Arial"/>
        </w:rPr>
        <w:t>1</w:t>
      </w:r>
      <w:r w:rsidR="00E7683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 xml:space="preserve">p </w:t>
      </w:r>
      <w:r>
        <w:rPr>
          <w:rFonts w:ascii="Arial" w:hAnsi="Arial" w:cs="Arial"/>
        </w:rPr>
        <w:t>= 0.</w:t>
      </w:r>
      <w:r w:rsidR="002353A6">
        <w:rPr>
          <w:rFonts w:ascii="Arial" w:hAnsi="Arial" w:cs="Arial"/>
        </w:rPr>
        <w:t>6</w:t>
      </w:r>
      <w:r w:rsidR="00E7683A">
        <w:rPr>
          <w:rFonts w:ascii="Arial" w:hAnsi="Arial" w:cs="Arial"/>
        </w:rPr>
        <w:t>8</w:t>
      </w:r>
      <w:r>
        <w:rPr>
          <w:rFonts w:ascii="Arial" w:hAnsi="Arial" w:cs="Arial"/>
        </w:rPr>
        <w:t>).</w:t>
      </w:r>
    </w:p>
    <w:p w14:paraId="17B6241E" w14:textId="77777777" w:rsidR="0038177A" w:rsidRDefault="0038177A" w:rsidP="0038177A">
      <w:pPr>
        <w:spacing w:after="0" w:line="480" w:lineRule="auto"/>
        <w:ind w:firstLine="720"/>
        <w:rPr>
          <w:rFonts w:ascii="Arial" w:hAnsi="Arial" w:cs="Arial"/>
        </w:rPr>
      </w:pPr>
    </w:p>
    <w:p w14:paraId="76703048" w14:textId="0ED507C1" w:rsidR="00B33BFA" w:rsidRPr="000E54BA" w:rsidRDefault="00B33BFA" w:rsidP="00B33BFA">
      <w:pPr>
        <w:spacing w:line="480" w:lineRule="auto"/>
        <w:rPr>
          <w:rFonts w:ascii="Arial" w:hAnsi="Arial" w:cs="Arial"/>
        </w:rPr>
      </w:pPr>
    </w:p>
    <w:sectPr w:rsidR="00B33BFA" w:rsidRPr="000E5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1C"/>
    <w:rsid w:val="000344A4"/>
    <w:rsid w:val="00045ECC"/>
    <w:rsid w:val="00063C8E"/>
    <w:rsid w:val="000A21DA"/>
    <w:rsid w:val="000A3EF6"/>
    <w:rsid w:val="000E50AA"/>
    <w:rsid w:val="000E54BA"/>
    <w:rsid w:val="00111D92"/>
    <w:rsid w:val="00134925"/>
    <w:rsid w:val="00134C1C"/>
    <w:rsid w:val="00142BCB"/>
    <w:rsid w:val="00175944"/>
    <w:rsid w:val="00197CE4"/>
    <w:rsid w:val="001B587A"/>
    <w:rsid w:val="001E4BD9"/>
    <w:rsid w:val="00225671"/>
    <w:rsid w:val="00234326"/>
    <w:rsid w:val="002353A6"/>
    <w:rsid w:val="00262A52"/>
    <w:rsid w:val="00267868"/>
    <w:rsid w:val="00285C54"/>
    <w:rsid w:val="002A701F"/>
    <w:rsid w:val="002D04BD"/>
    <w:rsid w:val="003049DB"/>
    <w:rsid w:val="00310D4B"/>
    <w:rsid w:val="00353A2F"/>
    <w:rsid w:val="00376EBD"/>
    <w:rsid w:val="0038177A"/>
    <w:rsid w:val="00391F9B"/>
    <w:rsid w:val="003E1E65"/>
    <w:rsid w:val="0041458A"/>
    <w:rsid w:val="00423659"/>
    <w:rsid w:val="00473277"/>
    <w:rsid w:val="0048014E"/>
    <w:rsid w:val="00480DC2"/>
    <w:rsid w:val="004B2587"/>
    <w:rsid w:val="004D1938"/>
    <w:rsid w:val="004E276B"/>
    <w:rsid w:val="004F06E9"/>
    <w:rsid w:val="004F3DDB"/>
    <w:rsid w:val="00515E28"/>
    <w:rsid w:val="0059243B"/>
    <w:rsid w:val="005D5F12"/>
    <w:rsid w:val="005E100B"/>
    <w:rsid w:val="005E7C5F"/>
    <w:rsid w:val="005F631A"/>
    <w:rsid w:val="00640114"/>
    <w:rsid w:val="00645F92"/>
    <w:rsid w:val="006509A3"/>
    <w:rsid w:val="00653483"/>
    <w:rsid w:val="0069497A"/>
    <w:rsid w:val="00824AF6"/>
    <w:rsid w:val="008B02C3"/>
    <w:rsid w:val="00926243"/>
    <w:rsid w:val="00926B52"/>
    <w:rsid w:val="009512A1"/>
    <w:rsid w:val="00961FED"/>
    <w:rsid w:val="0097240B"/>
    <w:rsid w:val="009A3F13"/>
    <w:rsid w:val="009A585F"/>
    <w:rsid w:val="00A352B5"/>
    <w:rsid w:val="00A36184"/>
    <w:rsid w:val="00A54F1B"/>
    <w:rsid w:val="00A80DB5"/>
    <w:rsid w:val="00AE031F"/>
    <w:rsid w:val="00B032A3"/>
    <w:rsid w:val="00B04479"/>
    <w:rsid w:val="00B33BFA"/>
    <w:rsid w:val="00B75224"/>
    <w:rsid w:val="00B85B16"/>
    <w:rsid w:val="00BD2283"/>
    <w:rsid w:val="00BE1062"/>
    <w:rsid w:val="00BE2CCE"/>
    <w:rsid w:val="00BE7D83"/>
    <w:rsid w:val="00C213C0"/>
    <w:rsid w:val="00C25F72"/>
    <w:rsid w:val="00C55C47"/>
    <w:rsid w:val="00C7148F"/>
    <w:rsid w:val="00C8617E"/>
    <w:rsid w:val="00CB2529"/>
    <w:rsid w:val="00CD3968"/>
    <w:rsid w:val="00CD6A2C"/>
    <w:rsid w:val="00CE777B"/>
    <w:rsid w:val="00D0089C"/>
    <w:rsid w:val="00D96D07"/>
    <w:rsid w:val="00DD3C79"/>
    <w:rsid w:val="00DE1A0A"/>
    <w:rsid w:val="00E06606"/>
    <w:rsid w:val="00E11C1D"/>
    <w:rsid w:val="00E7683A"/>
    <w:rsid w:val="00EC7193"/>
    <w:rsid w:val="00EE50CB"/>
    <w:rsid w:val="00F31C98"/>
    <w:rsid w:val="00F42F0B"/>
    <w:rsid w:val="00F54C1A"/>
    <w:rsid w:val="00F84D94"/>
    <w:rsid w:val="00FA6574"/>
    <w:rsid w:val="00FB5FAB"/>
    <w:rsid w:val="00FE42D8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0FD77"/>
  <w15:docId w15:val="{4F2F8BB4-F1C1-404F-843C-5B8C9187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C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8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3C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C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C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C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C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Cohen</dc:creator>
  <cp:keywords/>
  <dc:description/>
  <cp:lastModifiedBy>Microsoft Office User</cp:lastModifiedBy>
  <cp:revision>2</cp:revision>
  <dcterms:created xsi:type="dcterms:W3CDTF">2019-05-22T14:33:00Z</dcterms:created>
  <dcterms:modified xsi:type="dcterms:W3CDTF">2019-05-22T14:33:00Z</dcterms:modified>
</cp:coreProperties>
</file>